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C2C1" w14:textId="784A9A75" w:rsidR="00150B5A" w:rsidRPr="00033683" w:rsidRDefault="00150B5A" w:rsidP="007C2940">
      <w:pPr>
        <w:tabs>
          <w:tab w:val="clear" w:pos="720"/>
          <w:tab w:val="right" w:pos="14539"/>
        </w:tabs>
        <w:jc w:val="both"/>
        <w:rPr>
          <w:rFonts w:ascii="Arial" w:hAnsi="Arial" w:cs="Arial"/>
          <w:sz w:val="6"/>
          <w:szCs w:val="6"/>
        </w:rPr>
      </w:pPr>
      <w:r w:rsidRPr="00033683">
        <w:rPr>
          <w:rFonts w:ascii="Arial" w:hAnsi="Arial" w:cs="Arial"/>
          <w:sz w:val="16"/>
        </w:rPr>
        <w:tab/>
      </w:r>
    </w:p>
    <w:tbl>
      <w:tblPr>
        <w:tblW w:w="16937" w:type="dxa"/>
        <w:jc w:val="center"/>
        <w:tblLook w:val="01E0" w:firstRow="1" w:lastRow="1" w:firstColumn="1" w:lastColumn="1" w:noHBand="0" w:noVBand="0"/>
      </w:tblPr>
      <w:tblGrid>
        <w:gridCol w:w="3341"/>
        <w:gridCol w:w="10148"/>
        <w:gridCol w:w="3448"/>
      </w:tblGrid>
      <w:tr w:rsidR="00150B5A" w:rsidRPr="00033683" w14:paraId="5CC96417" w14:textId="77777777" w:rsidTr="00E67309">
        <w:trPr>
          <w:trHeight w:val="1108"/>
          <w:jc w:val="center"/>
        </w:trPr>
        <w:tc>
          <w:tcPr>
            <w:tcW w:w="3341" w:type="dxa"/>
          </w:tcPr>
          <w:p w14:paraId="30B8AF7B" w14:textId="77777777" w:rsidR="0064171A" w:rsidRDefault="0064171A" w:rsidP="00A11C9E">
            <w:pPr>
              <w:tabs>
                <w:tab w:val="clear" w:pos="720"/>
                <w:tab w:val="right" w:pos="14539"/>
              </w:tabs>
              <w:jc w:val="both"/>
              <w:rPr>
                <w:rFonts w:ascii="Arial" w:hAnsi="Arial" w:cs="Arial"/>
                <w:sz w:val="8"/>
                <w:szCs w:val="14"/>
              </w:rPr>
            </w:pPr>
          </w:p>
          <w:p w14:paraId="6CDD42CC" w14:textId="303D0A16" w:rsidR="00150B5A" w:rsidRPr="000B0A57" w:rsidRDefault="000B6484" w:rsidP="00A11C9E">
            <w:pPr>
              <w:tabs>
                <w:tab w:val="clear" w:pos="720"/>
                <w:tab w:val="right" w:pos="14539"/>
              </w:tabs>
              <w:jc w:val="both"/>
              <w:rPr>
                <w:rFonts w:ascii="Arial" w:hAnsi="Arial" w:cs="Arial"/>
                <w:sz w:val="8"/>
                <w:szCs w:val="14"/>
              </w:rPr>
            </w:pPr>
            <w:r>
              <w:rPr>
                <w:rFonts w:ascii="Arial" w:hAnsi="Arial" w:cs="Arial"/>
                <w:noProof/>
                <w:sz w:val="16"/>
                <w:lang w:val="fr-FR" w:eastAsia="fr-FR"/>
              </w:rPr>
              <w:drawing>
                <wp:anchor distT="0" distB="0" distL="114300" distR="114300" simplePos="0" relativeHeight="251662848" behindDoc="0" locked="0" layoutInCell="1" allowOverlap="1" wp14:anchorId="6218CA35" wp14:editId="22F78A21">
                  <wp:simplePos x="0" y="0"/>
                  <wp:positionH relativeFrom="column">
                    <wp:posOffset>471805</wp:posOffset>
                  </wp:positionH>
                  <wp:positionV relativeFrom="paragraph">
                    <wp:posOffset>436</wp:posOffset>
                  </wp:positionV>
                  <wp:extent cx="1578610" cy="1047115"/>
                  <wp:effectExtent l="0" t="0" r="2540" b="635"/>
                  <wp:wrapSquare wrapText="bothSides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610" cy="1047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588065" w14:textId="3DE968C8" w:rsidR="00150B5A" w:rsidRPr="000B0A57" w:rsidRDefault="00150B5A" w:rsidP="00A11C9E">
            <w:pPr>
              <w:tabs>
                <w:tab w:val="clear" w:pos="720"/>
                <w:tab w:val="right" w:pos="14539"/>
              </w:tabs>
              <w:jc w:val="both"/>
              <w:rPr>
                <w:rFonts w:ascii="Arial" w:hAnsi="Arial" w:cs="Arial"/>
                <w:sz w:val="8"/>
                <w:szCs w:val="14"/>
              </w:rPr>
            </w:pPr>
          </w:p>
          <w:p w14:paraId="01429F4D" w14:textId="0059BB57" w:rsidR="00150B5A" w:rsidRPr="00033683" w:rsidRDefault="00150B5A" w:rsidP="00A11C9E">
            <w:pPr>
              <w:tabs>
                <w:tab w:val="clear" w:pos="720"/>
                <w:tab w:val="right" w:pos="14539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148" w:type="dxa"/>
          </w:tcPr>
          <w:p w14:paraId="43F845A6" w14:textId="77777777" w:rsidR="0064171A" w:rsidRDefault="0064171A" w:rsidP="00384F43">
            <w:pPr>
              <w:tabs>
                <w:tab w:val="clear" w:pos="720"/>
                <w:tab w:val="right" w:pos="14539"/>
              </w:tabs>
              <w:jc w:val="center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</w:p>
          <w:p w14:paraId="5A1388CB" w14:textId="3830D215" w:rsidR="00150B5A" w:rsidRPr="00073BDD" w:rsidRDefault="00150B5A" w:rsidP="00384F43">
            <w:pPr>
              <w:tabs>
                <w:tab w:val="clear" w:pos="720"/>
                <w:tab w:val="right" w:pos="14539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3BDD">
              <w:rPr>
                <w:rFonts w:ascii="Arial" w:hAnsi="Arial" w:cs="Arial"/>
                <w:b/>
                <w:sz w:val="18"/>
                <w:szCs w:val="20"/>
                <w:lang w:val="en-GB"/>
              </w:rPr>
              <w:t>INTERGOVERNMENTAL</w:t>
            </w:r>
            <w:r w:rsidRPr="00073BDD">
              <w:rPr>
                <w:rFonts w:ascii="Arial" w:hAnsi="Arial" w:cs="Arial"/>
                <w:b/>
                <w:sz w:val="18"/>
                <w:szCs w:val="20"/>
              </w:rPr>
              <w:t xml:space="preserve"> OCEANOGRAPHIC COMMISSION</w:t>
            </w:r>
            <w:r w:rsidRPr="00073BDD"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073BDD">
              <w:rPr>
                <w:rFonts w:ascii="Arial" w:hAnsi="Arial" w:cs="Arial"/>
                <w:sz w:val="18"/>
                <w:szCs w:val="20"/>
              </w:rPr>
              <w:t>(of UNESCO)</w:t>
            </w:r>
          </w:p>
          <w:p w14:paraId="3A73BDC5" w14:textId="49ADB4AF" w:rsidR="00150B5A" w:rsidRPr="00073BDD" w:rsidRDefault="001C64E2" w:rsidP="0088149A">
            <w:pPr>
              <w:tabs>
                <w:tab w:val="center" w:pos="5534"/>
                <w:tab w:val="left" w:pos="13671"/>
              </w:tabs>
              <w:ind w:right="-8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73BDD">
              <w:rPr>
                <w:rFonts w:ascii="Arial" w:hAnsi="Arial" w:cs="Arial"/>
                <w:b/>
                <w:sz w:val="18"/>
                <w:szCs w:val="20"/>
              </w:rPr>
              <w:t>F</w:t>
            </w:r>
            <w:r w:rsidR="005918CF">
              <w:rPr>
                <w:rFonts w:ascii="Arial" w:hAnsi="Arial" w:cs="Arial"/>
                <w:b/>
                <w:sz w:val="18"/>
                <w:szCs w:val="20"/>
              </w:rPr>
              <w:t>ifty-</w:t>
            </w:r>
            <w:r w:rsidR="00337CF8">
              <w:rPr>
                <w:rFonts w:ascii="Arial" w:hAnsi="Arial" w:cs="Arial"/>
                <w:b/>
                <w:sz w:val="18"/>
                <w:szCs w:val="20"/>
              </w:rPr>
              <w:t>nin</w:t>
            </w:r>
            <w:r w:rsidR="004E0E48">
              <w:rPr>
                <w:rFonts w:ascii="Arial" w:hAnsi="Arial" w:cs="Arial"/>
                <w:b/>
                <w:sz w:val="18"/>
                <w:szCs w:val="20"/>
              </w:rPr>
              <w:t>th</w:t>
            </w:r>
            <w:r w:rsidR="00150B5A" w:rsidRPr="00073BDD">
              <w:rPr>
                <w:rFonts w:ascii="Arial" w:hAnsi="Arial" w:cs="Arial"/>
                <w:b/>
                <w:sz w:val="18"/>
                <w:szCs w:val="20"/>
              </w:rPr>
              <w:t xml:space="preserve"> Session of the </w:t>
            </w:r>
            <w:r w:rsidRPr="00073BDD">
              <w:rPr>
                <w:rFonts w:ascii="Arial" w:hAnsi="Arial" w:cs="Arial"/>
                <w:b/>
                <w:sz w:val="18"/>
                <w:szCs w:val="20"/>
              </w:rPr>
              <w:t>Executive Council</w:t>
            </w:r>
          </w:p>
          <w:p w14:paraId="0544093C" w14:textId="5CD840E2" w:rsidR="00150B5A" w:rsidRPr="00073BDD" w:rsidRDefault="00150B5A" w:rsidP="00ED22CB">
            <w:pPr>
              <w:tabs>
                <w:tab w:val="center" w:pos="5534"/>
                <w:tab w:val="left" w:pos="13671"/>
              </w:tabs>
              <w:spacing w:after="240"/>
              <w:ind w:right="-85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3BDD">
              <w:rPr>
                <w:rFonts w:ascii="Arial" w:hAnsi="Arial" w:cs="Arial"/>
                <w:sz w:val="18"/>
                <w:szCs w:val="20"/>
              </w:rPr>
              <w:t xml:space="preserve">Paris, </w:t>
            </w:r>
            <w:r w:rsidR="00DE033A">
              <w:rPr>
                <w:rFonts w:ascii="Arial" w:hAnsi="Arial" w:cs="Arial"/>
                <w:sz w:val="18"/>
                <w:szCs w:val="20"/>
              </w:rPr>
              <w:t>30</w:t>
            </w:r>
            <w:r w:rsidR="00ED22CB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4E0E48">
              <w:rPr>
                <w:rFonts w:ascii="Arial" w:hAnsi="Arial" w:cs="Arial"/>
                <w:sz w:val="18"/>
                <w:szCs w:val="20"/>
              </w:rPr>
              <w:t>June</w:t>
            </w:r>
            <w:r w:rsidR="00337CF8">
              <w:rPr>
                <w:rFonts w:ascii="Arial" w:hAnsi="Arial" w:cs="Arial"/>
                <w:sz w:val="18"/>
                <w:szCs w:val="20"/>
              </w:rPr>
              <w:t>–</w:t>
            </w:r>
            <w:r w:rsidR="00FF105A">
              <w:rPr>
                <w:rFonts w:ascii="Arial" w:hAnsi="Arial" w:cs="Arial"/>
                <w:sz w:val="18"/>
                <w:szCs w:val="20"/>
              </w:rPr>
              <w:t>3</w:t>
            </w:r>
            <w:r w:rsidR="00337CF8">
              <w:rPr>
                <w:rFonts w:ascii="Arial" w:hAnsi="Arial" w:cs="Arial"/>
                <w:sz w:val="18"/>
                <w:szCs w:val="20"/>
              </w:rPr>
              <w:t xml:space="preserve"> July</w:t>
            </w:r>
            <w:r w:rsidR="005918CF">
              <w:rPr>
                <w:rFonts w:ascii="Arial" w:hAnsi="Arial" w:cs="Arial"/>
                <w:sz w:val="18"/>
                <w:szCs w:val="20"/>
              </w:rPr>
              <w:t xml:space="preserve"> 20</w:t>
            </w:r>
            <w:r w:rsidR="004E0E48">
              <w:rPr>
                <w:rFonts w:ascii="Arial" w:hAnsi="Arial" w:cs="Arial"/>
                <w:sz w:val="18"/>
                <w:szCs w:val="20"/>
              </w:rPr>
              <w:t>2</w:t>
            </w:r>
            <w:r w:rsidR="00337CF8">
              <w:rPr>
                <w:rFonts w:ascii="Arial" w:hAnsi="Arial" w:cs="Arial"/>
                <w:sz w:val="18"/>
                <w:szCs w:val="20"/>
              </w:rPr>
              <w:t>6</w:t>
            </w:r>
          </w:p>
          <w:p w14:paraId="1E22EE08" w14:textId="0C96CDEE" w:rsidR="00150B5A" w:rsidRPr="00073BDD" w:rsidRDefault="0064171A" w:rsidP="0064171A">
            <w:pPr>
              <w:tabs>
                <w:tab w:val="clear" w:pos="720"/>
                <w:tab w:val="center" w:pos="4966"/>
                <w:tab w:val="center" w:pos="5534"/>
                <w:tab w:val="left" w:pos="8190"/>
                <w:tab w:val="right" w:pos="14539"/>
              </w:tabs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="00337CF8">
              <w:rPr>
                <w:rFonts w:ascii="Arial" w:hAnsi="Arial" w:cs="Arial"/>
                <w:b/>
                <w:sz w:val="18"/>
                <w:szCs w:val="20"/>
              </w:rPr>
              <w:t xml:space="preserve">DRAFT </w:t>
            </w:r>
            <w:r w:rsidR="00150B5A" w:rsidRPr="00073BDD">
              <w:rPr>
                <w:rFonts w:ascii="Arial" w:hAnsi="Arial" w:cs="Arial"/>
                <w:b/>
                <w:sz w:val="18"/>
                <w:szCs w:val="20"/>
              </w:rPr>
              <w:t>PROVISIONAL TIMETABLE</w:t>
            </w:r>
            <w:r w:rsidR="00C00F02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  <w:p w14:paraId="3D127B54" w14:textId="77777777" w:rsidR="00537C53" w:rsidRPr="00073BDD" w:rsidRDefault="00537C53" w:rsidP="00AF75B3">
            <w:pPr>
              <w:tabs>
                <w:tab w:val="clear" w:pos="720"/>
                <w:tab w:val="center" w:pos="5534"/>
                <w:tab w:val="right" w:pos="14539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448" w:type="dxa"/>
          </w:tcPr>
          <w:p w14:paraId="3284BBAB" w14:textId="77777777" w:rsidR="0064171A" w:rsidRDefault="0064171A" w:rsidP="00BC40CD">
            <w:pPr>
              <w:tabs>
                <w:tab w:val="clear" w:pos="720"/>
                <w:tab w:val="right" w:pos="14539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2A44AA" w14:textId="216A887A" w:rsidR="00150B5A" w:rsidRPr="00073BDD" w:rsidRDefault="004E0E48" w:rsidP="00BC40CD">
            <w:pPr>
              <w:tabs>
                <w:tab w:val="clear" w:pos="720"/>
                <w:tab w:val="right" w:pos="14539"/>
              </w:tabs>
              <w:jc w:val="both"/>
              <w:rPr>
                <w:rFonts w:ascii="Arial" w:hAnsi="Arial" w:cs="Arial"/>
                <w:sz w:val="18"/>
              </w:rPr>
            </w:pPr>
            <w:r w:rsidRPr="00AB6A0C">
              <w:rPr>
                <w:rFonts w:ascii="Arial" w:hAnsi="Arial" w:cs="Arial"/>
                <w:color w:val="000000"/>
                <w:sz w:val="20"/>
                <w:szCs w:val="20"/>
              </w:rPr>
              <w:t>IOC/EC-5</w:t>
            </w:r>
            <w:r w:rsidR="00337CF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AB6A0C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gramStart"/>
            <w:r w:rsidRPr="00AB6A0C">
              <w:rPr>
                <w:rFonts w:ascii="Arial" w:hAnsi="Arial" w:cs="Arial"/>
                <w:color w:val="000000"/>
                <w:sz w:val="20"/>
                <w:szCs w:val="20"/>
              </w:rPr>
              <w:t>21.Doc</w:t>
            </w:r>
            <w:proofErr w:type="gramEnd"/>
            <w:r w:rsidRPr="00AB6A0C">
              <w:rPr>
                <w:rFonts w:ascii="Arial" w:hAnsi="Arial" w:cs="Arial"/>
                <w:color w:val="000000"/>
                <w:sz w:val="20"/>
                <w:szCs w:val="20"/>
              </w:rPr>
              <w:t xml:space="preserve"> Add</w:t>
            </w:r>
            <w:r w:rsidR="00C61467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C61467" w:rsidRPr="00C6146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Draft</w:t>
            </w:r>
            <w:r w:rsidR="00C6146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  <w:p w14:paraId="6E98FD41" w14:textId="14E32947" w:rsidR="00150B5A" w:rsidRPr="00073BDD" w:rsidRDefault="00150B5A" w:rsidP="00836A9C">
            <w:pPr>
              <w:tabs>
                <w:tab w:val="clear" w:pos="720"/>
                <w:tab w:val="right" w:pos="14539"/>
              </w:tabs>
              <w:jc w:val="both"/>
              <w:rPr>
                <w:rFonts w:ascii="Arial" w:hAnsi="Arial" w:cs="Arial"/>
                <w:sz w:val="18"/>
              </w:rPr>
            </w:pPr>
            <w:r w:rsidRPr="00073BDD">
              <w:rPr>
                <w:rFonts w:ascii="Arial" w:hAnsi="Arial" w:cs="Arial"/>
                <w:sz w:val="18"/>
              </w:rPr>
              <w:t>Paris,</w:t>
            </w:r>
            <w:r w:rsidR="004D4953" w:rsidRPr="00073BDD">
              <w:rPr>
                <w:rFonts w:ascii="Arial" w:hAnsi="Arial" w:cs="Arial"/>
                <w:sz w:val="18"/>
              </w:rPr>
              <w:t xml:space="preserve"> </w:t>
            </w:r>
            <w:r w:rsidR="00ED7165">
              <w:rPr>
                <w:rFonts w:ascii="Arial" w:hAnsi="Arial" w:cs="Arial"/>
                <w:sz w:val="18"/>
              </w:rPr>
              <w:t>1</w:t>
            </w:r>
            <w:r w:rsidR="00A57EAC">
              <w:rPr>
                <w:rFonts w:ascii="Arial" w:hAnsi="Arial" w:cs="Arial"/>
                <w:sz w:val="18"/>
              </w:rPr>
              <w:t>9</w:t>
            </w:r>
            <w:r w:rsidR="00337CF8">
              <w:rPr>
                <w:rFonts w:ascii="Arial" w:hAnsi="Arial" w:cs="Arial"/>
                <w:sz w:val="18"/>
              </w:rPr>
              <w:t xml:space="preserve"> January 2026</w:t>
            </w:r>
          </w:p>
          <w:p w14:paraId="7E389C19" w14:textId="6C509BBA" w:rsidR="00C00F02" w:rsidRPr="00073BDD" w:rsidRDefault="00150B5A" w:rsidP="00C00F02">
            <w:pPr>
              <w:tabs>
                <w:tab w:val="clear" w:pos="720"/>
                <w:tab w:val="right" w:pos="14539"/>
              </w:tabs>
              <w:jc w:val="both"/>
              <w:rPr>
                <w:rFonts w:ascii="Arial" w:hAnsi="Arial" w:cs="Arial"/>
                <w:sz w:val="18"/>
              </w:rPr>
            </w:pPr>
            <w:r w:rsidRPr="00073BDD">
              <w:rPr>
                <w:rFonts w:ascii="Arial" w:hAnsi="Arial" w:cs="Arial"/>
                <w:sz w:val="18"/>
              </w:rPr>
              <w:t>English only</w:t>
            </w:r>
          </w:p>
        </w:tc>
      </w:tr>
    </w:tbl>
    <w:p w14:paraId="3511ADAF" w14:textId="77777777" w:rsidR="00150B5A" w:rsidRPr="00033683" w:rsidRDefault="00150B5A">
      <w:pPr>
        <w:rPr>
          <w:rFonts w:ascii="Arial" w:hAnsi="Arial" w:cs="Arial"/>
          <w:sz w:val="10"/>
          <w:szCs w:val="10"/>
        </w:rPr>
      </w:pPr>
    </w:p>
    <w:tbl>
      <w:tblPr>
        <w:tblW w:w="4823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2589"/>
        <w:gridCol w:w="1562"/>
        <w:gridCol w:w="1556"/>
        <w:gridCol w:w="1420"/>
        <w:gridCol w:w="1417"/>
        <w:gridCol w:w="1363"/>
        <w:gridCol w:w="1681"/>
        <w:gridCol w:w="2319"/>
      </w:tblGrid>
      <w:tr w:rsidR="008A2519" w:rsidRPr="008147F3" w14:paraId="1BBDEBDF" w14:textId="77777777" w:rsidTr="00EE156A">
        <w:trPr>
          <w:jc w:val="center"/>
        </w:trPr>
        <w:tc>
          <w:tcPr>
            <w:tcW w:w="407" w:type="pct"/>
            <w:vAlign w:val="center"/>
          </w:tcPr>
          <w:p w14:paraId="0240D890" w14:textId="77777777" w:rsidR="00830BD0" w:rsidRPr="008147F3" w:rsidRDefault="00830BD0" w:rsidP="001700A1">
            <w:pPr>
              <w:pStyle w:val="TOC1"/>
              <w:spacing w:before="0"/>
            </w:pPr>
            <w:r w:rsidRPr="008147F3">
              <w:t>Time</w:t>
            </w:r>
          </w:p>
        </w:tc>
        <w:tc>
          <w:tcPr>
            <w:tcW w:w="855" w:type="pct"/>
            <w:tcBorders>
              <w:bottom w:val="dotted" w:sz="4" w:space="0" w:color="auto"/>
            </w:tcBorders>
          </w:tcPr>
          <w:p w14:paraId="0CC0B274" w14:textId="73C1023B" w:rsidR="00830BD0" w:rsidRPr="00830BD0" w:rsidRDefault="0088149A" w:rsidP="0090725E">
            <w:pPr>
              <w:pStyle w:val="Heading8"/>
              <w:spacing w:before="0"/>
            </w:pPr>
            <w:r w:rsidRPr="0045223D">
              <w:rPr>
                <w:b w:val="0"/>
                <w:bCs w:val="0"/>
                <w:color w:val="000000" w:themeColor="text1"/>
              </w:rPr>
              <w:t>Monday</w:t>
            </w:r>
            <w:r w:rsidRPr="0045223D">
              <w:rPr>
                <w:b w:val="0"/>
                <w:bCs w:val="0"/>
                <w:color w:val="808080" w:themeColor="background1" w:themeShade="80"/>
              </w:rPr>
              <w:br/>
            </w:r>
            <w:r w:rsidR="00646AEA">
              <w:t>2</w:t>
            </w:r>
            <w:r w:rsidR="00C8464C">
              <w:t>9</w:t>
            </w:r>
            <w:r w:rsidR="00BD4D75">
              <w:t xml:space="preserve"> June</w:t>
            </w:r>
          </w:p>
        </w:tc>
        <w:tc>
          <w:tcPr>
            <w:tcW w:w="1030" w:type="pct"/>
            <w:gridSpan w:val="2"/>
            <w:shd w:val="clear" w:color="auto" w:fill="DBE5F1" w:themeFill="accent1" w:themeFillTint="33"/>
            <w:vAlign w:val="center"/>
          </w:tcPr>
          <w:p w14:paraId="578AD113" w14:textId="77777777" w:rsidR="00830BD0" w:rsidRPr="0045223D" w:rsidRDefault="00830BD0" w:rsidP="0049764A">
            <w:pPr>
              <w:pStyle w:val="Heading8"/>
              <w:spacing w:before="0"/>
              <w:rPr>
                <w:b w:val="0"/>
                <w:bCs w:val="0"/>
              </w:rPr>
            </w:pPr>
            <w:r w:rsidRPr="0045223D">
              <w:rPr>
                <w:b w:val="0"/>
                <w:bCs w:val="0"/>
              </w:rPr>
              <w:t>Tuesday</w:t>
            </w:r>
          </w:p>
          <w:p w14:paraId="0383BAEF" w14:textId="52650675" w:rsidR="00830BD0" w:rsidRPr="008147F3" w:rsidRDefault="00C8464C" w:rsidP="00BD4D75">
            <w:pPr>
              <w:pStyle w:val="Heading8"/>
              <w:spacing w:before="0"/>
              <w:rPr>
                <w:b w:val="0"/>
              </w:rPr>
            </w:pPr>
            <w:r>
              <w:t>30</w:t>
            </w:r>
            <w:r w:rsidR="00BD4D75">
              <w:t xml:space="preserve"> June</w:t>
            </w:r>
          </w:p>
        </w:tc>
        <w:tc>
          <w:tcPr>
            <w:tcW w:w="937" w:type="pct"/>
            <w:gridSpan w:val="2"/>
            <w:tcBorders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6FA722BC" w14:textId="77777777" w:rsidR="00830BD0" w:rsidRPr="0045223D" w:rsidRDefault="00830BD0" w:rsidP="0049764A">
            <w:pPr>
              <w:pStyle w:val="Heading8"/>
              <w:spacing w:before="0"/>
              <w:rPr>
                <w:b w:val="0"/>
                <w:bCs w:val="0"/>
              </w:rPr>
            </w:pPr>
            <w:r w:rsidRPr="0045223D">
              <w:rPr>
                <w:b w:val="0"/>
                <w:bCs w:val="0"/>
              </w:rPr>
              <w:t>Wednesday</w:t>
            </w:r>
          </w:p>
          <w:p w14:paraId="79EC842C" w14:textId="5E5F56EB" w:rsidR="00830BD0" w:rsidRPr="008147F3" w:rsidRDefault="00C8464C" w:rsidP="00BD4D75">
            <w:pPr>
              <w:pStyle w:val="Heading8"/>
              <w:spacing w:before="0"/>
              <w:rPr>
                <w:b w:val="0"/>
              </w:rPr>
            </w:pPr>
            <w:r>
              <w:t>1</w:t>
            </w:r>
            <w:r w:rsidR="00BD4D75">
              <w:t xml:space="preserve"> J</w:t>
            </w:r>
            <w:r>
              <w:t>uly</w:t>
            </w:r>
          </w:p>
        </w:tc>
        <w:tc>
          <w:tcPr>
            <w:tcW w:w="1005" w:type="pct"/>
            <w:gridSpan w:val="2"/>
            <w:tcBorders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0197922F" w14:textId="77777777" w:rsidR="00830BD0" w:rsidRPr="0045223D" w:rsidRDefault="00830BD0" w:rsidP="00BD4D75">
            <w:pPr>
              <w:pStyle w:val="Heading8"/>
              <w:spacing w:before="0"/>
              <w:rPr>
                <w:b w:val="0"/>
                <w:bCs w:val="0"/>
              </w:rPr>
            </w:pPr>
            <w:r w:rsidRPr="0045223D">
              <w:rPr>
                <w:b w:val="0"/>
                <w:bCs w:val="0"/>
              </w:rPr>
              <w:t>Thursday</w:t>
            </w:r>
          </w:p>
          <w:p w14:paraId="2ECFD4D7" w14:textId="625D5217" w:rsidR="00830BD0" w:rsidRPr="00BD4D75" w:rsidRDefault="00646AEA" w:rsidP="00BD4D75">
            <w:pPr>
              <w:pStyle w:val="Heading8"/>
              <w:spacing w:before="0"/>
            </w:pPr>
            <w:r>
              <w:t>2</w:t>
            </w:r>
            <w:r w:rsidR="00C8464C">
              <w:t xml:space="preserve"> July</w:t>
            </w:r>
          </w:p>
        </w:tc>
        <w:tc>
          <w:tcPr>
            <w:tcW w:w="766" w:type="pct"/>
            <w:tcBorders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762505AF" w14:textId="77777777" w:rsidR="00830BD0" w:rsidRPr="0045223D" w:rsidRDefault="00830BD0" w:rsidP="00BD4D75">
            <w:pPr>
              <w:pStyle w:val="Heading8"/>
              <w:spacing w:before="0"/>
              <w:rPr>
                <w:b w:val="0"/>
                <w:bCs w:val="0"/>
              </w:rPr>
            </w:pPr>
            <w:r w:rsidRPr="0045223D">
              <w:rPr>
                <w:b w:val="0"/>
                <w:bCs w:val="0"/>
              </w:rPr>
              <w:t>Friday</w:t>
            </w:r>
          </w:p>
          <w:p w14:paraId="0557FE28" w14:textId="646BDEDD" w:rsidR="00830BD0" w:rsidRPr="00BD4D75" w:rsidRDefault="00C8464C" w:rsidP="00BD4D75">
            <w:pPr>
              <w:pStyle w:val="Heading8"/>
              <w:spacing w:before="0"/>
            </w:pPr>
            <w:r>
              <w:t>3 July</w:t>
            </w:r>
          </w:p>
        </w:tc>
      </w:tr>
      <w:tr w:rsidR="008A2519" w:rsidRPr="008147F3" w14:paraId="1322B608" w14:textId="77777777" w:rsidTr="00EE156A">
        <w:trPr>
          <w:trHeight w:val="509"/>
          <w:jc w:val="center"/>
        </w:trPr>
        <w:tc>
          <w:tcPr>
            <w:tcW w:w="407" w:type="pct"/>
            <w:tcBorders>
              <w:right w:val="dotted" w:sz="4" w:space="0" w:color="auto"/>
            </w:tcBorders>
            <w:vAlign w:val="center"/>
          </w:tcPr>
          <w:p w14:paraId="600E8B59" w14:textId="77777777" w:rsidR="00D50FA9" w:rsidRPr="006B428A" w:rsidRDefault="00D50FA9" w:rsidP="001700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428A">
              <w:rPr>
                <w:rFonts w:ascii="Arial" w:hAnsi="Arial" w:cs="Arial"/>
                <w:sz w:val="16"/>
                <w:szCs w:val="16"/>
              </w:rPr>
              <w:t>08.00 - 10.00</w:t>
            </w:r>
          </w:p>
        </w:tc>
        <w:tc>
          <w:tcPr>
            <w:tcW w:w="8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r2bl w:val="nil"/>
            </w:tcBorders>
          </w:tcPr>
          <w:p w14:paraId="2904BE29" w14:textId="148C9240" w:rsidR="00D50FA9" w:rsidRPr="00FA142D" w:rsidRDefault="00D50FA9" w:rsidP="005B0BA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1030" w:type="pct"/>
            <w:gridSpan w:val="2"/>
            <w:tcBorders>
              <w:left w:val="dotted" w:sz="4" w:space="0" w:color="auto"/>
            </w:tcBorders>
            <w:vAlign w:val="center"/>
          </w:tcPr>
          <w:p w14:paraId="35FFE2CB" w14:textId="3796801B" w:rsidR="00D50FA9" w:rsidRPr="008147F3" w:rsidRDefault="00FA142D" w:rsidP="00D50FA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16"/>
                <w:szCs w:val="16"/>
                <w:lang w:val="fr-FR" w:eastAsia="fr-FR"/>
              </w:rPr>
              <w:drawing>
                <wp:inline distT="0" distB="0" distL="0" distR="0" wp14:anchorId="1C34D4EA" wp14:editId="31D8CD94">
                  <wp:extent cx="114300" cy="114300"/>
                  <wp:effectExtent l="0" t="0" r="0" b="0"/>
                  <wp:docPr id="4" name="Image 4" descr="HH00334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H00334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7A27">
              <w:rPr>
                <w:rFonts w:ascii="Arial" w:hAnsi="Arial" w:cs="Arial"/>
                <w:b/>
                <w:noProof/>
                <w:color w:val="FF0000"/>
                <w:sz w:val="16"/>
                <w:szCs w:val="16"/>
                <w:lang w:eastAsia="it-IT"/>
              </w:rPr>
              <w:t xml:space="preserve"> </w:t>
            </w:r>
            <w:r w:rsidRPr="00D613C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Deadline for the submission of draft resolutions: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Thursday</w:t>
            </w:r>
            <w:r w:rsidRPr="00537C53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25</w:t>
            </w:r>
            <w:r w:rsidRPr="00537C53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June</w:t>
            </w:r>
          </w:p>
        </w:tc>
        <w:tc>
          <w:tcPr>
            <w:tcW w:w="469" w:type="pct"/>
            <w:shd w:val="clear" w:color="auto" w:fill="FFFF00"/>
            <w:vAlign w:val="center"/>
          </w:tcPr>
          <w:p w14:paraId="34AC4C8E" w14:textId="77777777" w:rsidR="00D50FA9" w:rsidRPr="005832B2" w:rsidRDefault="00D50FA9" w:rsidP="00D50FA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832B2">
              <w:rPr>
                <w:rFonts w:ascii="Arial" w:hAnsi="Arial" w:cs="Arial"/>
                <w:bCs/>
                <w:sz w:val="16"/>
                <w:szCs w:val="16"/>
              </w:rPr>
              <w:t>Financial Committee (II)</w:t>
            </w:r>
          </w:p>
        </w:tc>
        <w:tc>
          <w:tcPr>
            <w:tcW w:w="468" w:type="pct"/>
            <w:vAlign w:val="center"/>
          </w:tcPr>
          <w:p w14:paraId="15085D7E" w14:textId="77777777" w:rsidR="00D50FA9" w:rsidRPr="005832B2" w:rsidRDefault="00D50FA9" w:rsidP="00D50FA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FFFF00"/>
            <w:vAlign w:val="center"/>
          </w:tcPr>
          <w:p w14:paraId="5101B003" w14:textId="59F487BE" w:rsidR="00D50FA9" w:rsidRPr="005832B2" w:rsidRDefault="00D50FA9" w:rsidP="00D50FA9">
            <w:pPr>
              <w:pStyle w:val="Heading8"/>
              <w:spacing w:before="0"/>
              <w:rPr>
                <w:b w:val="0"/>
              </w:rPr>
            </w:pPr>
            <w:r w:rsidRPr="005832B2">
              <w:rPr>
                <w:b w:val="0"/>
              </w:rPr>
              <w:t>Financial Committee (IV)</w:t>
            </w:r>
          </w:p>
        </w:tc>
        <w:tc>
          <w:tcPr>
            <w:tcW w:w="555" w:type="pct"/>
            <w:shd w:val="clear" w:color="auto" w:fill="F2DBDB" w:themeFill="accent2" w:themeFillTint="33"/>
            <w:vAlign w:val="center"/>
          </w:tcPr>
          <w:p w14:paraId="69D14472" w14:textId="44C49ACA" w:rsidR="00D50FA9" w:rsidRPr="00D50FA9" w:rsidRDefault="00D50FA9" w:rsidP="00D50FA9">
            <w:pPr>
              <w:pStyle w:val="Heading8"/>
              <w:spacing w:before="0"/>
              <w:rPr>
                <w:b w:val="0"/>
                <w:bCs w:val="0"/>
              </w:rPr>
            </w:pPr>
            <w:r w:rsidRPr="00D50FA9">
              <w:rPr>
                <w:b w:val="0"/>
                <w:bCs w:val="0"/>
              </w:rPr>
              <w:t>Resolutions Committee (II)</w:t>
            </w:r>
          </w:p>
        </w:tc>
        <w:tc>
          <w:tcPr>
            <w:tcW w:w="766" w:type="pct"/>
            <w:tcBorders>
              <w:bottom w:val="dotted" w:sz="4" w:space="0" w:color="auto"/>
            </w:tcBorders>
            <w:vAlign w:val="center"/>
          </w:tcPr>
          <w:p w14:paraId="48CA476B" w14:textId="394D6966" w:rsidR="00D50FA9" w:rsidRPr="00717A27" w:rsidRDefault="00D50FA9" w:rsidP="00D50FA9">
            <w:pPr>
              <w:pStyle w:val="Heading8"/>
              <w:rPr>
                <w:lang w:val="en-GB"/>
              </w:rPr>
            </w:pPr>
          </w:p>
        </w:tc>
      </w:tr>
      <w:tr w:rsidR="00FA142D" w:rsidRPr="008147F3" w14:paraId="5B1A24B3" w14:textId="77777777" w:rsidTr="00EE156A">
        <w:trPr>
          <w:trHeight w:val="1592"/>
          <w:jc w:val="center"/>
        </w:trPr>
        <w:tc>
          <w:tcPr>
            <w:tcW w:w="407" w:type="pct"/>
            <w:tcBorders>
              <w:bottom w:val="dotted" w:sz="4" w:space="0" w:color="auto"/>
            </w:tcBorders>
            <w:vAlign w:val="center"/>
          </w:tcPr>
          <w:p w14:paraId="41E65F04" w14:textId="77777777" w:rsidR="00FA142D" w:rsidRPr="006B428A" w:rsidRDefault="00FA142D" w:rsidP="00836A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428A">
              <w:rPr>
                <w:rFonts w:ascii="Arial" w:hAnsi="Arial" w:cs="Arial"/>
                <w:sz w:val="16"/>
                <w:szCs w:val="16"/>
              </w:rPr>
              <w:t>10.00 - 11.30</w:t>
            </w:r>
          </w:p>
        </w:tc>
        <w:tc>
          <w:tcPr>
            <w:tcW w:w="855" w:type="pct"/>
            <w:tcBorders>
              <w:top w:val="dotted" w:sz="4" w:space="0" w:color="auto"/>
              <w:bottom w:val="nil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DD7F997" w14:textId="23BD535E" w:rsidR="00FA142D" w:rsidRPr="00C8464C" w:rsidRDefault="00FA142D" w:rsidP="00FA142D">
            <w:pPr>
              <w:spacing w:after="120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030" w:type="pct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E251679" w14:textId="77777777" w:rsidR="00FA142D" w:rsidRPr="00D12404" w:rsidRDefault="00FA142D" w:rsidP="00FA142D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2404">
              <w:rPr>
                <w:rFonts w:ascii="Arial" w:hAnsi="Arial" w:cs="Arial"/>
                <w:b/>
                <w:sz w:val="16"/>
                <w:szCs w:val="16"/>
              </w:rPr>
              <w:t>1. Opening</w:t>
            </w:r>
          </w:p>
          <w:p w14:paraId="7FDBF526" w14:textId="77777777" w:rsidR="00FA142D" w:rsidRPr="00D12404" w:rsidRDefault="00FA142D" w:rsidP="00FA14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2404">
              <w:rPr>
                <w:rFonts w:ascii="Arial" w:hAnsi="Arial" w:cs="Arial"/>
                <w:b/>
                <w:sz w:val="16"/>
                <w:szCs w:val="16"/>
              </w:rPr>
              <w:t>2. Organization of the Session</w:t>
            </w:r>
          </w:p>
          <w:p w14:paraId="3458A0CD" w14:textId="77777777" w:rsidR="00FA142D" w:rsidRPr="00D12404" w:rsidRDefault="00FA142D" w:rsidP="00FA142D">
            <w:pPr>
              <w:spacing w:after="12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12404">
              <w:rPr>
                <w:rFonts w:ascii="Arial" w:hAnsi="Arial" w:cs="Arial"/>
                <w:bCs/>
                <w:sz w:val="16"/>
                <w:szCs w:val="16"/>
              </w:rPr>
              <w:t>(2.1 – 2.4)</w:t>
            </w:r>
          </w:p>
          <w:p w14:paraId="471DA4D3" w14:textId="77777777" w:rsidR="00FA142D" w:rsidRPr="00D12404" w:rsidRDefault="00FA142D" w:rsidP="00FA142D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2404">
              <w:rPr>
                <w:rFonts w:ascii="Arial" w:hAnsi="Arial" w:cs="Arial"/>
                <w:b/>
                <w:sz w:val="16"/>
                <w:szCs w:val="16"/>
              </w:rPr>
              <w:t>3. IOC Matters and Reports</w:t>
            </w:r>
          </w:p>
          <w:p w14:paraId="1AB7A354" w14:textId="57491003" w:rsidR="00FA142D" w:rsidRPr="00FA142D" w:rsidRDefault="00FA142D" w:rsidP="00FA142D">
            <w:pPr>
              <w:spacing w:after="60"/>
              <w:jc w:val="center"/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</w:pPr>
            <w:r w:rsidRPr="00D12404">
              <w:rPr>
                <w:rFonts w:ascii="Arial" w:hAnsi="Arial" w:cs="Arial"/>
                <w:bCs/>
                <w:sz w:val="16"/>
                <w:szCs w:val="16"/>
                <w:u w:val="single"/>
              </w:rPr>
              <w:t>3.1</w:t>
            </w:r>
            <w:r w:rsidRPr="00D12404">
              <w:rPr>
                <w:rFonts w:ascii="Arial" w:hAnsi="Arial" w:cs="Arial"/>
                <w:bCs/>
                <w:sz w:val="16"/>
                <w:szCs w:val="16"/>
              </w:rPr>
              <w:t xml:space="preserve"> Report </w:t>
            </w:r>
            <w:proofErr w:type="gramStart"/>
            <w:r w:rsidRPr="00D12404">
              <w:rPr>
                <w:rFonts w:ascii="Arial" w:hAnsi="Arial" w:cs="Arial"/>
                <w:bCs/>
                <w:sz w:val="16"/>
                <w:szCs w:val="16"/>
              </w:rPr>
              <w:t>of</w:t>
            </w:r>
            <w:proofErr w:type="gramEnd"/>
            <w:r w:rsidRPr="00D12404">
              <w:rPr>
                <w:rFonts w:ascii="Arial" w:hAnsi="Arial" w:cs="Arial"/>
                <w:bCs/>
                <w:sz w:val="16"/>
                <w:szCs w:val="16"/>
              </w:rPr>
              <w:t xml:space="preserve"> the Executive Secretary on the work accomplished since IOC-33 Assembly</w:t>
            </w:r>
          </w:p>
        </w:tc>
        <w:tc>
          <w:tcPr>
            <w:tcW w:w="937" w:type="pct"/>
            <w:gridSpan w:val="2"/>
            <w:tcBorders>
              <w:bottom w:val="dotted" w:sz="4" w:space="0" w:color="auto"/>
            </w:tcBorders>
            <w:vAlign w:val="center"/>
          </w:tcPr>
          <w:p w14:paraId="42A136C2" w14:textId="26A12262" w:rsidR="00FA142D" w:rsidRPr="00FA142D" w:rsidRDefault="00FA142D" w:rsidP="00FA142D">
            <w:pPr>
              <w:spacing w:after="60"/>
              <w:jc w:val="center"/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</w:pPr>
            <w:r w:rsidRPr="00FA142D">
              <w:rPr>
                <w:rFonts w:ascii="Arial" w:hAnsi="Arial" w:cs="Arial"/>
                <w:bCs/>
                <w:color w:val="000000" w:themeColor="text1"/>
                <w:sz w:val="16"/>
                <w:szCs w:val="16"/>
                <w:u w:val="single"/>
              </w:rPr>
              <w:t>3.1</w:t>
            </w:r>
            <w:r w:rsidRPr="00FA142D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FA142D">
              <w:rPr>
                <w:rFonts w:ascii="Arial" w:hAnsi="Arial" w:cs="Arial"/>
                <w:bCs/>
                <w:color w:val="000000" w:themeColor="text1"/>
                <w:sz w:val="16"/>
                <w:szCs w:val="16"/>
                <w:u w:val="single"/>
              </w:rPr>
              <w:t>4.1</w:t>
            </w:r>
            <w:r w:rsidRPr="00FA142D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-</w:t>
            </w:r>
            <w:r w:rsidRPr="00FA142D">
              <w:rPr>
                <w:rFonts w:ascii="Arial" w:hAnsi="Arial" w:cs="Arial"/>
                <w:bCs/>
                <w:color w:val="000000" w:themeColor="text1"/>
                <w:sz w:val="16"/>
                <w:szCs w:val="16"/>
                <w:u w:val="single"/>
              </w:rPr>
              <w:t>4.4</w:t>
            </w:r>
          </w:p>
          <w:p w14:paraId="29B1B692" w14:textId="3DBE9016" w:rsidR="00FA142D" w:rsidRPr="00C61467" w:rsidRDefault="00FA142D" w:rsidP="00FA142D">
            <w:pPr>
              <w:spacing w:after="6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A142D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(Replies of the Executive Secretary </w:t>
            </w:r>
            <w:r w:rsidRPr="00FA142D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br/>
              <w:t>to the debate)</w:t>
            </w:r>
          </w:p>
        </w:tc>
        <w:tc>
          <w:tcPr>
            <w:tcW w:w="1005" w:type="pct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9120EE2" w14:textId="77777777" w:rsidR="00557F9C" w:rsidRDefault="00557F9C" w:rsidP="00557F9C">
            <w:pPr>
              <w:tabs>
                <w:tab w:val="clear" w:pos="720"/>
                <w:tab w:val="left" w:pos="396"/>
              </w:tabs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138426DA" w14:textId="7F570748" w:rsidR="00557F9C" w:rsidRDefault="00557F9C" w:rsidP="00557F9C">
            <w:pPr>
              <w:tabs>
                <w:tab w:val="clear" w:pos="720"/>
                <w:tab w:val="left" w:pos="396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proofErr w:type="gramStart"/>
            <w:r w:rsidRPr="00D7509F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lang w:val="en-GB"/>
              </w:rPr>
              <w:t>3.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lang w:val="en-GB"/>
              </w:rPr>
              <w:t>4</w:t>
            </w:r>
            <w:r w:rsidRPr="00D7509F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D7509F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Global</w:t>
            </w:r>
            <w:proofErr w:type="gramEnd"/>
            <w:r w:rsidRPr="00D7509F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Sea-Level Observing system (GLOSS) Implementation Plan 2026-2030</w:t>
            </w:r>
          </w:p>
          <w:p w14:paraId="5697D8AA" w14:textId="77777777" w:rsidR="00557F9C" w:rsidRDefault="00557F9C" w:rsidP="00557F9C">
            <w:pPr>
              <w:tabs>
                <w:tab w:val="clear" w:pos="720"/>
                <w:tab w:val="left" w:pos="396"/>
              </w:tabs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u w:val="single"/>
              </w:rPr>
            </w:pPr>
          </w:p>
          <w:p w14:paraId="49E93043" w14:textId="6FCFF571" w:rsidR="00FA142D" w:rsidRPr="00557F9C" w:rsidRDefault="00D7509F" w:rsidP="00557F9C">
            <w:pPr>
              <w:tabs>
                <w:tab w:val="clear" w:pos="720"/>
                <w:tab w:val="left" w:pos="396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  <w:u w:val="single"/>
              </w:rPr>
              <w:t>3.</w:t>
            </w:r>
            <w:r w:rsidR="00557F9C">
              <w:rPr>
                <w:rFonts w:ascii="Arial" w:hAnsi="Arial" w:cs="Arial"/>
                <w:bCs/>
                <w:color w:val="000000" w:themeColor="text1"/>
                <w:sz w:val="16"/>
                <w:szCs w:val="16"/>
                <w:u w:val="single"/>
              </w:rPr>
              <w:t>5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Development of an IOC Data Architecture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7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r2bl w:val="nil"/>
            </w:tcBorders>
            <w:vAlign w:val="center"/>
          </w:tcPr>
          <w:p w14:paraId="6DF54D6A" w14:textId="77777777" w:rsidR="00D7509F" w:rsidRPr="00FD0EF2" w:rsidRDefault="00D7509F" w:rsidP="00D7509F">
            <w:pPr>
              <w:pStyle w:val="BodyText"/>
              <w:spacing w:before="0"/>
              <w:rPr>
                <w:rFonts w:asciiTheme="minorBidi" w:hAnsiTheme="minorBidi" w:cstheme="minorBidi"/>
                <w:b w:val="0"/>
                <w:bCs w:val="0"/>
                <w:color w:val="000000" w:themeColor="text1"/>
              </w:rPr>
            </w:pPr>
            <w:r w:rsidRPr="00FD0EF2">
              <w:rPr>
                <w:rFonts w:asciiTheme="minorBidi" w:hAnsiTheme="minorBidi" w:cstheme="minorBidi"/>
                <w:b w:val="0"/>
                <w:bCs w:val="0"/>
                <w:color w:val="000000" w:themeColor="text1"/>
                <w:u w:val="single"/>
              </w:rPr>
              <w:t>4.5</w:t>
            </w:r>
            <w:r w:rsidRPr="00FD0EF2">
              <w:rPr>
                <w:rFonts w:asciiTheme="minorBidi" w:hAnsiTheme="minorBidi" w:cstheme="minorBidi"/>
                <w:b w:val="0"/>
                <w:bCs w:val="0"/>
                <w:color w:val="000000" w:themeColor="text1"/>
              </w:rPr>
              <w:t xml:space="preserve"> Report by the Chair of the Financial Committee</w:t>
            </w:r>
          </w:p>
          <w:p w14:paraId="76A7DABC" w14:textId="77777777" w:rsidR="00D7509F" w:rsidRPr="00FD0EF2" w:rsidRDefault="00D7509F" w:rsidP="00D7509F">
            <w:pPr>
              <w:pStyle w:val="BodyText"/>
              <w:spacing w:before="0"/>
              <w:rPr>
                <w:rFonts w:asciiTheme="minorBidi" w:hAnsiTheme="minorBidi" w:cstheme="minorBidi"/>
                <w:b w:val="0"/>
                <w:bCs w:val="0"/>
                <w:color w:val="000000" w:themeColor="text1"/>
              </w:rPr>
            </w:pPr>
          </w:p>
          <w:p w14:paraId="493A429C" w14:textId="207F489F" w:rsidR="00FA142D" w:rsidRPr="00646AEA" w:rsidRDefault="00D7509F" w:rsidP="00D7509F">
            <w:pPr>
              <w:pStyle w:val="BodyText"/>
              <w:spacing w:before="0"/>
              <w:rPr>
                <w:color w:val="D9D9D9" w:themeColor="background1" w:themeShade="D9"/>
              </w:rPr>
            </w:pPr>
            <w:r>
              <w:rPr>
                <w:rFonts w:asciiTheme="minorBidi" w:hAnsiTheme="minorBidi" w:cstheme="minorBidi"/>
                <w:bCs w:val="0"/>
                <w:color w:val="000000" w:themeColor="text1"/>
              </w:rPr>
              <w:t>5</w:t>
            </w:r>
            <w:r w:rsidRPr="00BE3565">
              <w:rPr>
                <w:rFonts w:asciiTheme="minorBidi" w:hAnsiTheme="minorBidi" w:cstheme="minorBidi"/>
                <w:bCs w:val="0"/>
                <w:color w:val="000000" w:themeColor="text1"/>
              </w:rPr>
              <w:t>.  Preparation of the Next Sessions of the Assembly and Executive Council</w:t>
            </w:r>
          </w:p>
        </w:tc>
      </w:tr>
      <w:tr w:rsidR="00FA142D" w:rsidRPr="008147F3" w14:paraId="2F285FCA" w14:textId="77777777" w:rsidTr="00D7509F">
        <w:trPr>
          <w:trHeight w:val="236"/>
          <w:jc w:val="center"/>
        </w:trPr>
        <w:tc>
          <w:tcPr>
            <w:tcW w:w="407" w:type="pct"/>
            <w:tcBorders>
              <w:top w:val="dotted" w:sz="4" w:space="0" w:color="auto"/>
              <w:right w:val="nil"/>
            </w:tcBorders>
            <w:shd w:val="clear" w:color="auto" w:fill="DDDDDD"/>
            <w:vAlign w:val="center"/>
          </w:tcPr>
          <w:p w14:paraId="14FED28D" w14:textId="4223A25E" w:rsidR="00FA142D" w:rsidRPr="008147F3" w:rsidRDefault="00FA142D" w:rsidP="007933C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11.3</w:t>
            </w:r>
            <w:r w:rsidRPr="008147F3">
              <w:rPr>
                <w:rFonts w:ascii="Arial" w:hAnsi="Arial" w:cs="Arial"/>
                <w:sz w:val="16"/>
                <w:szCs w:val="16"/>
                <w:lang w:val="en-GB"/>
              </w:rPr>
              <w:t xml:space="preserve">0 - </w:t>
            </w:r>
            <w:r>
              <w:rPr>
                <w:rFonts w:ascii="Arial" w:hAnsi="Arial" w:cs="Arial"/>
                <w:sz w:val="16"/>
                <w:szCs w:val="16"/>
              </w:rPr>
              <w:t>11.4</w:t>
            </w:r>
            <w:r w:rsidRPr="008147F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5" w:type="pct"/>
            <w:tcBorders>
              <w:top w:val="dotted" w:sz="4" w:space="0" w:color="auto"/>
              <w:left w:val="nil"/>
              <w:bottom w:val="nil"/>
              <w:right w:val="nil"/>
              <w:tr2bl w:val="nil"/>
            </w:tcBorders>
            <w:shd w:val="clear" w:color="auto" w:fill="D9D9D9" w:themeFill="background1" w:themeFillShade="D9"/>
          </w:tcPr>
          <w:p w14:paraId="0EE037CD" w14:textId="77777777" w:rsidR="00FA142D" w:rsidRPr="008147F3" w:rsidRDefault="00FA142D" w:rsidP="007933C1">
            <w:pPr>
              <w:spacing w:before="60" w:after="6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738" w:type="pct"/>
            <w:gridSpan w:val="7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DDDDD"/>
            <w:vAlign w:val="center"/>
          </w:tcPr>
          <w:p w14:paraId="4AC97F60" w14:textId="30DCF6E0" w:rsidR="00FA142D" w:rsidRPr="00284972" w:rsidRDefault="00FA142D" w:rsidP="00284972">
            <w:pPr>
              <w:spacing w:before="60" w:after="60"/>
              <w:ind w:left="4494"/>
              <w:rPr>
                <w:rFonts w:ascii="Arial" w:hAnsi="Arial" w:cs="Arial"/>
                <w:bCs/>
                <w:i/>
                <w:iCs/>
                <w:color w:val="D9D9D9" w:themeColor="background1" w:themeShade="D9"/>
                <w:sz w:val="16"/>
                <w:szCs w:val="16"/>
              </w:rPr>
            </w:pPr>
            <w:r w:rsidRPr="0028497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Break</w:t>
            </w:r>
          </w:p>
        </w:tc>
      </w:tr>
      <w:tr w:rsidR="00FA142D" w:rsidRPr="008147F3" w14:paraId="22FE31EE" w14:textId="77777777" w:rsidTr="00EE156A">
        <w:trPr>
          <w:trHeight w:val="1505"/>
          <w:jc w:val="center"/>
        </w:trPr>
        <w:tc>
          <w:tcPr>
            <w:tcW w:w="407" w:type="pct"/>
            <w:vAlign w:val="center"/>
          </w:tcPr>
          <w:p w14:paraId="3AEFA106" w14:textId="6C18BFDF" w:rsidR="00FA142D" w:rsidRPr="00836A9C" w:rsidRDefault="00FA142D" w:rsidP="001700A1">
            <w:pPr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6B428A">
              <w:rPr>
                <w:rFonts w:ascii="Arial" w:hAnsi="Arial" w:cs="Arial"/>
                <w:sz w:val="16"/>
                <w:szCs w:val="16"/>
              </w:rPr>
              <w:t>11.45 - 13.00</w:t>
            </w:r>
          </w:p>
        </w:tc>
        <w:tc>
          <w:tcPr>
            <w:tcW w:w="855" w:type="pct"/>
            <w:tcBorders>
              <w:top w:val="nil"/>
              <w:bottom w:val="nil"/>
              <w:tr2bl w:val="single" w:sz="4" w:space="0" w:color="auto"/>
            </w:tcBorders>
            <w:shd w:val="clear" w:color="auto" w:fill="FFFFFF" w:themeFill="background1"/>
          </w:tcPr>
          <w:p w14:paraId="16013873" w14:textId="77777777" w:rsidR="00FA142D" w:rsidRDefault="00FA142D" w:rsidP="002E1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pct"/>
            <w:gridSpan w:val="2"/>
            <w:shd w:val="clear" w:color="auto" w:fill="FFFFFF" w:themeFill="background1"/>
            <w:vAlign w:val="center"/>
          </w:tcPr>
          <w:p w14:paraId="79CF3853" w14:textId="361E25D9" w:rsidR="00FA142D" w:rsidRPr="000B6484" w:rsidRDefault="00FA142D" w:rsidP="00FA142D">
            <w:pPr>
              <w:spacing w:after="120"/>
              <w:jc w:val="center"/>
              <w:rPr>
                <w:b/>
                <w:iCs/>
                <w:color w:val="000000" w:themeColor="text1"/>
              </w:rPr>
            </w:pPr>
            <w:r w:rsidRPr="00FA142D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Cont’d</w:t>
            </w:r>
          </w:p>
        </w:tc>
        <w:tc>
          <w:tcPr>
            <w:tcW w:w="937" w:type="pct"/>
            <w:gridSpan w:val="2"/>
            <w:shd w:val="clear" w:color="auto" w:fill="DBE5F1" w:themeFill="accent1" w:themeFillTint="33"/>
            <w:vAlign w:val="center"/>
          </w:tcPr>
          <w:p w14:paraId="2ACD0DDB" w14:textId="42F55097" w:rsidR="00FA142D" w:rsidRPr="00C61467" w:rsidRDefault="00FA142D" w:rsidP="00C61467">
            <w:pPr>
              <w:spacing w:after="1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D1AE7">
              <w:rPr>
                <w:rFonts w:asciiTheme="minorBidi" w:hAnsiTheme="minorBidi" w:cstheme="minorBidi"/>
                <w:color w:val="000000" w:themeColor="text1"/>
                <w:sz w:val="16"/>
                <w:szCs w:val="16"/>
                <w:u w:val="single"/>
              </w:rPr>
              <w:t>2.5</w:t>
            </w:r>
            <w:r w:rsidRPr="00526CFF">
              <w:rPr>
                <w:rFonts w:asciiTheme="minorBidi" w:hAnsiTheme="minorBidi" w:cstheme="minorBidi"/>
                <w:color w:val="000000" w:themeColor="text1"/>
                <w:sz w:val="16"/>
                <w:szCs w:val="16"/>
                <w:u w:val="single"/>
              </w:rPr>
              <w:t xml:space="preserve"> </w:t>
            </w:r>
            <w:r w:rsidRPr="00526CFF"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  <w:t xml:space="preserve"> </w:t>
            </w:r>
            <w:r w:rsidR="00EE156A"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  <w:t>IOC</w:t>
            </w:r>
            <w:proofErr w:type="gramEnd"/>
            <w:r w:rsidR="00EE156A"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  <w:t xml:space="preserve"> </w:t>
            </w:r>
            <w:r w:rsidRPr="00526CFF"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  <w:t>Roger Revelle Memorial Lecture, 202</w:t>
            </w:r>
            <w:r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05" w:type="pct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3750948" w14:textId="73C298A0" w:rsidR="00FA142D" w:rsidRPr="00557F9C" w:rsidRDefault="00557F9C" w:rsidP="00D750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557F9C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</w:rPr>
              <w:t>3.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</w:rPr>
              <w:t>6</w:t>
            </w:r>
            <w:r w:rsidRPr="00557F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Joint WMO-IOC Collaborative Board (JCB) Strategic Advice on Joint Work to achieve common Objectives</w:t>
            </w:r>
          </w:p>
        </w:tc>
        <w:tc>
          <w:tcPr>
            <w:tcW w:w="7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r2bl w:val="nil"/>
            </w:tcBorders>
            <w:vAlign w:val="center"/>
          </w:tcPr>
          <w:p w14:paraId="15E1A241" w14:textId="77777777" w:rsidR="00D7509F" w:rsidRDefault="00D7509F" w:rsidP="00D7509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>6</w:t>
            </w:r>
            <w:r w:rsidRPr="00BE3565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BE3565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 xml:space="preserve"> Adoption of Resolutions and Modalities for the Finalization of the Report</w:t>
            </w:r>
          </w:p>
          <w:p w14:paraId="0C1A50F0" w14:textId="77777777" w:rsidR="00D7509F" w:rsidRDefault="00D7509F" w:rsidP="00D7509F">
            <w:pPr>
              <w:jc w:val="center"/>
              <w:rPr>
                <w:color w:val="000000" w:themeColor="text1"/>
                <w:lang w:val="en-GB"/>
              </w:rPr>
            </w:pPr>
          </w:p>
          <w:p w14:paraId="560BEFDF" w14:textId="689FB8F0" w:rsidR="00FA142D" w:rsidRPr="0045223D" w:rsidRDefault="00D7509F" w:rsidP="00D7509F">
            <w:pPr>
              <w:pStyle w:val="BodyText"/>
              <w:spacing w:before="0"/>
              <w:rPr>
                <w:bCs w:val="0"/>
                <w:color w:val="D9D9D9" w:themeColor="background1" w:themeShade="D9"/>
                <w:lang w:val="en-GB"/>
              </w:rPr>
            </w:pPr>
            <w:r w:rsidRPr="00D12404">
              <w:rPr>
                <w:color w:val="000000" w:themeColor="text1"/>
                <w:lang w:val="en-GB"/>
              </w:rPr>
              <w:t xml:space="preserve">7. </w:t>
            </w:r>
            <w:r>
              <w:rPr>
                <w:color w:val="000000" w:themeColor="text1"/>
                <w:lang w:val="en-GB"/>
              </w:rPr>
              <w:t xml:space="preserve"> </w:t>
            </w:r>
            <w:r w:rsidRPr="00D12404">
              <w:rPr>
                <w:color w:val="000000" w:themeColor="text1"/>
                <w:lang w:val="en-GB"/>
              </w:rPr>
              <w:t>Closure</w:t>
            </w:r>
          </w:p>
        </w:tc>
      </w:tr>
      <w:tr w:rsidR="00271BD0" w:rsidRPr="00192615" w14:paraId="02737988" w14:textId="77777777" w:rsidTr="00EE156A">
        <w:trPr>
          <w:trHeight w:val="552"/>
          <w:jc w:val="center"/>
        </w:trPr>
        <w:tc>
          <w:tcPr>
            <w:tcW w:w="407" w:type="pct"/>
            <w:tcBorders>
              <w:top w:val="dotted" w:sz="4" w:space="0" w:color="auto"/>
              <w:right w:val="nil"/>
            </w:tcBorders>
            <w:shd w:val="clear" w:color="auto" w:fill="DDDDDD"/>
            <w:vAlign w:val="center"/>
          </w:tcPr>
          <w:p w14:paraId="0CCE2ADD" w14:textId="000C165C" w:rsidR="00271BD0" w:rsidRPr="008147F3" w:rsidRDefault="00271BD0" w:rsidP="001700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13.00 - 15.00</w:t>
            </w:r>
          </w:p>
        </w:tc>
        <w:tc>
          <w:tcPr>
            <w:tcW w:w="855" w:type="pct"/>
            <w:tcBorders>
              <w:top w:val="dotted" w:sz="4" w:space="0" w:color="auto"/>
              <w:left w:val="nil"/>
              <w:bottom w:val="nil"/>
              <w:right w:val="nil"/>
              <w:tr2bl w:val="nil"/>
            </w:tcBorders>
            <w:shd w:val="clear" w:color="auto" w:fill="D9D9D9" w:themeFill="background1" w:themeFillShade="D9"/>
            <w:vAlign w:val="center"/>
          </w:tcPr>
          <w:p w14:paraId="5C4F2AFD" w14:textId="2D490735" w:rsidR="00271BD0" w:rsidRPr="00284972" w:rsidRDefault="00271BD0" w:rsidP="00E72F81">
            <w:pPr>
              <w:pStyle w:val="Heading8"/>
              <w:spacing w:before="0"/>
              <w:rPr>
                <w:b w:val="0"/>
                <w:bCs w:val="0"/>
                <w:i/>
                <w:iCs/>
              </w:rPr>
            </w:pPr>
            <w:r w:rsidRPr="00284972">
              <w:rPr>
                <w:b w:val="0"/>
                <w:bCs w:val="0"/>
                <w:i/>
                <w:iCs/>
              </w:rPr>
              <w:t>Lunch break</w:t>
            </w:r>
          </w:p>
        </w:tc>
        <w:tc>
          <w:tcPr>
            <w:tcW w:w="516" w:type="pct"/>
            <w:tcBorders>
              <w:top w:val="dotted" w:sz="4" w:space="0" w:color="auto"/>
              <w:left w:val="nil"/>
            </w:tcBorders>
            <w:shd w:val="clear" w:color="auto" w:fill="FFFF00"/>
            <w:vAlign w:val="center"/>
          </w:tcPr>
          <w:p w14:paraId="6431096B" w14:textId="168FFEDB" w:rsidR="00271BD0" w:rsidRPr="005832B2" w:rsidRDefault="00271BD0" w:rsidP="00C32F3D">
            <w:pPr>
              <w:pStyle w:val="Heading8"/>
              <w:spacing w:before="0"/>
              <w:rPr>
                <w:b w:val="0"/>
                <w:bCs w:val="0"/>
                <w:i/>
              </w:rPr>
            </w:pPr>
            <w:r w:rsidRPr="008A2519">
              <w:rPr>
                <w:b w:val="0"/>
                <w:bCs w:val="0"/>
              </w:rPr>
              <w:t>Financial Committee (I)</w:t>
            </w:r>
          </w:p>
        </w:tc>
        <w:tc>
          <w:tcPr>
            <w:tcW w:w="514" w:type="pct"/>
            <w:tcBorders>
              <w:top w:val="dotted" w:sz="4" w:space="0" w:color="auto"/>
            </w:tcBorders>
            <w:shd w:val="clear" w:color="auto" w:fill="F2DBDB" w:themeFill="accent2" w:themeFillTint="33"/>
            <w:vAlign w:val="center"/>
          </w:tcPr>
          <w:p w14:paraId="0463BBC7" w14:textId="496A3AC4" w:rsidR="00271BD0" w:rsidRPr="008A2519" w:rsidRDefault="005D1AE7" w:rsidP="00C32F3D">
            <w:pPr>
              <w:pStyle w:val="Heading8"/>
              <w:spacing w:before="0"/>
              <w:rPr>
                <w:b w:val="0"/>
                <w:bCs w:val="0"/>
                <w:i/>
              </w:rPr>
            </w:pPr>
            <w:r w:rsidRPr="005832B2">
              <w:rPr>
                <w:b w:val="0"/>
                <w:bCs w:val="0"/>
              </w:rPr>
              <w:t>Resolutions Committee (I)</w:t>
            </w:r>
          </w:p>
        </w:tc>
        <w:tc>
          <w:tcPr>
            <w:tcW w:w="469" w:type="pct"/>
            <w:tcBorders>
              <w:top w:val="dotted" w:sz="4" w:space="0" w:color="auto"/>
            </w:tcBorders>
            <w:shd w:val="clear" w:color="auto" w:fill="FFFF00"/>
            <w:vAlign w:val="center"/>
          </w:tcPr>
          <w:p w14:paraId="48434216" w14:textId="4BD34DFD" w:rsidR="00271BD0" w:rsidRPr="005832B2" w:rsidRDefault="00271BD0" w:rsidP="00C32F3D">
            <w:pPr>
              <w:pStyle w:val="Heading8"/>
              <w:spacing w:before="0"/>
              <w:rPr>
                <w:b w:val="0"/>
                <w:bCs w:val="0"/>
                <w:i/>
              </w:rPr>
            </w:pPr>
            <w:r w:rsidRPr="005832B2">
              <w:rPr>
                <w:b w:val="0"/>
                <w:bCs w:val="0"/>
              </w:rPr>
              <w:t>Financial Committee (III)</w:t>
            </w:r>
          </w:p>
        </w:tc>
        <w:tc>
          <w:tcPr>
            <w:tcW w:w="468" w:type="pct"/>
            <w:tcBorders>
              <w:top w:val="dotted" w:sz="4" w:space="0" w:color="auto"/>
            </w:tcBorders>
            <w:shd w:val="clear" w:color="auto" w:fill="F2DBDB" w:themeFill="accent2" w:themeFillTint="33"/>
            <w:vAlign w:val="center"/>
          </w:tcPr>
          <w:p w14:paraId="3026C269" w14:textId="345559FE" w:rsidR="00271BD0" w:rsidRPr="005832B2" w:rsidRDefault="00271BD0" w:rsidP="00C32F3D">
            <w:pPr>
              <w:pStyle w:val="Heading8"/>
              <w:spacing w:before="0"/>
              <w:rPr>
                <w:b w:val="0"/>
                <w:bCs w:val="0"/>
                <w:i/>
              </w:rPr>
            </w:pPr>
          </w:p>
        </w:tc>
        <w:tc>
          <w:tcPr>
            <w:tcW w:w="1005" w:type="pct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1497E17" w14:textId="77777777" w:rsidR="00271BD0" w:rsidRPr="008A2519" w:rsidRDefault="00271BD0" w:rsidP="008A2519">
            <w:pPr>
              <w:pStyle w:val="Heading8"/>
              <w:spacing w:before="0"/>
              <w:rPr>
                <w:b w:val="0"/>
                <w:bCs w:val="0"/>
                <w:i/>
              </w:rPr>
            </w:pPr>
          </w:p>
        </w:tc>
        <w:tc>
          <w:tcPr>
            <w:tcW w:w="766" w:type="pct"/>
            <w:tcBorders>
              <w:top w:val="dotted" w:sz="4" w:space="0" w:color="auto"/>
              <w:left w:val="dotted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14:paraId="767BB248" w14:textId="2282FF7C" w:rsidR="00271BD0" w:rsidRPr="00D50FA9" w:rsidRDefault="00271BD0" w:rsidP="001700A1">
            <w:pPr>
              <w:pStyle w:val="Heading8"/>
              <w:spacing w:before="0"/>
              <w:rPr>
                <w:b w:val="0"/>
                <w:bCs w:val="0"/>
                <w:iCs/>
              </w:rPr>
            </w:pPr>
          </w:p>
        </w:tc>
      </w:tr>
      <w:tr w:rsidR="00D12404" w:rsidRPr="00192615" w14:paraId="76C54FC8" w14:textId="77777777" w:rsidTr="00EE156A">
        <w:trPr>
          <w:trHeight w:val="1665"/>
          <w:jc w:val="center"/>
        </w:trPr>
        <w:tc>
          <w:tcPr>
            <w:tcW w:w="407" w:type="pct"/>
            <w:vAlign w:val="center"/>
          </w:tcPr>
          <w:p w14:paraId="5E7CBE9C" w14:textId="3F6AD854" w:rsidR="00D12404" w:rsidRPr="006B428A" w:rsidRDefault="00D12404" w:rsidP="008278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428A">
              <w:rPr>
                <w:rFonts w:ascii="Arial" w:hAnsi="Arial" w:cs="Arial"/>
                <w:sz w:val="16"/>
                <w:szCs w:val="16"/>
              </w:rPr>
              <w:t xml:space="preserve">15.00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6B428A">
              <w:rPr>
                <w:rFonts w:ascii="Arial" w:hAnsi="Arial" w:cs="Arial"/>
                <w:sz w:val="16"/>
                <w:szCs w:val="16"/>
              </w:rPr>
              <w:t xml:space="preserve"> 16.30</w:t>
            </w:r>
          </w:p>
        </w:tc>
        <w:tc>
          <w:tcPr>
            <w:tcW w:w="855" w:type="pct"/>
            <w:tcBorders>
              <w:top w:val="nil"/>
              <w:bottom w:val="nil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2A951D1" w14:textId="179F1CEB" w:rsidR="00D12404" w:rsidRPr="00121B9B" w:rsidRDefault="00D12404" w:rsidP="00FA142D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30" w:type="pct"/>
            <w:gridSpan w:val="2"/>
            <w:tcBorders>
              <w:right w:val="dotted" w:sz="4" w:space="0" w:color="auto"/>
            </w:tcBorders>
            <w:vAlign w:val="center"/>
          </w:tcPr>
          <w:p w14:paraId="0E64F695" w14:textId="77777777" w:rsidR="00FA142D" w:rsidRPr="00783975" w:rsidRDefault="00FA142D" w:rsidP="00FA142D">
            <w:pPr>
              <w:spacing w:after="6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>4</w:t>
            </w:r>
            <w:r w:rsidRPr="00783975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 xml:space="preserve">. Governance, Programming &amp; Budgeting </w:t>
            </w:r>
          </w:p>
          <w:p w14:paraId="52545F3C" w14:textId="77777777" w:rsidR="00FA142D" w:rsidRDefault="00FA142D" w:rsidP="00FA142D">
            <w:pPr>
              <w:pStyle w:val="BodyText"/>
              <w:spacing w:before="0" w:after="60"/>
              <w:rPr>
                <w:b w:val="0"/>
                <w:iCs/>
                <w:color w:val="000000" w:themeColor="text1"/>
              </w:rPr>
            </w:pPr>
            <w:r>
              <w:rPr>
                <w:b w:val="0"/>
                <w:iCs/>
                <w:color w:val="000000" w:themeColor="text1"/>
                <w:u w:val="single"/>
              </w:rPr>
              <w:t>4.1</w:t>
            </w:r>
            <w:r>
              <w:rPr>
                <w:b w:val="0"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b w:val="0"/>
                <w:iCs/>
                <w:color w:val="000000" w:themeColor="text1"/>
              </w:rPr>
              <w:t>Programme</w:t>
            </w:r>
            <w:proofErr w:type="spellEnd"/>
            <w:r>
              <w:rPr>
                <w:b w:val="0"/>
                <w:iCs/>
                <w:color w:val="000000" w:themeColor="text1"/>
              </w:rPr>
              <w:t xml:space="preserve"> &amp; Budget 2026–2027 and Preliminary Proposals for 43 C/5 </w:t>
            </w:r>
            <w:r w:rsidRPr="00FA142D">
              <w:rPr>
                <w:b w:val="0"/>
                <w:i/>
                <w:color w:val="000000" w:themeColor="text1"/>
              </w:rPr>
              <w:t>(intro)</w:t>
            </w:r>
          </w:p>
          <w:p w14:paraId="64B4B563" w14:textId="09D667FA" w:rsidR="00D12404" w:rsidRPr="00D7509F" w:rsidRDefault="00FA142D" w:rsidP="00FA142D">
            <w:pPr>
              <w:pStyle w:val="BodyText"/>
              <w:spacing w:before="0"/>
              <w:rPr>
                <w:b w:val="0"/>
                <w:bCs w:val="0"/>
                <w:iCs/>
                <w:color w:val="000000" w:themeColor="text1"/>
              </w:rPr>
            </w:pPr>
            <w:r w:rsidRPr="00D7509F">
              <w:rPr>
                <w:b w:val="0"/>
                <w:bCs w:val="0"/>
                <w:iCs/>
                <w:color w:val="000000" w:themeColor="text1"/>
                <w:u w:val="single"/>
              </w:rPr>
              <w:t>4.2</w:t>
            </w:r>
            <w:r w:rsidRPr="00D7509F">
              <w:rPr>
                <w:b w:val="0"/>
                <w:bCs w:val="0"/>
                <w:iCs/>
                <w:color w:val="000000" w:themeColor="text1"/>
              </w:rPr>
              <w:t xml:space="preserve"> Review of Governance and Management Processes </w:t>
            </w:r>
            <w:r w:rsidRPr="00D7509F">
              <w:rPr>
                <w:b w:val="0"/>
                <w:bCs w:val="0"/>
                <w:i/>
                <w:color w:val="000000" w:themeColor="text1"/>
              </w:rPr>
              <w:t>(intro)</w:t>
            </w:r>
          </w:p>
        </w:tc>
        <w:tc>
          <w:tcPr>
            <w:tcW w:w="937" w:type="pct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7A2B7C35" w14:textId="77777777" w:rsidR="00A57EAC" w:rsidRDefault="00A57EAC" w:rsidP="00A57EAC">
            <w:pPr>
              <w:spacing w:after="6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6648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3. IOC Matters and Reports</w:t>
            </w:r>
          </w:p>
          <w:p w14:paraId="0045A302" w14:textId="3C689873" w:rsidR="00D12404" w:rsidRDefault="00D7509F" w:rsidP="00A57EAC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D7509F">
              <w:rPr>
                <w:rFonts w:ascii="Arial" w:hAnsi="Arial" w:cs="Arial"/>
                <w:bCs/>
                <w:color w:val="000000" w:themeColor="text1"/>
                <w:sz w:val="16"/>
                <w:szCs w:val="16"/>
                <w:u w:val="single"/>
              </w:rPr>
              <w:t>3.2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 </w:t>
            </w:r>
            <w:r w:rsidRPr="00D7509F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Warning</w:t>
            </w:r>
            <w:proofErr w:type="gramEnd"/>
            <w:r w:rsidRPr="00D7509F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and Mitigation Systems for Ocean Hazards</w:t>
            </w:r>
          </w:p>
          <w:p w14:paraId="12C9FCB0" w14:textId="77777777" w:rsidR="00D7509F" w:rsidRDefault="00D7509F" w:rsidP="00D7509F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3.2.1 Regional Early Warning Services</w:t>
            </w:r>
          </w:p>
          <w:p w14:paraId="430991DF" w14:textId="2ED8CD51" w:rsidR="00D7509F" w:rsidRPr="00D7509F" w:rsidRDefault="00D7509F" w:rsidP="00D7509F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3.2.2 Global coordination of warning and mitigation systems for ocean hazards</w:t>
            </w:r>
          </w:p>
        </w:tc>
        <w:tc>
          <w:tcPr>
            <w:tcW w:w="1005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5DFA44" w14:textId="41E71C69" w:rsidR="00D12404" w:rsidRPr="00E40C87" w:rsidRDefault="00D7509F" w:rsidP="00E40C87">
            <w:pPr>
              <w:pStyle w:val="BodyText"/>
              <w:spacing w:before="0"/>
              <w:rPr>
                <w:rFonts w:asciiTheme="minorBidi" w:hAnsiTheme="minorBidi" w:cstheme="minorBidi"/>
                <w:bCs w:val="0"/>
                <w:color w:val="000000" w:themeColor="text1"/>
              </w:rPr>
            </w:pPr>
            <w:r w:rsidRPr="00FA142D">
              <w:rPr>
                <w:b w:val="0"/>
                <w:bCs w:val="0"/>
                <w:color w:val="000000" w:themeColor="text1"/>
                <w:u w:val="single"/>
              </w:rPr>
              <w:t>3.</w:t>
            </w:r>
            <w:r w:rsidR="00A57EAC">
              <w:rPr>
                <w:b w:val="0"/>
                <w:bCs w:val="0"/>
                <w:color w:val="000000" w:themeColor="text1"/>
                <w:u w:val="single"/>
              </w:rPr>
              <w:t>7</w:t>
            </w:r>
            <w:r w:rsidRPr="00FA142D">
              <w:rPr>
                <w:b w:val="0"/>
                <w:bCs w:val="0"/>
                <w:color w:val="000000" w:themeColor="text1"/>
              </w:rPr>
              <w:t xml:space="preserve"> Report of the IOC Working Group on Biodiversity beyond National Jurisdiction</w:t>
            </w:r>
          </w:p>
        </w:tc>
        <w:tc>
          <w:tcPr>
            <w:tcW w:w="766" w:type="pct"/>
            <w:tcBorders>
              <w:top w:val="nil"/>
              <w:left w:val="dotted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14:paraId="2256CB63" w14:textId="77777777" w:rsidR="00D12404" w:rsidRPr="00D50FA9" w:rsidRDefault="00D12404" w:rsidP="0045223D">
            <w:pPr>
              <w:pStyle w:val="BodyText"/>
              <w:spacing w:before="0"/>
              <w:rPr>
                <w:b w:val="0"/>
                <w:bCs w:val="0"/>
                <w:iCs/>
                <w:lang w:val="en-GB"/>
              </w:rPr>
            </w:pPr>
          </w:p>
        </w:tc>
      </w:tr>
      <w:tr w:rsidR="00D12404" w:rsidRPr="008147F3" w14:paraId="58269E73" w14:textId="77777777" w:rsidTr="00DE033A">
        <w:trPr>
          <w:trHeight w:val="156"/>
          <w:jc w:val="center"/>
        </w:trPr>
        <w:tc>
          <w:tcPr>
            <w:tcW w:w="407" w:type="pct"/>
            <w:tcBorders>
              <w:right w:val="nil"/>
            </w:tcBorders>
            <w:shd w:val="clear" w:color="auto" w:fill="DDDDDD"/>
            <w:vAlign w:val="center"/>
          </w:tcPr>
          <w:p w14:paraId="0A929C0D" w14:textId="00F9D5B4" w:rsidR="00D12404" w:rsidRPr="008147F3" w:rsidRDefault="00D12404" w:rsidP="00827846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16.3</w:t>
            </w:r>
            <w:r w:rsidRPr="008147F3">
              <w:rPr>
                <w:rFonts w:ascii="Arial" w:hAnsi="Arial" w:cs="Arial"/>
                <w:sz w:val="16"/>
                <w:szCs w:val="16"/>
                <w:lang w:val="en-GB"/>
              </w:rPr>
              <w:t xml:space="preserve">0 - </w:t>
            </w:r>
            <w:r>
              <w:rPr>
                <w:rFonts w:ascii="Arial" w:hAnsi="Arial" w:cs="Arial"/>
                <w:sz w:val="16"/>
                <w:szCs w:val="16"/>
              </w:rPr>
              <w:t>16.4</w:t>
            </w:r>
            <w:r w:rsidRPr="008147F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  <w:tr2bl w:val="nil"/>
            </w:tcBorders>
            <w:shd w:val="clear" w:color="auto" w:fill="D9D9D9" w:themeFill="background1" w:themeFillShade="D9"/>
          </w:tcPr>
          <w:p w14:paraId="357963E2" w14:textId="77777777" w:rsidR="00D12404" w:rsidRPr="008147F3" w:rsidRDefault="00D12404" w:rsidP="00827846">
            <w:pPr>
              <w:spacing w:before="60" w:after="6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972" w:type="pct"/>
            <w:gridSpan w:val="6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DDDDDD"/>
            <w:vAlign w:val="center"/>
          </w:tcPr>
          <w:p w14:paraId="0CF9A1AF" w14:textId="24BD73B0" w:rsidR="00D12404" w:rsidRPr="00646AEA" w:rsidRDefault="00D12404" w:rsidP="00284972">
            <w:pPr>
              <w:spacing w:before="60" w:after="60"/>
              <w:jc w:val="center"/>
              <w:rPr>
                <w:rFonts w:ascii="Arial" w:hAnsi="Arial" w:cs="Arial"/>
                <w:i/>
                <w:color w:val="D9D9D9" w:themeColor="background1" w:themeShade="D9"/>
                <w:sz w:val="16"/>
                <w:szCs w:val="16"/>
              </w:rPr>
            </w:pPr>
            <w:r w:rsidRPr="00284972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Break</w:t>
            </w:r>
          </w:p>
        </w:tc>
        <w:tc>
          <w:tcPr>
            <w:tcW w:w="766" w:type="pct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BC5C1D" w14:textId="77777777" w:rsidR="00D12404" w:rsidRPr="00D50FA9" w:rsidRDefault="00D12404" w:rsidP="00827846">
            <w:pPr>
              <w:spacing w:before="60" w:after="6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12404" w:rsidRPr="008147F3" w14:paraId="4EC04DA1" w14:textId="77777777" w:rsidTr="00EE156A">
        <w:trPr>
          <w:trHeight w:val="1563"/>
          <w:jc w:val="center"/>
        </w:trPr>
        <w:tc>
          <w:tcPr>
            <w:tcW w:w="407" w:type="pct"/>
            <w:vAlign w:val="center"/>
          </w:tcPr>
          <w:p w14:paraId="5C997A6B" w14:textId="7AFF2C8C" w:rsidR="00D12404" w:rsidRPr="00836A9C" w:rsidRDefault="00D12404" w:rsidP="00827846">
            <w:pPr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6B428A">
              <w:rPr>
                <w:rFonts w:ascii="Arial" w:hAnsi="Arial" w:cs="Arial"/>
                <w:sz w:val="16"/>
                <w:szCs w:val="16"/>
              </w:rPr>
              <w:t xml:space="preserve">16.45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6B428A">
              <w:rPr>
                <w:rFonts w:ascii="Arial" w:hAnsi="Arial" w:cs="Arial"/>
                <w:sz w:val="16"/>
                <w:szCs w:val="16"/>
              </w:rPr>
              <w:t xml:space="preserve"> 18.00</w:t>
            </w:r>
          </w:p>
        </w:tc>
        <w:tc>
          <w:tcPr>
            <w:tcW w:w="855" w:type="pct"/>
            <w:tcBorders>
              <w:top w:val="nil"/>
              <w:bottom w:val="dotted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06FA3025" w14:textId="6758F579" w:rsidR="00D12404" w:rsidRPr="00D12404" w:rsidRDefault="00D12404" w:rsidP="00827846">
            <w:pPr>
              <w:pStyle w:val="BodyText"/>
              <w:spacing w:before="0"/>
              <w:rPr>
                <w:b w:val="0"/>
                <w:i/>
                <w:iCs/>
                <w:u w:val="single"/>
              </w:rPr>
            </w:pPr>
          </w:p>
        </w:tc>
        <w:tc>
          <w:tcPr>
            <w:tcW w:w="1030" w:type="pct"/>
            <w:gridSpan w:val="2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99A6BE2" w14:textId="77777777" w:rsidR="00FA142D" w:rsidRPr="00D7509F" w:rsidRDefault="00FA142D" w:rsidP="00FA142D">
            <w:pPr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D7509F">
              <w:rPr>
                <w:rFonts w:ascii="Arial" w:hAnsi="Arial" w:cs="Arial"/>
                <w:iCs/>
                <w:color w:val="000000" w:themeColor="text1"/>
                <w:sz w:val="16"/>
                <w:szCs w:val="16"/>
                <w:u w:val="single"/>
              </w:rPr>
              <w:t>4.3</w:t>
            </w:r>
            <w:r w:rsidRPr="00D7509F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 xml:space="preserve"> IOC and the Future of the Ocean Consultation Process </w:t>
            </w:r>
            <w:r w:rsidRPr="00D7509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(intro)</w:t>
            </w:r>
          </w:p>
          <w:p w14:paraId="04297334" w14:textId="77777777" w:rsidR="00FA142D" w:rsidRPr="00D7509F" w:rsidRDefault="00FA142D" w:rsidP="00FA142D">
            <w:pPr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</w:p>
          <w:p w14:paraId="6B3B3FC6" w14:textId="45354AE9" w:rsidR="00D12404" w:rsidRPr="00646AEA" w:rsidRDefault="00FA142D" w:rsidP="00FA142D">
            <w:pPr>
              <w:jc w:val="center"/>
              <w:rPr>
                <w:rFonts w:ascii="Arial" w:hAnsi="Arial" w:cs="Arial"/>
                <w:bCs/>
                <w:color w:val="D9D9D9" w:themeColor="background1" w:themeShade="D9"/>
                <w:sz w:val="16"/>
                <w:szCs w:val="16"/>
              </w:rPr>
            </w:pPr>
            <w:r w:rsidRPr="00FA142D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u w:val="single"/>
              </w:rPr>
              <w:t>4.4</w:t>
            </w:r>
            <w:r w:rsidRPr="00FA142D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  <w:t xml:space="preserve"> Draft </w:t>
            </w:r>
            <w:proofErr w:type="spellStart"/>
            <w:r w:rsidRPr="00FA142D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  <w:t>Programme</w:t>
            </w:r>
            <w:proofErr w:type="spellEnd"/>
            <w:r w:rsidRPr="00FA142D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  <w:t xml:space="preserve"> and Budget 2028–2029 (44 C/5) – Preliminary proposals </w:t>
            </w:r>
            <w:r w:rsidRPr="00FA142D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(intro)</w:t>
            </w:r>
          </w:p>
        </w:tc>
        <w:tc>
          <w:tcPr>
            <w:tcW w:w="937" w:type="pct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0155E6" w14:textId="2DAE0A3C" w:rsidR="00557F9C" w:rsidRPr="00557F9C" w:rsidRDefault="00D7509F" w:rsidP="00557F9C">
            <w:pPr>
              <w:tabs>
                <w:tab w:val="clear" w:pos="720"/>
                <w:tab w:val="left" w:pos="396"/>
              </w:tabs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  <w:u w:val="single"/>
              </w:rPr>
              <w:t>3</w:t>
            </w:r>
            <w:r w:rsidRPr="00BE3565">
              <w:rPr>
                <w:rFonts w:ascii="Arial" w:hAnsi="Arial" w:cs="Arial"/>
                <w:bCs/>
                <w:color w:val="000000" w:themeColor="text1"/>
                <w:sz w:val="16"/>
                <w:szCs w:val="16"/>
                <w:u w:val="single"/>
              </w:rPr>
              <w:t>.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  <w:u w:val="single"/>
              </w:rPr>
              <w:t>3</w:t>
            </w:r>
            <w:r w:rsidRPr="00BE3565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GOOS Governance</w:t>
            </w:r>
          </w:p>
        </w:tc>
        <w:tc>
          <w:tcPr>
            <w:tcW w:w="1005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49231B" w14:textId="748335D6" w:rsidR="00D12404" w:rsidRPr="00271BD0" w:rsidRDefault="00D7509F" w:rsidP="00D7509F">
            <w:pPr>
              <w:ind w:left="-60"/>
              <w:jc w:val="center"/>
              <w:rPr>
                <w:color w:val="D9D9D9" w:themeColor="background1" w:themeShade="D9"/>
              </w:rPr>
            </w:pPr>
            <w:r w:rsidRPr="00271BD0">
              <w:rPr>
                <w:rFonts w:ascii="Arial" w:hAnsi="Arial" w:cs="Arial"/>
                <w:bCs/>
                <w:color w:val="000000" w:themeColor="text1"/>
                <w:sz w:val="16"/>
                <w:szCs w:val="16"/>
                <w:u w:val="single"/>
              </w:rPr>
              <w:t>3.</w:t>
            </w:r>
            <w:r w:rsidR="00A57EAC">
              <w:rPr>
                <w:rFonts w:ascii="Arial" w:hAnsi="Arial" w:cs="Arial"/>
                <w:bCs/>
                <w:color w:val="000000" w:themeColor="text1"/>
                <w:sz w:val="16"/>
                <w:szCs w:val="16"/>
                <w:u w:val="single"/>
              </w:rPr>
              <w:t>8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Reports of the Chairs the IOC Group of Experts on Capacity Development and on Ocean Literacy: Output of Joint Work and Mechanisms developed for Alignment</w:t>
            </w:r>
          </w:p>
        </w:tc>
        <w:tc>
          <w:tcPr>
            <w:tcW w:w="766" w:type="pct"/>
            <w:tcBorders>
              <w:top w:val="nil"/>
              <w:left w:val="dotted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14:paraId="6FD4B8BE" w14:textId="7F5A8DFB" w:rsidR="00D12404" w:rsidRPr="00D50FA9" w:rsidRDefault="00D12404" w:rsidP="00526CFF">
            <w:pPr>
              <w:ind w:left="-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D50FA9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</w:tr>
      <w:tr w:rsidR="008A2519" w:rsidRPr="008147F3" w14:paraId="77EC1102" w14:textId="77777777" w:rsidTr="00EE156A">
        <w:trPr>
          <w:trHeight w:val="378"/>
          <w:jc w:val="center"/>
        </w:trPr>
        <w:tc>
          <w:tcPr>
            <w:tcW w:w="407" w:type="pct"/>
            <w:tcBorders>
              <w:right w:val="dotted" w:sz="4" w:space="0" w:color="auto"/>
            </w:tcBorders>
            <w:vAlign w:val="center"/>
          </w:tcPr>
          <w:p w14:paraId="426EF606" w14:textId="77777777" w:rsidR="00827846" w:rsidRPr="00836A9C" w:rsidRDefault="00827846" w:rsidP="00827846">
            <w:pPr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6B428A">
              <w:rPr>
                <w:rFonts w:ascii="Arial" w:hAnsi="Arial" w:cs="Arial"/>
                <w:sz w:val="16"/>
                <w:szCs w:val="16"/>
              </w:rPr>
              <w:t>After 18.00</w:t>
            </w:r>
          </w:p>
        </w:tc>
        <w:tc>
          <w:tcPr>
            <w:tcW w:w="8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r2bl w:val="nil"/>
            </w:tcBorders>
          </w:tcPr>
          <w:p w14:paraId="35E12A88" w14:textId="77777777" w:rsidR="00827846" w:rsidRPr="008147F3" w:rsidRDefault="00827846" w:rsidP="008278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pct"/>
            <w:gridSpan w:val="2"/>
            <w:tcBorders>
              <w:left w:val="dotted" w:sz="4" w:space="0" w:color="auto"/>
            </w:tcBorders>
            <w:vAlign w:val="center"/>
          </w:tcPr>
          <w:p w14:paraId="1A2981E5" w14:textId="29BE16D5" w:rsidR="00827846" w:rsidRPr="008147F3" w:rsidRDefault="00D811B1" w:rsidP="008278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IOC RECEPTION</w:t>
            </w:r>
          </w:p>
        </w:tc>
        <w:tc>
          <w:tcPr>
            <w:tcW w:w="937" w:type="pct"/>
            <w:gridSpan w:val="2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4568E38A" w14:textId="7B5F036A" w:rsidR="00827846" w:rsidRPr="000C6AE1" w:rsidRDefault="00827846" w:rsidP="008278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5" w:type="pct"/>
            <w:gridSpan w:val="2"/>
            <w:tcBorders>
              <w:right w:val="dotted" w:sz="4" w:space="0" w:color="auto"/>
            </w:tcBorders>
            <w:vAlign w:val="center"/>
          </w:tcPr>
          <w:p w14:paraId="63EE0B8F" w14:textId="191A808C" w:rsidR="00827846" w:rsidRPr="008147F3" w:rsidRDefault="00827846" w:rsidP="0082784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6" w:type="pct"/>
            <w:tcBorders>
              <w:top w:val="nil"/>
              <w:left w:val="dotted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14:paraId="3E3E5267" w14:textId="77777777" w:rsidR="00827846" w:rsidRPr="00D50FA9" w:rsidRDefault="00827846" w:rsidP="0082784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14:paraId="397A6CCF" w14:textId="77777777" w:rsidR="0045223D" w:rsidRPr="0045223D" w:rsidRDefault="0045223D" w:rsidP="0045223D">
      <w:pPr>
        <w:rPr>
          <w:rFonts w:ascii="Arial" w:hAnsi="Arial" w:cs="Arial"/>
          <w:sz w:val="6"/>
          <w:szCs w:val="6"/>
        </w:rPr>
      </w:pPr>
    </w:p>
    <w:p w14:paraId="12DF2CB9" w14:textId="77777777" w:rsidR="0045223D" w:rsidRPr="0045223D" w:rsidRDefault="0045223D" w:rsidP="0045223D">
      <w:pPr>
        <w:rPr>
          <w:rFonts w:ascii="Arial" w:hAnsi="Arial" w:cs="Arial"/>
          <w:sz w:val="6"/>
          <w:szCs w:val="6"/>
        </w:rPr>
      </w:pPr>
    </w:p>
    <w:p w14:paraId="634E7F54" w14:textId="77777777" w:rsidR="0045223D" w:rsidRPr="0045223D" w:rsidRDefault="0045223D" w:rsidP="0045223D">
      <w:pPr>
        <w:jc w:val="center"/>
        <w:rPr>
          <w:rFonts w:ascii="Arial" w:hAnsi="Arial" w:cs="Arial"/>
          <w:sz w:val="6"/>
          <w:szCs w:val="6"/>
        </w:rPr>
      </w:pPr>
    </w:p>
    <w:sectPr w:rsidR="0045223D" w:rsidRPr="0045223D" w:rsidSect="009810A1">
      <w:pgSz w:w="16840" w:h="11907" w:orient="landscape" w:code="9"/>
      <w:pgMar w:top="0" w:right="567" w:bottom="0" w:left="567" w:header="136" w:footer="312" w:gutter="0"/>
      <w:cols w:space="720"/>
      <w:docGrid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6E28A" w14:textId="77777777" w:rsidR="003D50D3" w:rsidRDefault="003D50D3">
      <w:r>
        <w:separator/>
      </w:r>
    </w:p>
  </w:endnote>
  <w:endnote w:type="continuationSeparator" w:id="0">
    <w:p w14:paraId="40C4CFED" w14:textId="77777777" w:rsidR="003D50D3" w:rsidRDefault="003D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54416" w14:textId="77777777" w:rsidR="003D50D3" w:rsidRDefault="003D50D3">
      <w:r>
        <w:separator/>
      </w:r>
    </w:p>
  </w:footnote>
  <w:footnote w:type="continuationSeparator" w:id="0">
    <w:p w14:paraId="6D149C95" w14:textId="77777777" w:rsidR="003D50D3" w:rsidRDefault="003D5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H00334_" style="width:207.75pt;height:224.25pt;visibility:visible;mso-wrap-style:square" o:bullet="t">
        <v:imagedata r:id="rId1" o:title="HH00334_"/>
      </v:shape>
    </w:pict>
  </w:numPicBullet>
  <w:abstractNum w:abstractNumId="0" w15:restartNumberingAfterBreak="0">
    <w:nsid w:val="FFFFFF7C"/>
    <w:multiLevelType w:val="singleLevel"/>
    <w:tmpl w:val="1610A4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88AAD5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44A47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9E0B84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340BF9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0AE0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40C88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1C97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4CC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782A6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3E1D11"/>
    <w:multiLevelType w:val="multilevel"/>
    <w:tmpl w:val="22962C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1AD339F0"/>
    <w:multiLevelType w:val="multilevel"/>
    <w:tmpl w:val="CD9EAC52"/>
    <w:lvl w:ilvl="0">
      <w:start w:val="9"/>
      <w:numFmt w:val="decimalZero"/>
      <w:lvlText w:val="%1"/>
      <w:lvlJc w:val="left"/>
      <w:pPr>
        <w:ind w:left="405" w:hanging="40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83B5BBF"/>
    <w:multiLevelType w:val="hybridMultilevel"/>
    <w:tmpl w:val="58A65DE0"/>
    <w:lvl w:ilvl="0" w:tplc="F10E28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52C257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1CF4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9AE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2D7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369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3A1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9233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A2B0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65523925">
    <w:abstractNumId w:val="9"/>
  </w:num>
  <w:num w:numId="2" w16cid:durableId="1612393643">
    <w:abstractNumId w:val="7"/>
  </w:num>
  <w:num w:numId="3" w16cid:durableId="210656708">
    <w:abstractNumId w:val="6"/>
  </w:num>
  <w:num w:numId="4" w16cid:durableId="2110195169">
    <w:abstractNumId w:val="5"/>
  </w:num>
  <w:num w:numId="5" w16cid:durableId="1504280014">
    <w:abstractNumId w:val="4"/>
  </w:num>
  <w:num w:numId="6" w16cid:durableId="1566717633">
    <w:abstractNumId w:val="8"/>
  </w:num>
  <w:num w:numId="7" w16cid:durableId="1811168506">
    <w:abstractNumId w:val="3"/>
  </w:num>
  <w:num w:numId="8" w16cid:durableId="1585991543">
    <w:abstractNumId w:val="2"/>
  </w:num>
  <w:num w:numId="9" w16cid:durableId="119540872">
    <w:abstractNumId w:val="1"/>
  </w:num>
  <w:num w:numId="10" w16cid:durableId="2109303405">
    <w:abstractNumId w:val="0"/>
  </w:num>
  <w:num w:numId="11" w16cid:durableId="1194418553">
    <w:abstractNumId w:val="9"/>
  </w:num>
  <w:num w:numId="12" w16cid:durableId="1351178089">
    <w:abstractNumId w:val="7"/>
  </w:num>
  <w:num w:numId="13" w16cid:durableId="1007365374">
    <w:abstractNumId w:val="6"/>
  </w:num>
  <w:num w:numId="14" w16cid:durableId="1308974869">
    <w:abstractNumId w:val="5"/>
  </w:num>
  <w:num w:numId="15" w16cid:durableId="1717505417">
    <w:abstractNumId w:val="4"/>
  </w:num>
  <w:num w:numId="16" w16cid:durableId="788209321">
    <w:abstractNumId w:val="8"/>
  </w:num>
  <w:num w:numId="17" w16cid:durableId="712920578">
    <w:abstractNumId w:val="3"/>
  </w:num>
  <w:num w:numId="18" w16cid:durableId="891498334">
    <w:abstractNumId w:val="2"/>
  </w:num>
  <w:num w:numId="19" w16cid:durableId="1489126395">
    <w:abstractNumId w:val="1"/>
  </w:num>
  <w:num w:numId="20" w16cid:durableId="1212113551">
    <w:abstractNumId w:val="0"/>
  </w:num>
  <w:num w:numId="21" w16cid:durableId="1545092786">
    <w:abstractNumId w:val="9"/>
  </w:num>
  <w:num w:numId="22" w16cid:durableId="219484926">
    <w:abstractNumId w:val="7"/>
  </w:num>
  <w:num w:numId="23" w16cid:durableId="2044209715">
    <w:abstractNumId w:val="6"/>
  </w:num>
  <w:num w:numId="24" w16cid:durableId="1896046286">
    <w:abstractNumId w:val="5"/>
  </w:num>
  <w:num w:numId="25" w16cid:durableId="1647008269">
    <w:abstractNumId w:val="4"/>
  </w:num>
  <w:num w:numId="26" w16cid:durableId="577329144">
    <w:abstractNumId w:val="8"/>
  </w:num>
  <w:num w:numId="27" w16cid:durableId="2123643902">
    <w:abstractNumId w:val="3"/>
  </w:num>
  <w:num w:numId="28" w16cid:durableId="2101027262">
    <w:abstractNumId w:val="2"/>
  </w:num>
  <w:num w:numId="29" w16cid:durableId="115830839">
    <w:abstractNumId w:val="1"/>
  </w:num>
  <w:num w:numId="30" w16cid:durableId="2109423310">
    <w:abstractNumId w:val="0"/>
  </w:num>
  <w:num w:numId="31" w16cid:durableId="1111170762">
    <w:abstractNumId w:val="9"/>
  </w:num>
  <w:num w:numId="32" w16cid:durableId="1086462912">
    <w:abstractNumId w:val="7"/>
  </w:num>
  <w:num w:numId="33" w16cid:durableId="494034187">
    <w:abstractNumId w:val="6"/>
  </w:num>
  <w:num w:numId="34" w16cid:durableId="624190598">
    <w:abstractNumId w:val="5"/>
  </w:num>
  <w:num w:numId="35" w16cid:durableId="779027919">
    <w:abstractNumId w:val="4"/>
  </w:num>
  <w:num w:numId="36" w16cid:durableId="584997092">
    <w:abstractNumId w:val="8"/>
  </w:num>
  <w:num w:numId="37" w16cid:durableId="264774195">
    <w:abstractNumId w:val="3"/>
  </w:num>
  <w:num w:numId="38" w16cid:durableId="252201520">
    <w:abstractNumId w:val="2"/>
  </w:num>
  <w:num w:numId="39" w16cid:durableId="461002550">
    <w:abstractNumId w:val="1"/>
  </w:num>
  <w:num w:numId="40" w16cid:durableId="1377119319">
    <w:abstractNumId w:val="0"/>
  </w:num>
  <w:num w:numId="41" w16cid:durableId="337734492">
    <w:abstractNumId w:val="10"/>
  </w:num>
  <w:num w:numId="42" w16cid:durableId="2062633468">
    <w:abstractNumId w:val="12"/>
  </w:num>
  <w:num w:numId="43" w16cid:durableId="49283584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217"/>
  <w:drawingGridVerticalSpacing w:val="29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DE0"/>
    <w:rsid w:val="00003C4A"/>
    <w:rsid w:val="000068D9"/>
    <w:rsid w:val="00016DAE"/>
    <w:rsid w:val="00021C79"/>
    <w:rsid w:val="00033683"/>
    <w:rsid w:val="00042075"/>
    <w:rsid w:val="00055DDF"/>
    <w:rsid w:val="00061C18"/>
    <w:rsid w:val="0007250C"/>
    <w:rsid w:val="00073BDD"/>
    <w:rsid w:val="00075160"/>
    <w:rsid w:val="00085779"/>
    <w:rsid w:val="00085826"/>
    <w:rsid w:val="000A02CD"/>
    <w:rsid w:val="000A23FC"/>
    <w:rsid w:val="000B0A57"/>
    <w:rsid w:val="000B2E04"/>
    <w:rsid w:val="000B3839"/>
    <w:rsid w:val="000B48A0"/>
    <w:rsid w:val="000B6484"/>
    <w:rsid w:val="000C698A"/>
    <w:rsid w:val="000C6AE1"/>
    <w:rsid w:val="000D31FF"/>
    <w:rsid w:val="000E256C"/>
    <w:rsid w:val="000E3EC8"/>
    <w:rsid w:val="000F12AC"/>
    <w:rsid w:val="000F2CC0"/>
    <w:rsid w:val="000F696A"/>
    <w:rsid w:val="0010267B"/>
    <w:rsid w:val="00111D59"/>
    <w:rsid w:val="001204B0"/>
    <w:rsid w:val="00121B9B"/>
    <w:rsid w:val="00122987"/>
    <w:rsid w:val="0012776F"/>
    <w:rsid w:val="00150B5A"/>
    <w:rsid w:val="0016015F"/>
    <w:rsid w:val="00165514"/>
    <w:rsid w:val="001700A1"/>
    <w:rsid w:val="0017166C"/>
    <w:rsid w:val="00174088"/>
    <w:rsid w:val="00175FEE"/>
    <w:rsid w:val="00183217"/>
    <w:rsid w:val="00192615"/>
    <w:rsid w:val="001960BF"/>
    <w:rsid w:val="001A52CB"/>
    <w:rsid w:val="001A5BEA"/>
    <w:rsid w:val="001C13B2"/>
    <w:rsid w:val="001C4207"/>
    <w:rsid w:val="001C5771"/>
    <w:rsid w:val="001C5932"/>
    <w:rsid w:val="001C64E2"/>
    <w:rsid w:val="001C768F"/>
    <w:rsid w:val="001E5D53"/>
    <w:rsid w:val="0020740C"/>
    <w:rsid w:val="00221D28"/>
    <w:rsid w:val="00222376"/>
    <w:rsid w:val="0023574D"/>
    <w:rsid w:val="00245B11"/>
    <w:rsid w:val="0025268F"/>
    <w:rsid w:val="00271A33"/>
    <w:rsid w:val="00271BD0"/>
    <w:rsid w:val="00277FA8"/>
    <w:rsid w:val="00283F74"/>
    <w:rsid w:val="00284972"/>
    <w:rsid w:val="002B17F9"/>
    <w:rsid w:val="002C3753"/>
    <w:rsid w:val="002C432A"/>
    <w:rsid w:val="002D17C9"/>
    <w:rsid w:val="002D2960"/>
    <w:rsid w:val="002D3C04"/>
    <w:rsid w:val="002E19DF"/>
    <w:rsid w:val="002F549D"/>
    <w:rsid w:val="003045AB"/>
    <w:rsid w:val="00312546"/>
    <w:rsid w:val="00326708"/>
    <w:rsid w:val="00336205"/>
    <w:rsid w:val="00337CF8"/>
    <w:rsid w:val="00340D06"/>
    <w:rsid w:val="003661C2"/>
    <w:rsid w:val="0037355F"/>
    <w:rsid w:val="00374690"/>
    <w:rsid w:val="00383D1D"/>
    <w:rsid w:val="00384F43"/>
    <w:rsid w:val="00385364"/>
    <w:rsid w:val="003960F7"/>
    <w:rsid w:val="00397C8E"/>
    <w:rsid w:val="003A01FB"/>
    <w:rsid w:val="003B6F69"/>
    <w:rsid w:val="003B740D"/>
    <w:rsid w:val="003C47A3"/>
    <w:rsid w:val="003D158E"/>
    <w:rsid w:val="003D50D3"/>
    <w:rsid w:val="003E5FCA"/>
    <w:rsid w:val="003F11FE"/>
    <w:rsid w:val="003F34ED"/>
    <w:rsid w:val="003F67F3"/>
    <w:rsid w:val="003F7211"/>
    <w:rsid w:val="00403D90"/>
    <w:rsid w:val="00404B96"/>
    <w:rsid w:val="00425AF4"/>
    <w:rsid w:val="00426375"/>
    <w:rsid w:val="00426B01"/>
    <w:rsid w:val="00430DE0"/>
    <w:rsid w:val="0045223D"/>
    <w:rsid w:val="00454E18"/>
    <w:rsid w:val="004613AF"/>
    <w:rsid w:val="00463529"/>
    <w:rsid w:val="00465940"/>
    <w:rsid w:val="00477C76"/>
    <w:rsid w:val="004841E2"/>
    <w:rsid w:val="00485E39"/>
    <w:rsid w:val="00494CFC"/>
    <w:rsid w:val="004A23F8"/>
    <w:rsid w:val="004B3A88"/>
    <w:rsid w:val="004B3D4F"/>
    <w:rsid w:val="004B728C"/>
    <w:rsid w:val="004C1020"/>
    <w:rsid w:val="004D0D78"/>
    <w:rsid w:val="004D2B54"/>
    <w:rsid w:val="004D4953"/>
    <w:rsid w:val="004E0E48"/>
    <w:rsid w:val="004E1C40"/>
    <w:rsid w:val="004E4E14"/>
    <w:rsid w:val="004E5E1A"/>
    <w:rsid w:val="004F0812"/>
    <w:rsid w:val="004F3130"/>
    <w:rsid w:val="004F3F68"/>
    <w:rsid w:val="0050468E"/>
    <w:rsid w:val="00512F36"/>
    <w:rsid w:val="00526CFF"/>
    <w:rsid w:val="00537778"/>
    <w:rsid w:val="00537C53"/>
    <w:rsid w:val="00537E04"/>
    <w:rsid w:val="00547686"/>
    <w:rsid w:val="00557F9C"/>
    <w:rsid w:val="005618EA"/>
    <w:rsid w:val="00562C6E"/>
    <w:rsid w:val="00563BF3"/>
    <w:rsid w:val="0057098B"/>
    <w:rsid w:val="00581B9E"/>
    <w:rsid w:val="00582CCA"/>
    <w:rsid w:val="005832B2"/>
    <w:rsid w:val="00586712"/>
    <w:rsid w:val="00587E6A"/>
    <w:rsid w:val="00590A6D"/>
    <w:rsid w:val="005918CF"/>
    <w:rsid w:val="005B0BAF"/>
    <w:rsid w:val="005B73AF"/>
    <w:rsid w:val="005C2BA3"/>
    <w:rsid w:val="005C468C"/>
    <w:rsid w:val="005D0F1C"/>
    <w:rsid w:val="005D14A5"/>
    <w:rsid w:val="005D1AE7"/>
    <w:rsid w:val="005D7391"/>
    <w:rsid w:val="005E1A6B"/>
    <w:rsid w:val="005E7FA8"/>
    <w:rsid w:val="005F0A2A"/>
    <w:rsid w:val="00602035"/>
    <w:rsid w:val="00607B3A"/>
    <w:rsid w:val="0061149B"/>
    <w:rsid w:val="00625166"/>
    <w:rsid w:val="006310CA"/>
    <w:rsid w:val="006332E2"/>
    <w:rsid w:val="00641361"/>
    <w:rsid w:val="0064171A"/>
    <w:rsid w:val="0064173A"/>
    <w:rsid w:val="00646AEA"/>
    <w:rsid w:val="00653095"/>
    <w:rsid w:val="006573AE"/>
    <w:rsid w:val="00667AB5"/>
    <w:rsid w:val="00671144"/>
    <w:rsid w:val="006822EE"/>
    <w:rsid w:val="00687D01"/>
    <w:rsid w:val="00687D33"/>
    <w:rsid w:val="0069050C"/>
    <w:rsid w:val="0069398B"/>
    <w:rsid w:val="006A14AB"/>
    <w:rsid w:val="006B11FC"/>
    <w:rsid w:val="006B428A"/>
    <w:rsid w:val="006B4AE6"/>
    <w:rsid w:val="006C2F7A"/>
    <w:rsid w:val="006D0336"/>
    <w:rsid w:val="006D2DFD"/>
    <w:rsid w:val="006D576D"/>
    <w:rsid w:val="006D65FE"/>
    <w:rsid w:val="006D7D8A"/>
    <w:rsid w:val="006E05FA"/>
    <w:rsid w:val="006F557E"/>
    <w:rsid w:val="00713ACD"/>
    <w:rsid w:val="007153E9"/>
    <w:rsid w:val="00717A27"/>
    <w:rsid w:val="00720C62"/>
    <w:rsid w:val="0072491F"/>
    <w:rsid w:val="00726FF2"/>
    <w:rsid w:val="00732A9C"/>
    <w:rsid w:val="00734D08"/>
    <w:rsid w:val="0075046D"/>
    <w:rsid w:val="00772DA8"/>
    <w:rsid w:val="00773DA8"/>
    <w:rsid w:val="007817A3"/>
    <w:rsid w:val="00783975"/>
    <w:rsid w:val="00793205"/>
    <w:rsid w:val="007933C1"/>
    <w:rsid w:val="007A1A02"/>
    <w:rsid w:val="007A1D48"/>
    <w:rsid w:val="007A5828"/>
    <w:rsid w:val="007B553A"/>
    <w:rsid w:val="007C138A"/>
    <w:rsid w:val="007C2940"/>
    <w:rsid w:val="007D350B"/>
    <w:rsid w:val="007E6F4C"/>
    <w:rsid w:val="007F2F7C"/>
    <w:rsid w:val="0080557E"/>
    <w:rsid w:val="00813465"/>
    <w:rsid w:val="008147F3"/>
    <w:rsid w:val="0082114F"/>
    <w:rsid w:val="0082314B"/>
    <w:rsid w:val="00827846"/>
    <w:rsid w:val="00830BD0"/>
    <w:rsid w:val="008317AE"/>
    <w:rsid w:val="00836A9C"/>
    <w:rsid w:val="008376A6"/>
    <w:rsid w:val="00843C3F"/>
    <w:rsid w:val="008448AD"/>
    <w:rsid w:val="00856F94"/>
    <w:rsid w:val="00866486"/>
    <w:rsid w:val="00881124"/>
    <w:rsid w:val="0088149A"/>
    <w:rsid w:val="0089468D"/>
    <w:rsid w:val="00895F70"/>
    <w:rsid w:val="008A2519"/>
    <w:rsid w:val="008A7C16"/>
    <w:rsid w:val="008B4460"/>
    <w:rsid w:val="008B79CD"/>
    <w:rsid w:val="008E71C3"/>
    <w:rsid w:val="008F4F43"/>
    <w:rsid w:val="0090725E"/>
    <w:rsid w:val="00912FAF"/>
    <w:rsid w:val="0091402D"/>
    <w:rsid w:val="00916295"/>
    <w:rsid w:val="00916C49"/>
    <w:rsid w:val="00916F04"/>
    <w:rsid w:val="00923B21"/>
    <w:rsid w:val="00925E98"/>
    <w:rsid w:val="0092709F"/>
    <w:rsid w:val="00927DAE"/>
    <w:rsid w:val="009323B4"/>
    <w:rsid w:val="0093330F"/>
    <w:rsid w:val="009345FD"/>
    <w:rsid w:val="009458DA"/>
    <w:rsid w:val="009618CD"/>
    <w:rsid w:val="0096701D"/>
    <w:rsid w:val="009731B4"/>
    <w:rsid w:val="00973874"/>
    <w:rsid w:val="009810A1"/>
    <w:rsid w:val="0098411E"/>
    <w:rsid w:val="00990AC5"/>
    <w:rsid w:val="009A088F"/>
    <w:rsid w:val="009A5823"/>
    <w:rsid w:val="009A6AF6"/>
    <w:rsid w:val="009C2E8F"/>
    <w:rsid w:val="009C3B40"/>
    <w:rsid w:val="009F39A4"/>
    <w:rsid w:val="00A02D65"/>
    <w:rsid w:val="00A0510C"/>
    <w:rsid w:val="00A0567E"/>
    <w:rsid w:val="00A05D10"/>
    <w:rsid w:val="00A11C9E"/>
    <w:rsid w:val="00A16D0C"/>
    <w:rsid w:val="00A27A69"/>
    <w:rsid w:val="00A377B2"/>
    <w:rsid w:val="00A468F3"/>
    <w:rsid w:val="00A47E01"/>
    <w:rsid w:val="00A512C8"/>
    <w:rsid w:val="00A527C4"/>
    <w:rsid w:val="00A57EAC"/>
    <w:rsid w:val="00A636DA"/>
    <w:rsid w:val="00A645A5"/>
    <w:rsid w:val="00A66318"/>
    <w:rsid w:val="00A67E64"/>
    <w:rsid w:val="00A80DFD"/>
    <w:rsid w:val="00A931E1"/>
    <w:rsid w:val="00A96C61"/>
    <w:rsid w:val="00A97A2D"/>
    <w:rsid w:val="00AB558B"/>
    <w:rsid w:val="00AB6104"/>
    <w:rsid w:val="00AC292C"/>
    <w:rsid w:val="00AC707C"/>
    <w:rsid w:val="00AD78C3"/>
    <w:rsid w:val="00AF75B3"/>
    <w:rsid w:val="00B0477F"/>
    <w:rsid w:val="00B2160F"/>
    <w:rsid w:val="00B22E5D"/>
    <w:rsid w:val="00B25CBB"/>
    <w:rsid w:val="00B31AD3"/>
    <w:rsid w:val="00B457F1"/>
    <w:rsid w:val="00B45E0F"/>
    <w:rsid w:val="00B47F5E"/>
    <w:rsid w:val="00B504C0"/>
    <w:rsid w:val="00B51B3D"/>
    <w:rsid w:val="00B744BD"/>
    <w:rsid w:val="00B772D7"/>
    <w:rsid w:val="00B8615C"/>
    <w:rsid w:val="00B864BB"/>
    <w:rsid w:val="00BB4EA4"/>
    <w:rsid w:val="00BB68FF"/>
    <w:rsid w:val="00BC40CD"/>
    <w:rsid w:val="00BD0091"/>
    <w:rsid w:val="00BD206C"/>
    <w:rsid w:val="00BD4D75"/>
    <w:rsid w:val="00BE2D04"/>
    <w:rsid w:val="00BE3565"/>
    <w:rsid w:val="00C00F02"/>
    <w:rsid w:val="00C059AA"/>
    <w:rsid w:val="00C1575D"/>
    <w:rsid w:val="00C17006"/>
    <w:rsid w:val="00C17DA6"/>
    <w:rsid w:val="00C17F48"/>
    <w:rsid w:val="00C22956"/>
    <w:rsid w:val="00C32F3D"/>
    <w:rsid w:val="00C50E46"/>
    <w:rsid w:val="00C61467"/>
    <w:rsid w:val="00C66ED0"/>
    <w:rsid w:val="00C742CE"/>
    <w:rsid w:val="00C8464C"/>
    <w:rsid w:val="00C84FE8"/>
    <w:rsid w:val="00C91EA2"/>
    <w:rsid w:val="00C9637D"/>
    <w:rsid w:val="00C97982"/>
    <w:rsid w:val="00CA3399"/>
    <w:rsid w:val="00CA534D"/>
    <w:rsid w:val="00CB1C72"/>
    <w:rsid w:val="00CC410A"/>
    <w:rsid w:val="00CC4D15"/>
    <w:rsid w:val="00CD5C2D"/>
    <w:rsid w:val="00CE75A6"/>
    <w:rsid w:val="00CF3621"/>
    <w:rsid w:val="00D0135A"/>
    <w:rsid w:val="00D12404"/>
    <w:rsid w:val="00D12A25"/>
    <w:rsid w:val="00D15F66"/>
    <w:rsid w:val="00D3120C"/>
    <w:rsid w:val="00D44A9A"/>
    <w:rsid w:val="00D44E52"/>
    <w:rsid w:val="00D505DB"/>
    <w:rsid w:val="00D50FA9"/>
    <w:rsid w:val="00D57862"/>
    <w:rsid w:val="00D613CB"/>
    <w:rsid w:val="00D63B8D"/>
    <w:rsid w:val="00D6705A"/>
    <w:rsid w:val="00D7509F"/>
    <w:rsid w:val="00D811B1"/>
    <w:rsid w:val="00D8767E"/>
    <w:rsid w:val="00D919E6"/>
    <w:rsid w:val="00D976CD"/>
    <w:rsid w:val="00DA36C3"/>
    <w:rsid w:val="00DB6FC3"/>
    <w:rsid w:val="00DC19ED"/>
    <w:rsid w:val="00DC779B"/>
    <w:rsid w:val="00DE033A"/>
    <w:rsid w:val="00DE129B"/>
    <w:rsid w:val="00E07490"/>
    <w:rsid w:val="00E14F4A"/>
    <w:rsid w:val="00E275FC"/>
    <w:rsid w:val="00E310D9"/>
    <w:rsid w:val="00E314FE"/>
    <w:rsid w:val="00E40C87"/>
    <w:rsid w:val="00E45545"/>
    <w:rsid w:val="00E45CEE"/>
    <w:rsid w:val="00E46B4A"/>
    <w:rsid w:val="00E60816"/>
    <w:rsid w:val="00E67309"/>
    <w:rsid w:val="00E72F81"/>
    <w:rsid w:val="00E7359D"/>
    <w:rsid w:val="00E87218"/>
    <w:rsid w:val="00E90C3B"/>
    <w:rsid w:val="00E934EB"/>
    <w:rsid w:val="00EB7EE5"/>
    <w:rsid w:val="00ED22CB"/>
    <w:rsid w:val="00ED7165"/>
    <w:rsid w:val="00EE156A"/>
    <w:rsid w:val="00EF7523"/>
    <w:rsid w:val="00F25505"/>
    <w:rsid w:val="00F27865"/>
    <w:rsid w:val="00F348DD"/>
    <w:rsid w:val="00F40158"/>
    <w:rsid w:val="00F474BD"/>
    <w:rsid w:val="00F57E1C"/>
    <w:rsid w:val="00F621A7"/>
    <w:rsid w:val="00F7044A"/>
    <w:rsid w:val="00F766CA"/>
    <w:rsid w:val="00F8406B"/>
    <w:rsid w:val="00FA142D"/>
    <w:rsid w:val="00FA2134"/>
    <w:rsid w:val="00FA7218"/>
    <w:rsid w:val="00FB7AEA"/>
    <w:rsid w:val="00FC18F8"/>
    <w:rsid w:val="00FD0EF2"/>
    <w:rsid w:val="00FF105A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32CBC5"/>
  <w15:docId w15:val="{6792FEF5-2239-4CDC-8CA9-149B3D21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2E2"/>
    <w:pPr>
      <w:widowControl w:val="0"/>
      <w:tabs>
        <w:tab w:val="left" w:pos="720"/>
      </w:tabs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2075"/>
    <w:pPr>
      <w:keepNext/>
      <w:widowControl/>
      <w:tabs>
        <w:tab w:val="clear" w:pos="720"/>
      </w:tabs>
      <w:overflowPunct w:val="0"/>
      <w:textAlignment w:val="baseline"/>
      <w:outlineLvl w:val="0"/>
    </w:pPr>
    <w:rPr>
      <w:b/>
      <w:bCs/>
      <w:caps/>
      <w:kern w:val="28"/>
    </w:rPr>
  </w:style>
  <w:style w:type="paragraph" w:styleId="Heading2">
    <w:name w:val="heading 2"/>
    <w:basedOn w:val="Normal"/>
    <w:link w:val="Heading2Char"/>
    <w:uiPriority w:val="99"/>
    <w:qFormat/>
    <w:rsid w:val="00042075"/>
    <w:pPr>
      <w:keepNext/>
      <w:widowControl/>
      <w:tabs>
        <w:tab w:val="clear" w:pos="720"/>
      </w:tabs>
      <w:overflowPunct w:val="0"/>
      <w:textAlignment w:val="baseline"/>
      <w:outlineLvl w:val="1"/>
    </w:pPr>
    <w:rPr>
      <w:caps/>
    </w:rPr>
  </w:style>
  <w:style w:type="paragraph" w:styleId="Heading3">
    <w:name w:val="heading 3"/>
    <w:basedOn w:val="Normal"/>
    <w:link w:val="Heading3Char"/>
    <w:uiPriority w:val="99"/>
    <w:qFormat/>
    <w:rsid w:val="00042075"/>
    <w:pPr>
      <w:keepNext/>
      <w:widowControl/>
      <w:tabs>
        <w:tab w:val="clear" w:pos="720"/>
      </w:tabs>
      <w:overflowPunct w:val="0"/>
      <w:jc w:val="both"/>
      <w:textAlignment w:val="baseline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042075"/>
    <w:pPr>
      <w:keepNext/>
      <w:numPr>
        <w:ilvl w:val="3"/>
        <w:numId w:val="41"/>
      </w:num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right="169"/>
      <w:outlineLvl w:val="3"/>
    </w:pPr>
    <w:rPr>
      <w:rFonts w:eastAsia="MS Mincho"/>
      <w:kern w:val="2"/>
      <w:lang w:eastAsia="ja-JP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42075"/>
    <w:pPr>
      <w:keepNext/>
      <w:widowControl/>
      <w:jc w:val="center"/>
      <w:outlineLvl w:val="4"/>
    </w:pPr>
    <w:rPr>
      <w:b/>
      <w:bCs/>
      <w:caps/>
      <w:lang w:val="fr-F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42075"/>
    <w:pPr>
      <w:keepNext/>
      <w:tabs>
        <w:tab w:val="left" w:pos="13671"/>
      </w:tabs>
      <w:jc w:val="both"/>
      <w:outlineLvl w:val="5"/>
    </w:pPr>
    <w:rPr>
      <w:rFonts w:ascii="Arial" w:hAnsi="Arial" w:cs="Arial"/>
      <w:b/>
      <w:bCs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42075"/>
    <w:pPr>
      <w:keepNext/>
      <w:numPr>
        <w:ilvl w:val="6"/>
        <w:numId w:val="41"/>
      </w:numPr>
      <w:jc w:val="center"/>
      <w:outlineLvl w:val="6"/>
    </w:pPr>
    <w:rPr>
      <w:b/>
      <w:bCs/>
      <w:caps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42075"/>
    <w:pPr>
      <w:keepNext/>
      <w:spacing w:before="120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42075"/>
    <w:pPr>
      <w:keepNext/>
      <w:ind w:left="543"/>
      <w:outlineLvl w:val="8"/>
    </w:pPr>
    <w:rPr>
      <w:rFonts w:ascii="Arial" w:hAnsi="Arial" w:cs="Arial"/>
      <w:b/>
      <w:bCs/>
      <w:sz w:val="16"/>
      <w:szCs w:val="16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1361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41361"/>
    <w:rPr>
      <w:rFonts w:ascii="Cambria" w:eastAsia="SimSu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41361"/>
    <w:rPr>
      <w:rFonts w:ascii="Cambria" w:eastAsia="SimSu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41361"/>
    <w:rPr>
      <w:rFonts w:eastAsia="MS Mincho"/>
      <w:kern w:val="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41361"/>
    <w:rPr>
      <w:rFonts w:ascii="Calibri" w:eastAsia="SimSu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41361"/>
    <w:rPr>
      <w:rFonts w:ascii="Calibri" w:eastAsia="SimSun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41361"/>
    <w:rPr>
      <w:b/>
      <w:bCs/>
      <w:caps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41361"/>
    <w:rPr>
      <w:rFonts w:ascii="Calibri" w:eastAsia="SimSu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41361"/>
    <w:rPr>
      <w:rFonts w:ascii="Cambria" w:eastAsia="SimSun" w:hAnsi="Cambria" w:cs="Times New Roman"/>
      <w:lang w:eastAsia="en-US"/>
    </w:rPr>
  </w:style>
  <w:style w:type="paragraph" w:styleId="TOC1">
    <w:name w:val="toc 1"/>
    <w:basedOn w:val="Normal"/>
    <w:next w:val="Normal"/>
    <w:autoRedefine/>
    <w:uiPriority w:val="99"/>
    <w:semiHidden/>
    <w:rsid w:val="00881124"/>
    <w:pPr>
      <w:spacing w:before="60"/>
      <w:jc w:val="center"/>
    </w:pPr>
    <w:rPr>
      <w:rFonts w:ascii="Arial" w:hAnsi="Arial" w:cs="Arial"/>
      <w:b/>
      <w:bCs/>
      <w:iCs/>
      <w:sz w:val="16"/>
      <w:szCs w:val="16"/>
    </w:rPr>
  </w:style>
  <w:style w:type="paragraph" w:styleId="TOC3">
    <w:name w:val="toc 3"/>
    <w:basedOn w:val="Normal"/>
    <w:next w:val="Normal"/>
    <w:autoRedefine/>
    <w:uiPriority w:val="99"/>
    <w:semiHidden/>
    <w:rsid w:val="00042075"/>
    <w:pPr>
      <w:ind w:left="363"/>
    </w:pPr>
    <w:rPr>
      <w:rFonts w:eastAsia="MS Mincho"/>
      <w:b/>
      <w:bCs/>
      <w:noProof/>
      <w:lang w:val="en-GB" w:eastAsia="ja-JP"/>
    </w:rPr>
  </w:style>
  <w:style w:type="paragraph" w:styleId="TOC5">
    <w:name w:val="toc 5"/>
    <w:basedOn w:val="Normal"/>
    <w:next w:val="Normal"/>
    <w:autoRedefine/>
    <w:uiPriority w:val="99"/>
    <w:semiHidden/>
    <w:rsid w:val="00042075"/>
    <w:pPr>
      <w:ind w:left="879"/>
    </w:pPr>
    <w:rPr>
      <w:rFonts w:eastAsia="MS Mincho"/>
      <w:lang w:eastAsia="ja-JP"/>
    </w:rPr>
  </w:style>
  <w:style w:type="paragraph" w:styleId="TOC4">
    <w:name w:val="toc 4"/>
    <w:basedOn w:val="Normal"/>
    <w:next w:val="Normal"/>
    <w:autoRedefine/>
    <w:uiPriority w:val="99"/>
    <w:semiHidden/>
    <w:rsid w:val="00042075"/>
    <w:pPr>
      <w:ind w:left="658"/>
    </w:pPr>
    <w:rPr>
      <w:rFonts w:eastAsia="MS Mincho"/>
      <w:lang w:eastAsia="ja-JP"/>
    </w:rPr>
  </w:style>
  <w:style w:type="paragraph" w:styleId="TOC2">
    <w:name w:val="toc 2"/>
    <w:basedOn w:val="Normal"/>
    <w:next w:val="Normal"/>
    <w:autoRedefine/>
    <w:uiPriority w:val="99"/>
    <w:semiHidden/>
    <w:rsid w:val="00042075"/>
    <w:pPr>
      <w:ind w:left="221"/>
    </w:pPr>
    <w:rPr>
      <w:rFonts w:eastAsia="MS Mincho"/>
      <w:caps/>
      <w:lang w:eastAsia="ja-JP"/>
    </w:rPr>
  </w:style>
  <w:style w:type="paragraph" w:styleId="BodyTextIndent">
    <w:name w:val="Body Text Indent"/>
    <w:basedOn w:val="Normal"/>
    <w:link w:val="BodyTextIndentChar"/>
    <w:uiPriority w:val="99"/>
    <w:rsid w:val="000420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41361"/>
    <w:rPr>
      <w:rFonts w:cs="Times New Roman"/>
      <w:lang w:eastAsia="en-US"/>
    </w:rPr>
  </w:style>
  <w:style w:type="character" w:customStyle="1" w:styleId="Heading10">
    <w:name w:val="Heading1"/>
    <w:uiPriority w:val="99"/>
    <w:rsid w:val="00042075"/>
    <w:rPr>
      <w:caps/>
      <w:sz w:val="22"/>
      <w:lang w:val="en-GB"/>
    </w:rPr>
  </w:style>
  <w:style w:type="paragraph" w:customStyle="1" w:styleId="Corpsdetexte21">
    <w:name w:val="Corps de texte 21"/>
    <w:basedOn w:val="Title"/>
    <w:uiPriority w:val="99"/>
    <w:rsid w:val="00042075"/>
    <w:pPr>
      <w:widowControl/>
      <w:tabs>
        <w:tab w:val="clear" w:pos="720"/>
      </w:tabs>
      <w:adjustRightInd/>
      <w:spacing w:before="0" w:after="0"/>
      <w:jc w:val="both"/>
      <w:outlineLvl w:val="9"/>
    </w:pPr>
    <w:rPr>
      <w:rFonts w:ascii="Times New Roman" w:hAnsi="Times New Roman" w:cs="Times New Roman"/>
      <w:b w:val="0"/>
      <w:bCs w:val="0"/>
      <w:kern w:val="0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04207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41361"/>
    <w:rPr>
      <w:rFonts w:ascii="Cambria" w:eastAsia="SimSun" w:hAnsi="Cambria" w:cs="Times New Roman"/>
      <w:b/>
      <w:bCs/>
      <w:kern w:val="28"/>
      <w:sz w:val="32"/>
      <w:szCs w:val="32"/>
      <w:lang w:eastAsia="en-US"/>
    </w:rPr>
  </w:style>
  <w:style w:type="paragraph" w:customStyle="1" w:styleId="Heading1a">
    <w:name w:val="Heading 1a"/>
    <w:basedOn w:val="Title"/>
    <w:uiPriority w:val="99"/>
    <w:rsid w:val="00042075"/>
    <w:pPr>
      <w:widowControl/>
      <w:adjustRightInd/>
      <w:spacing w:before="0" w:after="0"/>
      <w:jc w:val="left"/>
    </w:pPr>
    <w:rPr>
      <w:rFonts w:ascii="Times New Roman" w:hAnsi="Times New Roman" w:cs="Times New Roman"/>
      <w:caps/>
      <w:kern w:val="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42075"/>
    <w:pPr>
      <w:spacing w:before="60"/>
      <w:jc w:val="center"/>
    </w:pPr>
    <w:rPr>
      <w:rFonts w:ascii="Arial" w:hAnsi="Arial" w:cs="Arial"/>
      <w:b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41361"/>
    <w:rPr>
      <w:rFonts w:cs="Times New Roman"/>
      <w:lang w:eastAsia="en-US"/>
    </w:rPr>
  </w:style>
  <w:style w:type="paragraph" w:styleId="BodyText3">
    <w:name w:val="Body Text 3"/>
    <w:basedOn w:val="Normal"/>
    <w:link w:val="BodyText3Char"/>
    <w:uiPriority w:val="99"/>
    <w:rsid w:val="00042075"/>
    <w:pPr>
      <w:jc w:val="center"/>
    </w:pPr>
    <w:rPr>
      <w:rFonts w:ascii="Arial" w:hAnsi="Arial" w:cs="Arial"/>
      <w:b/>
      <w:bCs/>
      <w:i/>
      <w:iCs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41361"/>
    <w:rPr>
      <w:rFonts w:cs="Times New Roman"/>
      <w:sz w:val="16"/>
      <w:szCs w:val="16"/>
      <w:lang w:eastAsia="en-US"/>
    </w:rPr>
  </w:style>
  <w:style w:type="paragraph" w:styleId="BlockText">
    <w:name w:val="Block Text"/>
    <w:basedOn w:val="Normal"/>
    <w:uiPriority w:val="99"/>
    <w:rsid w:val="00042075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uiPriority w:val="99"/>
    <w:rsid w:val="00042075"/>
    <w:pPr>
      <w:spacing w:before="0" w:after="120"/>
      <w:ind w:firstLine="210"/>
      <w:jc w:val="left"/>
    </w:pPr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641361"/>
    <w:rPr>
      <w:rFonts w:cs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04207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641361"/>
    <w:rPr>
      <w:rFonts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04207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41361"/>
    <w:rPr>
      <w:rFonts w:cs="Times New Roman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04207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41361"/>
    <w:rPr>
      <w:rFonts w:cs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99"/>
    <w:qFormat/>
    <w:rsid w:val="00042075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04207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641361"/>
    <w:rPr>
      <w:rFonts w:cs="Times New Roman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0420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41361"/>
    <w:rPr>
      <w:rFonts w:cs="Times New Roman"/>
      <w:sz w:val="20"/>
      <w:szCs w:val="20"/>
      <w:lang w:eastAsia="en-US"/>
    </w:rPr>
  </w:style>
  <w:style w:type="paragraph" w:styleId="Date">
    <w:name w:val="Date"/>
    <w:basedOn w:val="Normal"/>
    <w:next w:val="Normal"/>
    <w:link w:val="DateChar"/>
    <w:uiPriority w:val="99"/>
    <w:rsid w:val="00042075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641361"/>
    <w:rPr>
      <w:rFonts w:cs="Times New Roman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04207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41361"/>
    <w:rPr>
      <w:rFonts w:cs="Times New Roman"/>
      <w:sz w:val="2"/>
      <w:lang w:eastAsia="en-US"/>
    </w:rPr>
  </w:style>
  <w:style w:type="paragraph" w:styleId="E-mailSignature">
    <w:name w:val="E-mail Signature"/>
    <w:basedOn w:val="Normal"/>
    <w:link w:val="E-mailSignatureChar"/>
    <w:uiPriority w:val="99"/>
    <w:rsid w:val="0004207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641361"/>
    <w:rPr>
      <w:rFonts w:cs="Times New Roman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04207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41361"/>
    <w:rPr>
      <w:rFonts w:cs="Times New Roman"/>
      <w:sz w:val="20"/>
      <w:szCs w:val="20"/>
      <w:lang w:eastAsia="en-US"/>
    </w:rPr>
  </w:style>
  <w:style w:type="paragraph" w:styleId="EnvelopeAddress">
    <w:name w:val="envelope address"/>
    <w:basedOn w:val="Normal"/>
    <w:uiPriority w:val="99"/>
    <w:rsid w:val="0004207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rsid w:val="00042075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042075"/>
    <w:pPr>
      <w:tabs>
        <w:tab w:val="clear" w:pos="720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41361"/>
    <w:rPr>
      <w:rFonts w:cs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0420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41361"/>
    <w:rPr>
      <w:rFonts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042075"/>
    <w:pPr>
      <w:tabs>
        <w:tab w:val="clear" w:pos="72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41361"/>
    <w:rPr>
      <w:rFonts w:cs="Times New Roman"/>
      <w:lang w:eastAsia="en-US"/>
    </w:rPr>
  </w:style>
  <w:style w:type="paragraph" w:styleId="HTMLAddress">
    <w:name w:val="HTML Address"/>
    <w:basedOn w:val="Normal"/>
    <w:link w:val="HTMLAddressChar"/>
    <w:uiPriority w:val="99"/>
    <w:rsid w:val="0004207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641361"/>
    <w:rPr>
      <w:rFonts w:cs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04207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41361"/>
    <w:rPr>
      <w:rFonts w:ascii="Courier New" w:hAnsi="Courier New" w:cs="Courier New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042075"/>
    <w:pPr>
      <w:tabs>
        <w:tab w:val="clear" w:pos="720"/>
      </w:tabs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042075"/>
    <w:pPr>
      <w:tabs>
        <w:tab w:val="clear" w:pos="720"/>
      </w:tabs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042075"/>
    <w:pPr>
      <w:tabs>
        <w:tab w:val="clear" w:pos="720"/>
      </w:tabs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042075"/>
    <w:pPr>
      <w:tabs>
        <w:tab w:val="clear" w:pos="720"/>
      </w:tabs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042075"/>
    <w:pPr>
      <w:tabs>
        <w:tab w:val="clear" w:pos="720"/>
      </w:tabs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042075"/>
    <w:pPr>
      <w:tabs>
        <w:tab w:val="clear" w:pos="720"/>
      </w:tabs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042075"/>
    <w:pPr>
      <w:tabs>
        <w:tab w:val="clear" w:pos="720"/>
      </w:tabs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042075"/>
    <w:pPr>
      <w:tabs>
        <w:tab w:val="clear" w:pos="720"/>
      </w:tabs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042075"/>
    <w:pPr>
      <w:tabs>
        <w:tab w:val="clear" w:pos="720"/>
      </w:tabs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042075"/>
    <w:rPr>
      <w:rFonts w:ascii="Arial" w:hAnsi="Arial" w:cs="Arial"/>
      <w:b/>
      <w:bCs/>
    </w:rPr>
  </w:style>
  <w:style w:type="paragraph" w:styleId="List">
    <w:name w:val="List"/>
    <w:basedOn w:val="Normal"/>
    <w:uiPriority w:val="99"/>
    <w:rsid w:val="00042075"/>
    <w:pPr>
      <w:ind w:left="283" w:hanging="283"/>
    </w:pPr>
  </w:style>
  <w:style w:type="paragraph" w:styleId="List2">
    <w:name w:val="List 2"/>
    <w:basedOn w:val="Normal"/>
    <w:uiPriority w:val="99"/>
    <w:rsid w:val="00042075"/>
    <w:pPr>
      <w:ind w:left="566" w:hanging="283"/>
    </w:pPr>
  </w:style>
  <w:style w:type="paragraph" w:styleId="List3">
    <w:name w:val="List 3"/>
    <w:basedOn w:val="Normal"/>
    <w:uiPriority w:val="99"/>
    <w:rsid w:val="00042075"/>
    <w:pPr>
      <w:ind w:left="849" w:hanging="283"/>
    </w:pPr>
  </w:style>
  <w:style w:type="paragraph" w:styleId="List4">
    <w:name w:val="List 4"/>
    <w:basedOn w:val="Normal"/>
    <w:uiPriority w:val="99"/>
    <w:rsid w:val="00042075"/>
    <w:pPr>
      <w:ind w:left="1132" w:hanging="283"/>
    </w:pPr>
  </w:style>
  <w:style w:type="paragraph" w:styleId="List5">
    <w:name w:val="List 5"/>
    <w:basedOn w:val="Normal"/>
    <w:uiPriority w:val="99"/>
    <w:rsid w:val="00042075"/>
    <w:pPr>
      <w:ind w:left="1415" w:hanging="283"/>
    </w:pPr>
  </w:style>
  <w:style w:type="paragraph" w:styleId="ListBullet">
    <w:name w:val="List Bullet"/>
    <w:basedOn w:val="Normal"/>
    <w:autoRedefine/>
    <w:uiPriority w:val="99"/>
    <w:rsid w:val="00042075"/>
    <w:pPr>
      <w:numPr>
        <w:numId w:val="1"/>
      </w:numPr>
      <w:tabs>
        <w:tab w:val="clear" w:pos="360"/>
        <w:tab w:val="num" w:pos="926"/>
      </w:tabs>
    </w:pPr>
  </w:style>
  <w:style w:type="paragraph" w:styleId="ListBullet2">
    <w:name w:val="List Bullet 2"/>
    <w:basedOn w:val="Normal"/>
    <w:autoRedefine/>
    <w:uiPriority w:val="99"/>
    <w:rsid w:val="00042075"/>
    <w:pPr>
      <w:numPr>
        <w:numId w:val="2"/>
      </w:numPr>
      <w:tabs>
        <w:tab w:val="num" w:pos="1209"/>
      </w:tabs>
    </w:pPr>
  </w:style>
  <w:style w:type="paragraph" w:styleId="ListBullet3">
    <w:name w:val="List Bullet 3"/>
    <w:basedOn w:val="Normal"/>
    <w:autoRedefine/>
    <w:uiPriority w:val="99"/>
    <w:rsid w:val="00042075"/>
    <w:pPr>
      <w:numPr>
        <w:numId w:val="3"/>
      </w:numPr>
      <w:tabs>
        <w:tab w:val="num" w:pos="1492"/>
      </w:tabs>
    </w:pPr>
  </w:style>
  <w:style w:type="paragraph" w:styleId="ListBullet4">
    <w:name w:val="List Bullet 4"/>
    <w:basedOn w:val="Normal"/>
    <w:autoRedefine/>
    <w:uiPriority w:val="99"/>
    <w:rsid w:val="00042075"/>
    <w:pPr>
      <w:numPr>
        <w:numId w:val="4"/>
      </w:numPr>
    </w:pPr>
  </w:style>
  <w:style w:type="paragraph" w:styleId="ListBullet5">
    <w:name w:val="List Bullet 5"/>
    <w:basedOn w:val="Normal"/>
    <w:autoRedefine/>
    <w:uiPriority w:val="99"/>
    <w:rsid w:val="00042075"/>
    <w:pPr>
      <w:numPr>
        <w:numId w:val="5"/>
      </w:numPr>
      <w:tabs>
        <w:tab w:val="num" w:pos="643"/>
      </w:tabs>
    </w:pPr>
  </w:style>
  <w:style w:type="paragraph" w:styleId="ListContinue">
    <w:name w:val="List Continue"/>
    <w:basedOn w:val="Normal"/>
    <w:uiPriority w:val="99"/>
    <w:rsid w:val="00042075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042075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042075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042075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042075"/>
    <w:pPr>
      <w:spacing w:after="120"/>
      <w:ind w:left="1415"/>
    </w:pPr>
  </w:style>
  <w:style w:type="paragraph" w:styleId="ListNumber">
    <w:name w:val="List Number"/>
    <w:basedOn w:val="Normal"/>
    <w:uiPriority w:val="99"/>
    <w:rsid w:val="00042075"/>
    <w:pPr>
      <w:numPr>
        <w:numId w:val="6"/>
      </w:numPr>
      <w:tabs>
        <w:tab w:val="clear" w:pos="360"/>
        <w:tab w:val="num" w:pos="926"/>
      </w:tabs>
    </w:pPr>
  </w:style>
  <w:style w:type="paragraph" w:styleId="ListNumber2">
    <w:name w:val="List Number 2"/>
    <w:basedOn w:val="Normal"/>
    <w:uiPriority w:val="99"/>
    <w:rsid w:val="00042075"/>
    <w:pPr>
      <w:numPr>
        <w:numId w:val="7"/>
      </w:numPr>
      <w:tabs>
        <w:tab w:val="num" w:pos="1209"/>
      </w:tabs>
    </w:pPr>
  </w:style>
  <w:style w:type="paragraph" w:styleId="ListNumber3">
    <w:name w:val="List Number 3"/>
    <w:basedOn w:val="Normal"/>
    <w:uiPriority w:val="99"/>
    <w:rsid w:val="00042075"/>
    <w:pPr>
      <w:numPr>
        <w:numId w:val="8"/>
      </w:numPr>
      <w:tabs>
        <w:tab w:val="num" w:pos="1492"/>
      </w:tabs>
    </w:pPr>
  </w:style>
  <w:style w:type="paragraph" w:styleId="ListNumber4">
    <w:name w:val="List Number 4"/>
    <w:basedOn w:val="Normal"/>
    <w:uiPriority w:val="99"/>
    <w:rsid w:val="00042075"/>
    <w:pPr>
      <w:numPr>
        <w:numId w:val="9"/>
      </w:numPr>
    </w:pPr>
  </w:style>
  <w:style w:type="paragraph" w:styleId="ListNumber5">
    <w:name w:val="List Number 5"/>
    <w:basedOn w:val="Normal"/>
    <w:uiPriority w:val="99"/>
    <w:rsid w:val="00042075"/>
    <w:pPr>
      <w:numPr>
        <w:numId w:val="10"/>
      </w:numPr>
      <w:tabs>
        <w:tab w:val="num" w:pos="643"/>
      </w:tabs>
    </w:pPr>
  </w:style>
  <w:style w:type="paragraph" w:styleId="MacroText">
    <w:name w:val="macro"/>
    <w:link w:val="MacroTextChar"/>
    <w:uiPriority w:val="99"/>
    <w:semiHidden/>
    <w:rsid w:val="0004207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641361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uiPriority w:val="99"/>
    <w:rsid w:val="000420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641361"/>
    <w:rPr>
      <w:rFonts w:ascii="Cambria" w:eastAsia="SimSun" w:hAnsi="Cambria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rsid w:val="00042075"/>
    <w:rPr>
      <w:sz w:val="24"/>
      <w:szCs w:val="24"/>
    </w:rPr>
  </w:style>
  <w:style w:type="paragraph" w:styleId="NormalIndent">
    <w:name w:val="Normal Indent"/>
    <w:basedOn w:val="Normal"/>
    <w:uiPriority w:val="99"/>
    <w:rsid w:val="00042075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99"/>
    <w:rsid w:val="00042075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641361"/>
    <w:rPr>
      <w:rFonts w:cs="Times New Roman"/>
      <w:lang w:eastAsia="en-US"/>
    </w:rPr>
  </w:style>
  <w:style w:type="paragraph" w:styleId="PlainText">
    <w:name w:val="Plain Text"/>
    <w:basedOn w:val="Normal"/>
    <w:link w:val="PlainTextChar"/>
    <w:uiPriority w:val="99"/>
    <w:rsid w:val="0004207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41361"/>
    <w:rPr>
      <w:rFonts w:ascii="Courier New" w:hAnsi="Courier New" w:cs="Courier New"/>
      <w:sz w:val="20"/>
      <w:szCs w:val="20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042075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641361"/>
    <w:rPr>
      <w:rFonts w:cs="Times New Roman"/>
      <w:lang w:eastAsia="en-US"/>
    </w:rPr>
  </w:style>
  <w:style w:type="paragraph" w:styleId="Signature">
    <w:name w:val="Signature"/>
    <w:basedOn w:val="Normal"/>
    <w:link w:val="SignatureChar"/>
    <w:uiPriority w:val="99"/>
    <w:rsid w:val="0004207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641361"/>
    <w:rPr>
      <w:rFonts w:cs="Times New Roman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04207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1361"/>
    <w:rPr>
      <w:rFonts w:ascii="Cambria" w:eastAsia="SimSun" w:hAnsi="Cambria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042075"/>
    <w:pPr>
      <w:tabs>
        <w:tab w:val="clear" w:pos="720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042075"/>
    <w:pPr>
      <w:tabs>
        <w:tab w:val="clear" w:pos="720"/>
      </w:tabs>
      <w:ind w:left="440" w:hanging="440"/>
    </w:pPr>
  </w:style>
  <w:style w:type="paragraph" w:styleId="TOAHeading">
    <w:name w:val="toa heading"/>
    <w:basedOn w:val="Normal"/>
    <w:next w:val="Normal"/>
    <w:uiPriority w:val="99"/>
    <w:semiHidden/>
    <w:rsid w:val="00042075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042075"/>
    <w:pPr>
      <w:tabs>
        <w:tab w:val="clear" w:pos="720"/>
      </w:tabs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042075"/>
    <w:pPr>
      <w:tabs>
        <w:tab w:val="clear" w:pos="720"/>
      </w:tabs>
      <w:ind w:left="1320"/>
    </w:pPr>
  </w:style>
  <w:style w:type="paragraph" w:styleId="TOC8">
    <w:name w:val="toc 8"/>
    <w:basedOn w:val="Normal"/>
    <w:next w:val="Normal"/>
    <w:autoRedefine/>
    <w:uiPriority w:val="99"/>
    <w:semiHidden/>
    <w:rsid w:val="00042075"/>
    <w:pPr>
      <w:tabs>
        <w:tab w:val="clear" w:pos="720"/>
      </w:tabs>
      <w:ind w:left="1540"/>
    </w:pPr>
  </w:style>
  <w:style w:type="paragraph" w:styleId="TOC9">
    <w:name w:val="toc 9"/>
    <w:basedOn w:val="Normal"/>
    <w:next w:val="Normal"/>
    <w:autoRedefine/>
    <w:uiPriority w:val="99"/>
    <w:semiHidden/>
    <w:rsid w:val="00042075"/>
    <w:pPr>
      <w:tabs>
        <w:tab w:val="clear" w:pos="720"/>
      </w:tabs>
      <w:ind w:left="1760"/>
    </w:pPr>
  </w:style>
  <w:style w:type="paragraph" w:styleId="BodyText2">
    <w:name w:val="Body Text 2"/>
    <w:basedOn w:val="Normal"/>
    <w:link w:val="BodyText2Char"/>
    <w:uiPriority w:val="99"/>
    <w:rsid w:val="000420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41361"/>
    <w:rPr>
      <w:rFonts w:cs="Times New Roman"/>
      <w:lang w:eastAsia="en-US"/>
    </w:rPr>
  </w:style>
  <w:style w:type="table" w:styleId="TableGrid">
    <w:name w:val="Table Grid"/>
    <w:basedOn w:val="TableNormal"/>
    <w:uiPriority w:val="99"/>
    <w:rsid w:val="007C2940"/>
    <w:pPr>
      <w:widowControl w:val="0"/>
      <w:tabs>
        <w:tab w:val="left" w:pos="720"/>
      </w:tabs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CA534D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6D7D8A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7D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41361"/>
    <w:rPr>
      <w:rFonts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D7D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361"/>
    <w:rPr>
      <w:rFonts w:cs="Times New Roman"/>
      <w:sz w:val="2"/>
      <w:lang w:eastAsia="en-US"/>
    </w:rPr>
  </w:style>
  <w:style w:type="paragraph" w:styleId="ListParagraph">
    <w:name w:val="List Paragraph"/>
    <w:basedOn w:val="Normal"/>
    <w:uiPriority w:val="34"/>
    <w:qFormat/>
    <w:rsid w:val="00717A27"/>
    <w:pPr>
      <w:ind w:left="720"/>
      <w:contextualSpacing/>
    </w:pPr>
  </w:style>
  <w:style w:type="paragraph" w:styleId="Revision">
    <w:name w:val="Revision"/>
    <w:hidden/>
    <w:uiPriority w:val="99"/>
    <w:semiHidden/>
    <w:rsid w:val="00485E3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9B28B-7375-47A9-A8BE-A0FCC34761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335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Boned, Patrice</dc:creator>
  <cp:lastModifiedBy>Boned, Patrice</cp:lastModifiedBy>
  <cp:revision>4</cp:revision>
  <cp:lastPrinted>2026-01-19T14:46:00Z</cp:lastPrinted>
  <dcterms:created xsi:type="dcterms:W3CDTF">2026-01-19T11:33:00Z</dcterms:created>
  <dcterms:modified xsi:type="dcterms:W3CDTF">2026-01-19T15:15:00Z</dcterms:modified>
</cp:coreProperties>
</file>