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B3CB" w14:textId="338D76E8" w:rsidR="007A17F6" w:rsidRPr="00BB38B5" w:rsidRDefault="00BB38B5" w:rsidP="006E6A14">
      <w:pPr>
        <w:snapToGrid w:val="0"/>
        <w:spacing w:after="0" w:line="240" w:lineRule="auto"/>
        <w:rPr>
          <w:i/>
          <w:iCs/>
        </w:rPr>
      </w:pPr>
      <w:r w:rsidRPr="00BB38B5">
        <w:rPr>
          <w:i/>
          <w:iCs/>
        </w:rPr>
        <w:t>Example Letter of IOC Acknowledgement</w:t>
      </w:r>
    </w:p>
    <w:p w14:paraId="5E199E47" w14:textId="77777777" w:rsidR="00BB38B5" w:rsidRPr="007A17F6" w:rsidRDefault="00BB38B5" w:rsidP="006E6A14">
      <w:pPr>
        <w:snapToGrid w:val="0"/>
        <w:spacing w:after="0" w:line="240" w:lineRule="auto"/>
      </w:pPr>
    </w:p>
    <w:p w14:paraId="1F867D36" w14:textId="7EF5D73E" w:rsidR="007A17F6" w:rsidRDefault="007A17F6" w:rsidP="006E6A14">
      <w:pPr>
        <w:snapToGrid w:val="0"/>
        <w:spacing w:after="0" w:line="240" w:lineRule="auto"/>
        <w:ind w:left="993" w:right="1088"/>
        <w:jc w:val="center"/>
        <w:rPr>
          <w:b/>
          <w:bCs/>
        </w:rPr>
      </w:pPr>
      <w:r w:rsidRPr="007A17F6">
        <w:rPr>
          <w:b/>
          <w:bCs/>
        </w:rPr>
        <w:t>[Letterhead of</w:t>
      </w:r>
      <w:r w:rsidR="00654080">
        <w:rPr>
          <w:b/>
          <w:bCs/>
        </w:rPr>
        <w:t xml:space="preserve"> </w:t>
      </w:r>
      <w:r w:rsidR="009A3A06">
        <w:rPr>
          <w:b/>
          <w:bCs/>
        </w:rPr>
        <w:t>IOC</w:t>
      </w:r>
      <w:r w:rsidRPr="007A17F6">
        <w:rPr>
          <w:b/>
          <w:bCs/>
        </w:rPr>
        <w:t>]</w:t>
      </w:r>
    </w:p>
    <w:p w14:paraId="0678AFA1" w14:textId="744A7C53" w:rsidR="007A17F6" w:rsidRPr="00F52FC7" w:rsidRDefault="007A17F6" w:rsidP="006E6A14">
      <w:pPr>
        <w:tabs>
          <w:tab w:val="left" w:pos="5387"/>
        </w:tabs>
        <w:snapToGrid w:val="0"/>
        <w:spacing w:after="0" w:line="240" w:lineRule="auto"/>
        <w:ind w:left="142"/>
        <w:rPr>
          <w:i/>
          <w:iCs/>
        </w:rPr>
      </w:pPr>
      <w:r w:rsidRPr="007A17F6">
        <w:br/>
      </w:r>
      <w:r w:rsidR="006E6A14" w:rsidRPr="00F52FC7">
        <w:rPr>
          <w:i/>
          <w:iCs/>
          <w:highlight w:val="yellow"/>
        </w:rPr>
        <w:t>[Ref Num</w:t>
      </w:r>
      <w:r w:rsidR="00390AAB" w:rsidRPr="00F52FC7">
        <w:rPr>
          <w:i/>
          <w:iCs/>
          <w:highlight w:val="yellow"/>
        </w:rPr>
        <w:t>b</w:t>
      </w:r>
      <w:r w:rsidR="006E6A14" w:rsidRPr="00F52FC7">
        <w:rPr>
          <w:i/>
          <w:iCs/>
          <w:highlight w:val="yellow"/>
        </w:rPr>
        <w:t>er]</w:t>
      </w:r>
      <w:r w:rsidR="006E6A14" w:rsidRPr="00F52FC7">
        <w:rPr>
          <w:i/>
          <w:iCs/>
        </w:rPr>
        <w:tab/>
      </w:r>
      <w:r w:rsidRPr="00F52FC7">
        <w:rPr>
          <w:i/>
          <w:iCs/>
          <w:highlight w:val="yellow"/>
        </w:rPr>
        <w:t>[Date]</w:t>
      </w:r>
    </w:p>
    <w:p w14:paraId="6CAD5C82" w14:textId="77777777" w:rsidR="007A17F6" w:rsidRPr="00F52FC7" w:rsidRDefault="007A17F6" w:rsidP="006E6A14">
      <w:pPr>
        <w:snapToGrid w:val="0"/>
        <w:spacing w:after="0" w:line="240" w:lineRule="auto"/>
        <w:rPr>
          <w:i/>
          <w:iCs/>
        </w:rPr>
      </w:pPr>
    </w:p>
    <w:p w14:paraId="308E644E" w14:textId="3BCEA02C" w:rsidR="00782796" w:rsidRPr="003801D8" w:rsidRDefault="00F52FC7" w:rsidP="006E6A14">
      <w:pPr>
        <w:snapToGrid w:val="0"/>
        <w:spacing w:after="0" w:line="240" w:lineRule="auto"/>
        <w:ind w:left="5387"/>
        <w:rPr>
          <w:i/>
          <w:iCs/>
        </w:rPr>
      </w:pPr>
      <w:r w:rsidRPr="003801D8">
        <w:rPr>
          <w:i/>
          <w:iCs/>
          <w:highlight w:val="yellow"/>
        </w:rPr>
        <w:t>[</w:t>
      </w:r>
      <w:r w:rsidR="00782796" w:rsidRPr="003801D8">
        <w:rPr>
          <w:i/>
          <w:iCs/>
          <w:highlight w:val="yellow"/>
        </w:rPr>
        <w:t>Name</w:t>
      </w:r>
      <w:r w:rsidRPr="003801D8">
        <w:rPr>
          <w:i/>
          <w:iCs/>
          <w:highlight w:val="yellow"/>
        </w:rPr>
        <w:t>]</w:t>
      </w:r>
    </w:p>
    <w:p w14:paraId="5EF6604B" w14:textId="60D39881" w:rsidR="007A17F6" w:rsidRPr="00F52FC7" w:rsidRDefault="007A17F6" w:rsidP="006E6A14">
      <w:pPr>
        <w:snapToGrid w:val="0"/>
        <w:spacing w:after="0" w:line="240" w:lineRule="auto"/>
        <w:ind w:left="5387"/>
        <w:rPr>
          <w:i/>
          <w:iCs/>
        </w:rPr>
      </w:pPr>
      <w:r w:rsidRPr="00F52FC7">
        <w:rPr>
          <w:i/>
          <w:iCs/>
          <w:highlight w:val="yellow"/>
        </w:rPr>
        <w:t>[Address / Email]</w:t>
      </w:r>
    </w:p>
    <w:p w14:paraId="196557BE" w14:textId="77777777" w:rsidR="007A17F6" w:rsidRDefault="007A17F6" w:rsidP="006E6A14">
      <w:pPr>
        <w:snapToGrid w:val="0"/>
        <w:spacing w:after="0" w:line="240" w:lineRule="auto"/>
        <w:rPr>
          <w:b/>
          <w:bCs/>
        </w:rPr>
      </w:pPr>
    </w:p>
    <w:p w14:paraId="3C8576C4" w14:textId="00E77BEB" w:rsidR="00782796" w:rsidRDefault="00782796" w:rsidP="006E6A14">
      <w:pPr>
        <w:snapToGrid w:val="0"/>
        <w:spacing w:after="0" w:line="240" w:lineRule="auto"/>
      </w:pPr>
      <w:r>
        <w:t>Subject:</w:t>
      </w:r>
      <w:r w:rsidR="00704C3B">
        <w:t xml:space="preserve"> T</w:t>
      </w:r>
      <w:r>
        <w:t xml:space="preserve">sunami Ready Recognition Application </w:t>
      </w:r>
      <w:r w:rsidR="002B7E10" w:rsidRPr="00DA65CF">
        <w:rPr>
          <w:highlight w:val="yellow"/>
        </w:rPr>
        <w:t xml:space="preserve">[or </w:t>
      </w:r>
      <w:r w:rsidRPr="00DA65CF">
        <w:rPr>
          <w:highlight w:val="yellow"/>
        </w:rPr>
        <w:t>Renewal</w:t>
      </w:r>
      <w:r w:rsidR="002B7E10" w:rsidRPr="00DA65CF">
        <w:rPr>
          <w:highlight w:val="yellow"/>
        </w:rPr>
        <w:t>]</w:t>
      </w:r>
      <w:r>
        <w:t xml:space="preserve"> for the </w:t>
      </w:r>
    </w:p>
    <w:p w14:paraId="672A231B" w14:textId="718D7FE9" w:rsidR="00782796" w:rsidRPr="0023292D" w:rsidRDefault="006E6A14" w:rsidP="006E6A14">
      <w:pPr>
        <w:snapToGrid w:val="0"/>
        <w:spacing w:after="0" w:line="240" w:lineRule="auto"/>
        <w:rPr>
          <w:i/>
          <w:iCs/>
        </w:rPr>
      </w:pPr>
      <w:r w:rsidRPr="0023292D">
        <w:rPr>
          <w:i/>
          <w:iCs/>
          <w:highlight w:val="yellow"/>
        </w:rPr>
        <w:t>[Name of village/city/</w:t>
      </w:r>
      <w:r w:rsidR="00390AAB" w:rsidRPr="0023292D">
        <w:rPr>
          <w:i/>
          <w:iCs/>
          <w:highlight w:val="yellow"/>
        </w:rPr>
        <w:t>district/country]</w:t>
      </w:r>
    </w:p>
    <w:p w14:paraId="65D6E3DA" w14:textId="77777777" w:rsidR="006E6A14" w:rsidRDefault="006E6A14" w:rsidP="006E6A14">
      <w:pPr>
        <w:snapToGrid w:val="0"/>
        <w:spacing w:after="0" w:line="240" w:lineRule="auto"/>
      </w:pPr>
    </w:p>
    <w:p w14:paraId="5691A94F" w14:textId="17747432" w:rsidR="00782796" w:rsidRDefault="00782796" w:rsidP="006E6A14">
      <w:pPr>
        <w:snapToGrid w:val="0"/>
        <w:spacing w:after="0" w:line="240" w:lineRule="auto"/>
      </w:pPr>
      <w:r>
        <w:t xml:space="preserve">Dear </w:t>
      </w:r>
      <w:r w:rsidR="00390AAB" w:rsidRPr="00073A05">
        <w:rPr>
          <w:i/>
          <w:iCs/>
          <w:highlight w:val="yellow"/>
        </w:rPr>
        <w:t>[Name]</w:t>
      </w:r>
      <w:r>
        <w:t>,</w:t>
      </w:r>
    </w:p>
    <w:p w14:paraId="2A935369" w14:textId="71D1DB32" w:rsidR="00C05FD4" w:rsidRPr="00C05FD4" w:rsidRDefault="00C05FD4" w:rsidP="00C05FD4">
      <w:pPr>
        <w:snapToGrid w:val="0"/>
        <w:spacing w:before="160" w:after="0" w:line="240" w:lineRule="auto"/>
      </w:pPr>
      <w:r w:rsidRPr="00C05FD4">
        <w:t>The Intergovernmental Oceanographic Commissio</w:t>
      </w:r>
      <w:r w:rsidR="002E53A1">
        <w:t xml:space="preserve">n (IOC) </w:t>
      </w:r>
      <w:r w:rsidRPr="00C05FD4">
        <w:t>of UNESCO</w:t>
      </w:r>
      <w:r w:rsidR="002E53A1">
        <w:t xml:space="preserve"> </w:t>
      </w:r>
      <w:r w:rsidRPr="00C05FD4">
        <w:t xml:space="preserve">wishes to express its sincere appreciation to the Government of </w:t>
      </w:r>
      <w:r w:rsidRPr="00C05FD4">
        <w:rPr>
          <w:i/>
          <w:iCs/>
          <w:highlight w:val="yellow"/>
        </w:rPr>
        <w:t>[Country]</w:t>
      </w:r>
      <w:r w:rsidRPr="00C05FD4">
        <w:t xml:space="preserve"> for its continued commitment to the Tsunami Ready Recognition Programme. This important engagement directly supports one of the key societal goals of the United Nations Decade of Ocean Science for Sustainable Development: ensuring that 100% of vulnerable communities are prepared for, and resilient to, tsunamis by 2030.</w:t>
      </w:r>
    </w:p>
    <w:p w14:paraId="70F3A142" w14:textId="43653554" w:rsidR="00C05FD4" w:rsidRPr="00C05FD4" w:rsidRDefault="00C05FD4" w:rsidP="00C05FD4">
      <w:pPr>
        <w:snapToGrid w:val="0"/>
        <w:spacing w:before="160" w:after="0" w:line="240" w:lineRule="auto"/>
      </w:pPr>
      <w:r w:rsidRPr="00C05FD4">
        <w:t>We acknowledge, through your National Tsunami Ready Board</w:t>
      </w:r>
      <w:r w:rsidRPr="00C05FD4">
        <w:rPr>
          <w:i/>
          <w:iCs/>
        </w:rPr>
        <w:t xml:space="preserve"> </w:t>
      </w:r>
      <w:r w:rsidRPr="00C05FD4">
        <w:rPr>
          <w:i/>
          <w:iCs/>
          <w:highlight w:val="yellow"/>
        </w:rPr>
        <w:t>[or Tsunami National Contact]</w:t>
      </w:r>
      <w:r w:rsidRPr="00C05FD4">
        <w:t xml:space="preserve"> correspondence dated </w:t>
      </w:r>
      <w:r w:rsidRPr="00C05FD4">
        <w:rPr>
          <w:i/>
          <w:iCs/>
          <w:highlight w:val="yellow"/>
        </w:rPr>
        <w:t>[date]</w:t>
      </w:r>
      <w:r w:rsidRPr="00C05FD4">
        <w:t xml:space="preserve">, your government’s intention to receive </w:t>
      </w:r>
      <w:r w:rsidRPr="00C05FD4">
        <w:rPr>
          <w:i/>
          <w:iCs/>
          <w:highlight w:val="yellow"/>
        </w:rPr>
        <w:t>[or renew]</w:t>
      </w:r>
      <w:r w:rsidRPr="00C05FD4">
        <w:t xml:space="preserve"> Tsunami Ready recognition for </w:t>
      </w:r>
      <w:r w:rsidRPr="00C05FD4">
        <w:rPr>
          <w:i/>
          <w:iCs/>
          <w:highlight w:val="yellow"/>
        </w:rPr>
        <w:t>[Name of village/city/district/country]</w:t>
      </w:r>
      <w:r w:rsidRPr="00C05FD4">
        <w:t>. We also recognize the progress achieved to date in fulfilling the Assessment, Preparedness, and Response Indicators of the Tsunami Ready Recognition Programme.</w:t>
      </w:r>
    </w:p>
    <w:p w14:paraId="4D7E5112" w14:textId="6D61C23A" w:rsidR="00C05FD4" w:rsidRPr="00C05FD4" w:rsidRDefault="00C05FD4" w:rsidP="00C05FD4">
      <w:pPr>
        <w:snapToGrid w:val="0"/>
        <w:spacing w:before="160" w:after="0" w:line="240" w:lineRule="auto"/>
      </w:pPr>
      <w:r w:rsidRPr="00C05FD4">
        <w:t xml:space="preserve">Please accept my warmest congratulations on these accomplishments and my sincere appreciation for your strong commitment. </w:t>
      </w:r>
      <w:r w:rsidR="00704C3B">
        <w:t>IOC</w:t>
      </w:r>
      <w:r w:rsidRPr="00C05FD4">
        <w:t>, together with the Technical Secretariat of the</w:t>
      </w:r>
      <w:r w:rsidRPr="00C05FD4">
        <w:rPr>
          <w:i/>
          <w:iCs/>
        </w:rPr>
        <w:t xml:space="preserve"> </w:t>
      </w:r>
      <w:r w:rsidRPr="00C05FD4">
        <w:rPr>
          <w:i/>
          <w:iCs/>
          <w:highlight w:val="yellow"/>
        </w:rPr>
        <w:t>[Name of ICG]</w:t>
      </w:r>
      <w:r w:rsidRPr="00C05FD4">
        <w:t xml:space="preserve"> and the </w:t>
      </w:r>
      <w:r w:rsidRPr="00C05FD4">
        <w:rPr>
          <w:i/>
          <w:iCs/>
          <w:highlight w:val="yellow"/>
        </w:rPr>
        <w:t>[Name of TICs]</w:t>
      </w:r>
      <w:r w:rsidRPr="00C05FD4">
        <w:t xml:space="preserve">, will continue to process your application and stands ready to provide further support in advancing the Tsunami Ready Recognition process for </w:t>
      </w:r>
      <w:r w:rsidRPr="00C05FD4">
        <w:rPr>
          <w:i/>
          <w:iCs/>
          <w:highlight w:val="yellow"/>
        </w:rPr>
        <w:t>[Name of village/city/district/country]</w:t>
      </w:r>
      <w:r w:rsidRPr="00C05FD4">
        <w:t>.</w:t>
      </w:r>
    </w:p>
    <w:p w14:paraId="2943B0FF" w14:textId="77777777" w:rsidR="00EE2999" w:rsidRDefault="00EE2999" w:rsidP="00EE2999">
      <w:pPr>
        <w:snapToGrid w:val="0"/>
        <w:spacing w:after="0" w:line="240" w:lineRule="auto"/>
      </w:pPr>
    </w:p>
    <w:p w14:paraId="31057E25" w14:textId="77777777" w:rsidR="00782796" w:rsidRDefault="00782796" w:rsidP="006E6A14">
      <w:pPr>
        <w:snapToGrid w:val="0"/>
        <w:spacing w:after="0" w:line="240" w:lineRule="auto"/>
      </w:pPr>
      <w:r>
        <w:t xml:space="preserve">Yours sincerely, </w:t>
      </w:r>
    </w:p>
    <w:p w14:paraId="3AC52ECD" w14:textId="77777777" w:rsidR="00782796" w:rsidRDefault="00782796" w:rsidP="006E6A14">
      <w:pPr>
        <w:snapToGrid w:val="0"/>
        <w:spacing w:after="0" w:line="240" w:lineRule="auto"/>
      </w:pPr>
      <w:r>
        <w:t xml:space="preserve"> </w:t>
      </w:r>
    </w:p>
    <w:p w14:paraId="39F8D5BD" w14:textId="77777777" w:rsidR="005F3887" w:rsidRDefault="005F3887" w:rsidP="006E6A14">
      <w:pPr>
        <w:snapToGrid w:val="0"/>
        <w:spacing w:after="0" w:line="240" w:lineRule="auto"/>
      </w:pPr>
    </w:p>
    <w:p w14:paraId="39A154C0" w14:textId="77777777" w:rsidR="00782796" w:rsidRDefault="00782796" w:rsidP="006E6A14">
      <w:pPr>
        <w:snapToGrid w:val="0"/>
        <w:spacing w:after="0" w:line="240" w:lineRule="auto"/>
      </w:pPr>
      <w:r>
        <w:t xml:space="preserve">Bernardo Aliaga </w:t>
      </w:r>
    </w:p>
    <w:p w14:paraId="1034FEA0" w14:textId="5673D0A9" w:rsidR="00782796" w:rsidRDefault="002E53A1" w:rsidP="006E6A14">
      <w:pPr>
        <w:snapToGrid w:val="0"/>
        <w:spacing w:after="0" w:line="240" w:lineRule="auto"/>
      </w:pPr>
      <w:r>
        <w:t>Head</w:t>
      </w:r>
      <w:r w:rsidR="00782796">
        <w:t xml:space="preserve"> of Tsunami Resilience Section </w:t>
      </w:r>
    </w:p>
    <w:p w14:paraId="33B05D83" w14:textId="2A2C2CA9" w:rsidR="002E53A1" w:rsidRDefault="002E53A1" w:rsidP="006E6A14">
      <w:pPr>
        <w:snapToGrid w:val="0"/>
        <w:spacing w:after="0" w:line="240" w:lineRule="auto"/>
      </w:pPr>
      <w:r>
        <w:t>IOC of UNESCO</w:t>
      </w:r>
    </w:p>
    <w:p w14:paraId="43170C5A" w14:textId="77777777" w:rsidR="00F30842" w:rsidRDefault="00F30842" w:rsidP="006E6A14">
      <w:pPr>
        <w:snapToGrid w:val="0"/>
        <w:spacing w:after="0" w:line="240" w:lineRule="auto"/>
      </w:pPr>
    </w:p>
    <w:p w14:paraId="0184E248" w14:textId="3249D24A" w:rsidR="00F30842" w:rsidRPr="00204F22" w:rsidRDefault="00F30842" w:rsidP="006E6A14">
      <w:pPr>
        <w:snapToGrid w:val="0"/>
        <w:spacing w:after="0" w:line="240" w:lineRule="auto"/>
        <w:rPr>
          <w:sz w:val="22"/>
          <w:szCs w:val="22"/>
        </w:rPr>
      </w:pPr>
      <w:r w:rsidRPr="00204F22">
        <w:rPr>
          <w:sz w:val="22"/>
          <w:szCs w:val="22"/>
        </w:rPr>
        <w:t>Cc:</w:t>
      </w:r>
    </w:p>
    <w:p w14:paraId="26085018" w14:textId="3657C35A" w:rsidR="00F30842" w:rsidRPr="00204F22" w:rsidRDefault="00F30842" w:rsidP="006E6A14">
      <w:pPr>
        <w:snapToGrid w:val="0"/>
        <w:spacing w:after="0" w:line="240" w:lineRule="auto"/>
        <w:rPr>
          <w:sz w:val="22"/>
          <w:szCs w:val="22"/>
        </w:rPr>
      </w:pPr>
      <w:r w:rsidRPr="00204F22">
        <w:rPr>
          <w:sz w:val="22"/>
          <w:szCs w:val="22"/>
        </w:rPr>
        <w:t>1. Relevant ICG Technical Secretariat of the region (</w:t>
      </w:r>
      <w:r w:rsidR="00204F22" w:rsidRPr="00204F22">
        <w:rPr>
          <w:sz w:val="22"/>
          <w:szCs w:val="22"/>
        </w:rPr>
        <w:t>IOTWMS, PTWS, C</w:t>
      </w:r>
      <w:r w:rsidR="00590001">
        <w:rPr>
          <w:sz w:val="22"/>
          <w:szCs w:val="22"/>
        </w:rPr>
        <w:t>ARIBE-</w:t>
      </w:r>
      <w:r w:rsidR="00204F22" w:rsidRPr="00204F22">
        <w:rPr>
          <w:sz w:val="22"/>
          <w:szCs w:val="22"/>
        </w:rPr>
        <w:t>EWS, NEAM</w:t>
      </w:r>
      <w:r w:rsidR="00590001">
        <w:rPr>
          <w:sz w:val="22"/>
          <w:szCs w:val="22"/>
        </w:rPr>
        <w:t>TWS</w:t>
      </w:r>
      <w:r w:rsidR="00204F22" w:rsidRPr="00204F22">
        <w:rPr>
          <w:sz w:val="22"/>
          <w:szCs w:val="22"/>
        </w:rPr>
        <w:t>)</w:t>
      </w:r>
    </w:p>
    <w:p w14:paraId="52CC6BC2" w14:textId="13C78BB9" w:rsidR="00F30842" w:rsidRPr="00204F22" w:rsidRDefault="00F30842" w:rsidP="006E6A14">
      <w:pPr>
        <w:snapToGrid w:val="0"/>
        <w:spacing w:after="0" w:line="240" w:lineRule="auto"/>
        <w:rPr>
          <w:sz w:val="22"/>
          <w:szCs w:val="22"/>
        </w:rPr>
      </w:pPr>
      <w:r w:rsidRPr="00204F22">
        <w:rPr>
          <w:sz w:val="22"/>
          <w:szCs w:val="22"/>
        </w:rPr>
        <w:t>2. Relevant TIC of the region</w:t>
      </w:r>
      <w:r w:rsidR="00204F22" w:rsidRPr="00204F22">
        <w:rPr>
          <w:sz w:val="22"/>
          <w:szCs w:val="22"/>
        </w:rPr>
        <w:t xml:space="preserve"> (IOTIC, ITIC, C</w:t>
      </w:r>
      <w:r w:rsidR="00590001">
        <w:rPr>
          <w:sz w:val="22"/>
          <w:szCs w:val="22"/>
        </w:rPr>
        <w:t>ARIBE</w:t>
      </w:r>
      <w:r w:rsidR="00204F22" w:rsidRPr="00204F22">
        <w:rPr>
          <w:sz w:val="22"/>
          <w:szCs w:val="22"/>
        </w:rPr>
        <w:t>TIC, NEAMTIC)</w:t>
      </w:r>
    </w:p>
    <w:sectPr w:rsidR="00F30842" w:rsidRPr="00204F22" w:rsidSect="008051BD">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6BFB" w14:textId="77777777" w:rsidR="00B34C26" w:rsidRDefault="00B34C26" w:rsidP="002B1AC5">
      <w:pPr>
        <w:spacing w:after="0" w:line="240" w:lineRule="auto"/>
      </w:pPr>
      <w:r>
        <w:separator/>
      </w:r>
    </w:p>
  </w:endnote>
  <w:endnote w:type="continuationSeparator" w:id="0">
    <w:p w14:paraId="4E728600" w14:textId="77777777" w:rsidR="00B34C26" w:rsidRDefault="00B34C26" w:rsidP="002B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EDD5" w14:textId="77777777" w:rsidR="00B34C26" w:rsidRDefault="00B34C26" w:rsidP="002B1AC5">
      <w:pPr>
        <w:spacing w:after="0" w:line="240" w:lineRule="auto"/>
      </w:pPr>
      <w:r>
        <w:separator/>
      </w:r>
    </w:p>
  </w:footnote>
  <w:footnote w:type="continuationSeparator" w:id="0">
    <w:p w14:paraId="4D4B733D" w14:textId="77777777" w:rsidR="00B34C26" w:rsidRDefault="00B34C26" w:rsidP="002B1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F2826"/>
    <w:multiLevelType w:val="hybridMultilevel"/>
    <w:tmpl w:val="F49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A6203B"/>
    <w:multiLevelType w:val="multilevel"/>
    <w:tmpl w:val="3C96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909683">
    <w:abstractNumId w:val="1"/>
  </w:num>
  <w:num w:numId="2" w16cid:durableId="10408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F6"/>
    <w:rsid w:val="000436D2"/>
    <w:rsid w:val="000461DE"/>
    <w:rsid w:val="00073A05"/>
    <w:rsid w:val="000809C0"/>
    <w:rsid w:val="0012174B"/>
    <w:rsid w:val="00130D4F"/>
    <w:rsid w:val="0013455B"/>
    <w:rsid w:val="00151A5B"/>
    <w:rsid w:val="00157239"/>
    <w:rsid w:val="00165B1F"/>
    <w:rsid w:val="001808AA"/>
    <w:rsid w:val="00194A37"/>
    <w:rsid w:val="001F6725"/>
    <w:rsid w:val="00204F22"/>
    <w:rsid w:val="0023292D"/>
    <w:rsid w:val="00285DB0"/>
    <w:rsid w:val="002B1AC5"/>
    <w:rsid w:val="002B7E10"/>
    <w:rsid w:val="002E53A1"/>
    <w:rsid w:val="00314A3A"/>
    <w:rsid w:val="00373119"/>
    <w:rsid w:val="003801D8"/>
    <w:rsid w:val="00380CA5"/>
    <w:rsid w:val="00390AAB"/>
    <w:rsid w:val="003939D8"/>
    <w:rsid w:val="003A6E40"/>
    <w:rsid w:val="00400B33"/>
    <w:rsid w:val="004A7345"/>
    <w:rsid w:val="004C75C9"/>
    <w:rsid w:val="004E636D"/>
    <w:rsid w:val="0058486C"/>
    <w:rsid w:val="00590001"/>
    <w:rsid w:val="005A3880"/>
    <w:rsid w:val="005F3887"/>
    <w:rsid w:val="00615C16"/>
    <w:rsid w:val="00630D2E"/>
    <w:rsid w:val="00654080"/>
    <w:rsid w:val="00696375"/>
    <w:rsid w:val="006A108F"/>
    <w:rsid w:val="006D0031"/>
    <w:rsid w:val="006E6166"/>
    <w:rsid w:val="006E6A14"/>
    <w:rsid w:val="00704C3B"/>
    <w:rsid w:val="00725EE7"/>
    <w:rsid w:val="00741964"/>
    <w:rsid w:val="007602B9"/>
    <w:rsid w:val="00782796"/>
    <w:rsid w:val="00784EBA"/>
    <w:rsid w:val="00791A5C"/>
    <w:rsid w:val="007A0EA6"/>
    <w:rsid w:val="007A17F6"/>
    <w:rsid w:val="007E1FDC"/>
    <w:rsid w:val="007F53DC"/>
    <w:rsid w:val="008051BD"/>
    <w:rsid w:val="008A05C3"/>
    <w:rsid w:val="008B5B58"/>
    <w:rsid w:val="008E1303"/>
    <w:rsid w:val="00915816"/>
    <w:rsid w:val="00921D00"/>
    <w:rsid w:val="00923409"/>
    <w:rsid w:val="0093374C"/>
    <w:rsid w:val="009A13EA"/>
    <w:rsid w:val="009A3A06"/>
    <w:rsid w:val="00A629F4"/>
    <w:rsid w:val="00A642CD"/>
    <w:rsid w:val="00A87478"/>
    <w:rsid w:val="00AF3479"/>
    <w:rsid w:val="00B34C26"/>
    <w:rsid w:val="00BB38B5"/>
    <w:rsid w:val="00BC3862"/>
    <w:rsid w:val="00BD4531"/>
    <w:rsid w:val="00C05FD4"/>
    <w:rsid w:val="00C070D9"/>
    <w:rsid w:val="00C375DD"/>
    <w:rsid w:val="00D15918"/>
    <w:rsid w:val="00D730EC"/>
    <w:rsid w:val="00DA65CF"/>
    <w:rsid w:val="00DD40C7"/>
    <w:rsid w:val="00E31E77"/>
    <w:rsid w:val="00E63C97"/>
    <w:rsid w:val="00EC4B69"/>
    <w:rsid w:val="00ED28BB"/>
    <w:rsid w:val="00EE2999"/>
    <w:rsid w:val="00F30842"/>
    <w:rsid w:val="00F36EB4"/>
    <w:rsid w:val="00F4267E"/>
    <w:rsid w:val="00F52FC7"/>
    <w:rsid w:val="00FA21BB"/>
    <w:rsid w:val="00FD50E6"/>
    <w:rsid w:val="00FF0C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7410"/>
  <w15:chartTrackingRefBased/>
  <w15:docId w15:val="{E5375A1F-C088-4563-87B5-C0740A49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7F6"/>
    <w:rPr>
      <w:rFonts w:eastAsiaTheme="majorEastAsia" w:cstheme="majorBidi"/>
      <w:color w:val="272727" w:themeColor="text1" w:themeTint="D8"/>
    </w:rPr>
  </w:style>
  <w:style w:type="paragraph" w:styleId="Title">
    <w:name w:val="Title"/>
    <w:basedOn w:val="Normal"/>
    <w:next w:val="Normal"/>
    <w:link w:val="TitleChar"/>
    <w:uiPriority w:val="10"/>
    <w:qFormat/>
    <w:rsid w:val="007A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7F6"/>
    <w:pPr>
      <w:spacing w:before="160"/>
      <w:jc w:val="center"/>
    </w:pPr>
    <w:rPr>
      <w:i/>
      <w:iCs/>
      <w:color w:val="404040" w:themeColor="text1" w:themeTint="BF"/>
    </w:rPr>
  </w:style>
  <w:style w:type="character" w:customStyle="1" w:styleId="QuoteChar">
    <w:name w:val="Quote Char"/>
    <w:basedOn w:val="DefaultParagraphFont"/>
    <w:link w:val="Quote"/>
    <w:uiPriority w:val="29"/>
    <w:rsid w:val="007A17F6"/>
    <w:rPr>
      <w:i/>
      <w:iCs/>
      <w:color w:val="404040" w:themeColor="text1" w:themeTint="BF"/>
    </w:rPr>
  </w:style>
  <w:style w:type="paragraph" w:styleId="ListParagraph">
    <w:name w:val="List Paragraph"/>
    <w:basedOn w:val="Normal"/>
    <w:uiPriority w:val="34"/>
    <w:qFormat/>
    <w:rsid w:val="007A17F6"/>
    <w:pPr>
      <w:ind w:left="720"/>
      <w:contextualSpacing/>
    </w:pPr>
  </w:style>
  <w:style w:type="character" w:styleId="IntenseEmphasis">
    <w:name w:val="Intense Emphasis"/>
    <w:basedOn w:val="DefaultParagraphFont"/>
    <w:uiPriority w:val="21"/>
    <w:qFormat/>
    <w:rsid w:val="007A17F6"/>
    <w:rPr>
      <w:i/>
      <w:iCs/>
      <w:color w:val="0F4761" w:themeColor="accent1" w:themeShade="BF"/>
    </w:rPr>
  </w:style>
  <w:style w:type="paragraph" w:styleId="IntenseQuote">
    <w:name w:val="Intense Quote"/>
    <w:basedOn w:val="Normal"/>
    <w:next w:val="Normal"/>
    <w:link w:val="IntenseQuoteChar"/>
    <w:uiPriority w:val="30"/>
    <w:qFormat/>
    <w:rsid w:val="007A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7F6"/>
    <w:rPr>
      <w:i/>
      <w:iCs/>
      <w:color w:val="0F4761" w:themeColor="accent1" w:themeShade="BF"/>
    </w:rPr>
  </w:style>
  <w:style w:type="character" w:styleId="IntenseReference">
    <w:name w:val="Intense Reference"/>
    <w:basedOn w:val="DefaultParagraphFont"/>
    <w:uiPriority w:val="32"/>
    <w:qFormat/>
    <w:rsid w:val="007A17F6"/>
    <w:rPr>
      <w:b/>
      <w:bCs/>
      <w:smallCaps/>
      <w:color w:val="0F4761" w:themeColor="accent1" w:themeShade="BF"/>
      <w:spacing w:val="5"/>
    </w:rPr>
  </w:style>
  <w:style w:type="paragraph" w:styleId="Header">
    <w:name w:val="header"/>
    <w:basedOn w:val="Normal"/>
    <w:link w:val="HeaderChar"/>
    <w:uiPriority w:val="99"/>
    <w:unhideWhenUsed/>
    <w:rsid w:val="002B1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C5"/>
  </w:style>
  <w:style w:type="paragraph" w:styleId="Footer">
    <w:name w:val="footer"/>
    <w:basedOn w:val="Normal"/>
    <w:link w:val="FooterChar"/>
    <w:uiPriority w:val="99"/>
    <w:unhideWhenUsed/>
    <w:rsid w:val="002B1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059">
      <w:bodyDiv w:val="1"/>
      <w:marLeft w:val="0"/>
      <w:marRight w:val="0"/>
      <w:marTop w:val="0"/>
      <w:marBottom w:val="0"/>
      <w:divBdr>
        <w:top w:val="none" w:sz="0" w:space="0" w:color="auto"/>
        <w:left w:val="none" w:sz="0" w:space="0" w:color="auto"/>
        <w:bottom w:val="none" w:sz="0" w:space="0" w:color="auto"/>
        <w:right w:val="none" w:sz="0" w:space="0" w:color="auto"/>
      </w:divBdr>
    </w:div>
    <w:div w:id="267083637">
      <w:bodyDiv w:val="1"/>
      <w:marLeft w:val="0"/>
      <w:marRight w:val="0"/>
      <w:marTop w:val="0"/>
      <w:marBottom w:val="0"/>
      <w:divBdr>
        <w:top w:val="none" w:sz="0" w:space="0" w:color="auto"/>
        <w:left w:val="none" w:sz="0" w:space="0" w:color="auto"/>
        <w:bottom w:val="none" w:sz="0" w:space="0" w:color="auto"/>
        <w:right w:val="none" w:sz="0" w:space="0" w:color="auto"/>
      </w:divBdr>
    </w:div>
    <w:div w:id="352999199">
      <w:bodyDiv w:val="1"/>
      <w:marLeft w:val="0"/>
      <w:marRight w:val="0"/>
      <w:marTop w:val="0"/>
      <w:marBottom w:val="0"/>
      <w:divBdr>
        <w:top w:val="none" w:sz="0" w:space="0" w:color="auto"/>
        <w:left w:val="none" w:sz="0" w:space="0" w:color="auto"/>
        <w:bottom w:val="none" w:sz="0" w:space="0" w:color="auto"/>
        <w:right w:val="none" w:sz="0" w:space="0" w:color="auto"/>
      </w:divBdr>
    </w:div>
    <w:div w:id="13288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4" ma:contentTypeDescription="Create a new document." ma:contentTypeScope="" ma:versionID="8fed98c4906612ef5ebbe01a76b7f86d">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7783048f2b9d310a5fb0fc1722833253"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40B3C-45D9-4D3F-9AE4-BEBD7565297A}">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44D0CA43-8158-488F-8980-E0B427C452C8}">
  <ds:schemaRefs>
    <ds:schemaRef ds:uri="http://schemas.microsoft.com/sharepoint/v3/contenttype/forms"/>
  </ds:schemaRefs>
</ds:datastoreItem>
</file>

<file path=customXml/itemProps3.xml><?xml version="1.0" encoding="utf-8"?>
<ds:datastoreItem xmlns:ds="http://schemas.openxmlformats.org/officeDocument/2006/customXml" ds:itemID="{F0CA6114-373F-41CB-80D0-EEB3D27F3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Kodijat, Ardito</dc:creator>
  <cp:keywords/>
  <dc:description/>
  <cp:lastModifiedBy>Danilova, Anzhela</cp:lastModifiedBy>
  <cp:revision>39</cp:revision>
  <dcterms:created xsi:type="dcterms:W3CDTF">2025-10-01T20:21:00Z</dcterms:created>
  <dcterms:modified xsi:type="dcterms:W3CDTF">2026-01-14T11:29:00Z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