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183CB" w14:textId="4B2A07F8" w:rsidR="00FA68D9" w:rsidRPr="00BC03E1" w:rsidRDefault="00FA68D9">
      <w:pPr>
        <w:rPr>
          <w:rFonts w:asciiTheme="minorBidi" w:hAnsiTheme="minorBidi" w:cstheme="minorBidi"/>
          <w:sz w:val="22"/>
          <w:szCs w:val="22"/>
        </w:rPr>
      </w:pPr>
    </w:p>
    <w:tbl>
      <w:tblPr>
        <w:tblStyle w:val="Grilledutableau"/>
        <w:tblW w:w="6804" w:type="dxa"/>
        <w:jc w:val="center"/>
        <w:tblLook w:val="04A0" w:firstRow="1" w:lastRow="0" w:firstColumn="1" w:lastColumn="0" w:noHBand="0" w:noVBand="1"/>
      </w:tblPr>
      <w:tblGrid>
        <w:gridCol w:w="6804"/>
      </w:tblGrid>
      <w:tr w:rsidR="00FA68D9" w:rsidRPr="00BC03E1" w14:paraId="1709CCC6" w14:textId="77777777" w:rsidTr="006D43E7">
        <w:trPr>
          <w:trHeight w:val="2507"/>
          <w:jc w:val="center"/>
        </w:trPr>
        <w:tc>
          <w:tcPr>
            <w:tcW w:w="6804" w:type="dxa"/>
          </w:tcPr>
          <w:p w14:paraId="33D8523D" w14:textId="2EFF265F" w:rsidR="001B5075" w:rsidRPr="00BC03E1" w:rsidRDefault="001B5075" w:rsidP="00D73E3C">
            <w:pPr>
              <w:tabs>
                <w:tab w:val="clear" w:pos="567"/>
              </w:tabs>
              <w:snapToGrid/>
              <w:spacing w:after="240"/>
              <w:jc w:val="center"/>
              <w:rPr>
                <w:rFonts w:asciiTheme="minorBidi" w:hAnsiTheme="minorBidi" w:cstheme="minorBidi"/>
                <w:bCs/>
                <w:sz w:val="22"/>
                <w:szCs w:val="22"/>
                <w:u w:val="single"/>
              </w:rPr>
            </w:pPr>
            <w:r w:rsidRPr="00BC03E1">
              <w:rPr>
                <w:rFonts w:asciiTheme="minorBidi" w:hAnsiTheme="minorBidi" w:cstheme="minorBidi"/>
                <w:bCs/>
                <w:sz w:val="22"/>
                <w:szCs w:val="22"/>
                <w:u w:val="single"/>
              </w:rPr>
              <w:t>Summary</w:t>
            </w:r>
          </w:p>
          <w:p w14:paraId="26255667" w14:textId="18D1A98A" w:rsidR="006B18B7" w:rsidRPr="00BC03E1" w:rsidRDefault="006B18B7" w:rsidP="006B18B7">
            <w:pPr>
              <w:widowControl w:val="0"/>
              <w:shd w:val="clear" w:color="auto" w:fill="FFFFFF"/>
              <w:adjustRightInd w:val="0"/>
              <w:spacing w:after="240"/>
              <w:ind w:right="284"/>
              <w:jc w:val="both"/>
              <w:textAlignment w:val="baseline"/>
              <w:rPr>
                <w:rFonts w:asciiTheme="minorBidi" w:eastAsia="Times New Roman" w:hAnsiTheme="minorBidi" w:cstheme="minorBidi"/>
                <w:sz w:val="22"/>
                <w:szCs w:val="22"/>
                <w:lang w:eastAsia="en-US"/>
              </w:rPr>
            </w:pPr>
            <w:r w:rsidRPr="00BC03E1">
              <w:rPr>
                <w:rFonts w:asciiTheme="minorBidi" w:eastAsia="Times New Roman" w:hAnsiTheme="minorBidi" w:cstheme="minorBidi"/>
                <w:sz w:val="22"/>
                <w:szCs w:val="22"/>
                <w:lang w:eastAsia="en-US"/>
              </w:rPr>
              <w:t xml:space="preserve">This document provides a brief report of the Chair of the Intersessional Financial Advisory Group (IFAG) on the work accomplished in the intersessional period </w:t>
            </w:r>
            <w:r w:rsidR="003F6269">
              <w:rPr>
                <w:rFonts w:asciiTheme="minorBidi" w:eastAsia="Times New Roman" w:hAnsiTheme="minorBidi" w:cstheme="minorBidi"/>
                <w:sz w:val="22"/>
                <w:szCs w:val="22"/>
                <w:lang w:eastAsia="en-US"/>
              </w:rPr>
              <w:t>January</w:t>
            </w:r>
            <w:r w:rsidRPr="00BC03E1">
              <w:rPr>
                <w:rFonts w:asciiTheme="minorBidi" w:eastAsia="Times New Roman" w:hAnsiTheme="minorBidi" w:cstheme="minorBidi"/>
                <w:sz w:val="22"/>
                <w:szCs w:val="22"/>
                <w:lang w:eastAsia="en-US"/>
              </w:rPr>
              <w:t xml:space="preserve"> – June 202</w:t>
            </w:r>
            <w:r w:rsidR="003F6269">
              <w:rPr>
                <w:rFonts w:asciiTheme="minorBidi" w:eastAsia="Times New Roman" w:hAnsiTheme="minorBidi" w:cstheme="minorBidi"/>
                <w:sz w:val="22"/>
                <w:szCs w:val="22"/>
                <w:lang w:eastAsia="en-US"/>
              </w:rPr>
              <w:t>4</w:t>
            </w:r>
            <w:r w:rsidR="005F0170">
              <w:rPr>
                <w:rFonts w:asciiTheme="minorBidi" w:eastAsia="Times New Roman" w:hAnsiTheme="minorBidi" w:cstheme="minorBidi"/>
                <w:sz w:val="22"/>
                <w:szCs w:val="22"/>
                <w:lang w:eastAsia="en-US"/>
              </w:rPr>
              <w:t>.</w:t>
            </w:r>
          </w:p>
          <w:p w14:paraId="6C050125" w14:textId="7EEEE00C" w:rsidR="00FA68D9" w:rsidRPr="00BC03E1" w:rsidRDefault="006B18B7" w:rsidP="006B18B7">
            <w:pPr>
              <w:tabs>
                <w:tab w:val="clear" w:pos="567"/>
              </w:tabs>
              <w:snapToGrid/>
              <w:spacing w:after="240"/>
              <w:jc w:val="both"/>
              <w:rPr>
                <w:rFonts w:asciiTheme="minorBidi" w:hAnsiTheme="minorBidi" w:cstheme="minorBidi"/>
                <w:b/>
                <w:bCs/>
                <w:sz w:val="22"/>
                <w:szCs w:val="22"/>
              </w:rPr>
            </w:pPr>
            <w:r w:rsidRPr="00BC03E1">
              <w:rPr>
                <w:rFonts w:asciiTheme="minorBidi" w:eastAsia="Times New Roman" w:hAnsiTheme="minorBidi" w:cstheme="minorBidi"/>
                <w:sz w:val="22"/>
                <w:szCs w:val="22"/>
                <w:u w:val="single"/>
                <w:lang w:eastAsia="en-US"/>
              </w:rPr>
              <w:t>Decision proposed</w:t>
            </w:r>
            <w:r w:rsidRPr="00BC03E1">
              <w:rPr>
                <w:rFonts w:asciiTheme="minorBidi" w:eastAsia="Times New Roman" w:hAnsiTheme="minorBidi" w:cstheme="minorBidi"/>
                <w:sz w:val="22"/>
                <w:szCs w:val="22"/>
                <w:lang w:eastAsia="en-US"/>
              </w:rPr>
              <w:t xml:space="preserve"> is referenced </w:t>
            </w:r>
            <w:r w:rsidRPr="00BC03E1">
              <w:rPr>
                <w:rFonts w:asciiTheme="minorBidi" w:hAnsiTheme="minorBidi" w:cstheme="minorBidi"/>
                <w:sz w:val="22"/>
                <w:szCs w:val="22"/>
              </w:rPr>
              <w:t xml:space="preserve">Dec. </w:t>
            </w:r>
            <w:r w:rsidR="00930242">
              <w:rPr>
                <w:rFonts w:asciiTheme="minorBidi" w:hAnsiTheme="minorBidi" w:cstheme="minorBidi"/>
                <w:sz w:val="22"/>
                <w:szCs w:val="22"/>
              </w:rPr>
              <w:t>IOC</w:t>
            </w:r>
            <w:r w:rsidRPr="00BC03E1">
              <w:rPr>
                <w:rFonts w:asciiTheme="minorBidi" w:hAnsiTheme="minorBidi" w:cstheme="minorBidi"/>
                <w:sz w:val="22"/>
                <w:szCs w:val="22"/>
              </w:rPr>
              <w:t>-</w:t>
            </w:r>
            <w:r w:rsidR="00930242">
              <w:rPr>
                <w:rFonts w:asciiTheme="minorBidi" w:hAnsiTheme="minorBidi" w:cstheme="minorBidi"/>
                <w:sz w:val="22"/>
                <w:szCs w:val="22"/>
              </w:rPr>
              <w:t>32</w:t>
            </w:r>
            <w:r w:rsidRPr="00BC03E1">
              <w:rPr>
                <w:rFonts w:asciiTheme="minorBidi" w:hAnsiTheme="minorBidi" w:cstheme="minorBidi"/>
                <w:sz w:val="22"/>
                <w:szCs w:val="22"/>
              </w:rPr>
              <w:t>/</w:t>
            </w:r>
            <w:r w:rsidR="008428C4">
              <w:rPr>
                <w:rFonts w:asciiTheme="minorBidi" w:hAnsiTheme="minorBidi" w:cstheme="minorBidi"/>
                <w:sz w:val="22"/>
                <w:szCs w:val="22"/>
              </w:rPr>
              <w:t>5</w:t>
            </w:r>
            <w:r w:rsidRPr="00BC03E1">
              <w:rPr>
                <w:rFonts w:asciiTheme="minorBidi" w:hAnsiTheme="minorBidi" w:cstheme="minorBidi"/>
                <w:sz w:val="22"/>
                <w:szCs w:val="22"/>
              </w:rPr>
              <w:t>.</w:t>
            </w:r>
            <w:r w:rsidR="00930242">
              <w:rPr>
                <w:rFonts w:asciiTheme="minorBidi" w:hAnsiTheme="minorBidi" w:cstheme="minorBidi"/>
                <w:sz w:val="22"/>
                <w:szCs w:val="22"/>
              </w:rPr>
              <w:t>2</w:t>
            </w:r>
            <w:r w:rsidRPr="00BC03E1">
              <w:rPr>
                <w:rFonts w:asciiTheme="minorBidi" w:hAnsiTheme="minorBidi" w:cstheme="minorBidi"/>
                <w:sz w:val="22"/>
                <w:szCs w:val="22"/>
              </w:rPr>
              <w:t xml:space="preserve"> in the Provisional Action Paper IOC</w:t>
            </w:r>
            <w:r w:rsidR="001313D4">
              <w:rPr>
                <w:rFonts w:asciiTheme="minorBidi" w:hAnsiTheme="minorBidi" w:cstheme="minorBidi"/>
                <w:sz w:val="22"/>
                <w:szCs w:val="22"/>
              </w:rPr>
              <w:t>/EC</w:t>
            </w:r>
            <w:r w:rsidRPr="00BC03E1">
              <w:rPr>
                <w:rFonts w:asciiTheme="minorBidi" w:hAnsiTheme="minorBidi" w:cstheme="minorBidi"/>
                <w:sz w:val="22"/>
                <w:szCs w:val="22"/>
              </w:rPr>
              <w:t>-</w:t>
            </w:r>
            <w:r w:rsidR="008428C4">
              <w:rPr>
                <w:rFonts w:asciiTheme="minorBidi" w:hAnsiTheme="minorBidi" w:cstheme="minorBidi"/>
                <w:sz w:val="22"/>
                <w:szCs w:val="22"/>
              </w:rPr>
              <w:t>57</w:t>
            </w:r>
            <w:r w:rsidRPr="00BC03E1">
              <w:rPr>
                <w:rFonts w:asciiTheme="minorBidi" w:hAnsiTheme="minorBidi" w:cstheme="minorBidi"/>
                <w:sz w:val="22"/>
                <w:szCs w:val="22"/>
              </w:rPr>
              <w:t>/AP</w:t>
            </w:r>
            <w:r w:rsidR="00B57D44">
              <w:rPr>
                <w:rFonts w:asciiTheme="minorBidi" w:hAnsiTheme="minorBidi" w:cstheme="minorBidi"/>
                <w:sz w:val="22"/>
                <w:szCs w:val="22"/>
              </w:rPr>
              <w:t xml:space="preserve"> </w:t>
            </w:r>
            <w:proofErr w:type="spellStart"/>
            <w:r w:rsidR="00B57D44">
              <w:rPr>
                <w:rFonts w:asciiTheme="minorBidi" w:hAnsiTheme="minorBidi" w:cstheme="minorBidi"/>
                <w:sz w:val="22"/>
                <w:szCs w:val="22"/>
              </w:rPr>
              <w:t>Prov.Rev</w:t>
            </w:r>
            <w:proofErr w:type="spellEnd"/>
            <w:r w:rsidR="00B57D44">
              <w:rPr>
                <w:rFonts w:asciiTheme="minorBidi" w:hAnsiTheme="minorBidi" w:cstheme="minorBidi"/>
                <w:sz w:val="22"/>
                <w:szCs w:val="22"/>
              </w:rPr>
              <w:t>.</w:t>
            </w:r>
            <w:r w:rsidRPr="00BC03E1">
              <w:rPr>
                <w:rFonts w:asciiTheme="minorBidi" w:hAnsiTheme="minorBidi" w:cstheme="minorBidi"/>
                <w:sz w:val="22"/>
                <w:szCs w:val="22"/>
              </w:rPr>
              <w:t>.</w:t>
            </w:r>
          </w:p>
        </w:tc>
      </w:tr>
    </w:tbl>
    <w:p w14:paraId="6AFA3D07" w14:textId="07C7E6FA" w:rsidR="00181812" w:rsidRPr="00947197" w:rsidRDefault="00FA68D9" w:rsidP="008B1450">
      <w:pPr>
        <w:pStyle w:val="Paragraphedeliste"/>
        <w:numPr>
          <w:ilvl w:val="0"/>
          <w:numId w:val="36"/>
        </w:numPr>
        <w:tabs>
          <w:tab w:val="clear" w:pos="567"/>
          <w:tab w:val="left" w:pos="714"/>
        </w:tabs>
        <w:spacing w:after="240"/>
        <w:ind w:left="0" w:firstLine="0"/>
        <w:contextualSpacing w:val="0"/>
        <w:jc w:val="both"/>
        <w:rPr>
          <w:rFonts w:asciiTheme="minorBidi" w:hAnsiTheme="minorBidi" w:cstheme="minorBidi"/>
          <w:sz w:val="22"/>
          <w:szCs w:val="22"/>
        </w:rPr>
      </w:pPr>
      <w:r w:rsidRPr="00181812">
        <w:rPr>
          <w:rFonts w:asciiTheme="minorBidi" w:hAnsiTheme="minorBidi" w:cstheme="minorBidi"/>
          <w:b/>
          <w:bCs/>
          <w:sz w:val="22"/>
          <w:szCs w:val="22"/>
        </w:rPr>
        <w:br w:type="page"/>
      </w:r>
      <w:r w:rsidR="006B18B7" w:rsidRPr="00947197">
        <w:rPr>
          <w:rFonts w:asciiTheme="minorBidi" w:hAnsiTheme="minorBidi" w:cstheme="minorBidi"/>
          <w:sz w:val="22"/>
          <w:szCs w:val="22"/>
        </w:rPr>
        <w:lastRenderedPageBreak/>
        <w:t>In accordance wit</w:t>
      </w:r>
      <w:r w:rsidR="00FB025F" w:rsidRPr="00947197">
        <w:rPr>
          <w:rFonts w:asciiTheme="minorBidi" w:hAnsiTheme="minorBidi" w:cstheme="minorBidi"/>
          <w:sz w:val="22"/>
          <w:szCs w:val="22"/>
        </w:rPr>
        <w:t xml:space="preserve">h </w:t>
      </w:r>
      <w:r w:rsidR="00947197" w:rsidRPr="00947197">
        <w:rPr>
          <w:rFonts w:asciiTheme="minorBidi" w:hAnsiTheme="minorBidi" w:cstheme="minorBidi"/>
          <w:sz w:val="22"/>
          <w:szCs w:val="22"/>
        </w:rPr>
        <w:t>IOC Resolution A-32/4</w:t>
      </w:r>
      <w:r w:rsidR="006B18B7" w:rsidRPr="00947197">
        <w:rPr>
          <w:rFonts w:asciiTheme="minorBidi" w:hAnsiTheme="minorBidi" w:cstheme="minorBidi"/>
          <w:sz w:val="22"/>
          <w:szCs w:val="22"/>
        </w:rPr>
        <w:t>, the open-ended Intersessional Financial Advisory Group</w:t>
      </w:r>
      <w:r w:rsidR="00C73498" w:rsidRPr="00947197">
        <w:rPr>
          <w:rFonts w:asciiTheme="minorBidi" w:hAnsiTheme="minorBidi" w:cstheme="minorBidi"/>
          <w:sz w:val="22"/>
          <w:szCs w:val="22"/>
        </w:rPr>
        <w:t xml:space="preserve"> (IFAG)</w:t>
      </w:r>
      <w:r w:rsidR="006B18B7" w:rsidRPr="00947197">
        <w:rPr>
          <w:rFonts w:asciiTheme="minorBidi" w:hAnsiTheme="minorBidi" w:cstheme="minorBidi"/>
          <w:sz w:val="22"/>
          <w:szCs w:val="22"/>
        </w:rPr>
        <w:t xml:space="preserve"> was reconstituted through a call for nominations addressed to Member States in the IOC Circular Letter </w:t>
      </w:r>
      <w:hyperlink r:id="rId8" w:history="1">
        <w:r w:rsidR="006B18B7" w:rsidRPr="00A42689">
          <w:rPr>
            <w:rStyle w:val="Lienhypertexte"/>
            <w:rFonts w:asciiTheme="minorBidi" w:hAnsiTheme="minorBidi" w:cstheme="minorBidi"/>
            <w:sz w:val="22"/>
            <w:szCs w:val="22"/>
          </w:rPr>
          <w:t>2</w:t>
        </w:r>
        <w:r w:rsidR="00FB025F" w:rsidRPr="00A42689">
          <w:rPr>
            <w:rStyle w:val="Lienhypertexte"/>
            <w:rFonts w:asciiTheme="minorBidi" w:hAnsiTheme="minorBidi" w:cstheme="minorBidi"/>
            <w:sz w:val="22"/>
            <w:szCs w:val="22"/>
          </w:rPr>
          <w:t>9</w:t>
        </w:r>
        <w:r w:rsidR="001F237B" w:rsidRPr="00A42689">
          <w:rPr>
            <w:rStyle w:val="Lienhypertexte"/>
            <w:rFonts w:asciiTheme="minorBidi" w:hAnsiTheme="minorBidi" w:cstheme="minorBidi"/>
            <w:sz w:val="22"/>
            <w:szCs w:val="22"/>
          </w:rPr>
          <w:t>77</w:t>
        </w:r>
      </w:hyperlink>
      <w:r w:rsidR="006B18B7" w:rsidRPr="00947197">
        <w:rPr>
          <w:rFonts w:asciiTheme="minorBidi" w:hAnsiTheme="minorBidi" w:cstheme="minorBidi"/>
          <w:sz w:val="22"/>
          <w:szCs w:val="22"/>
        </w:rPr>
        <w:t xml:space="preserve"> of </w:t>
      </w:r>
      <w:r w:rsidR="00AD31CA">
        <w:rPr>
          <w:rFonts w:asciiTheme="minorBidi" w:hAnsiTheme="minorBidi" w:cstheme="minorBidi"/>
          <w:sz w:val="22"/>
          <w:szCs w:val="22"/>
        </w:rPr>
        <w:t>8 December 2023.</w:t>
      </w:r>
      <w:r w:rsidR="006B18B7" w:rsidRPr="00947197">
        <w:rPr>
          <w:rFonts w:asciiTheme="minorBidi" w:hAnsiTheme="minorBidi" w:cstheme="minorBidi"/>
          <w:sz w:val="22"/>
          <w:szCs w:val="22"/>
        </w:rPr>
        <w:t xml:space="preserve"> </w:t>
      </w:r>
      <w:r w:rsidR="005C7983">
        <w:rPr>
          <w:rFonts w:asciiTheme="minorBidi" w:hAnsiTheme="minorBidi" w:cstheme="minorBidi"/>
          <w:sz w:val="22"/>
          <w:szCs w:val="22"/>
        </w:rPr>
        <w:t>19 Member States</w:t>
      </w:r>
      <w:r w:rsidR="00A42689">
        <w:rPr>
          <w:rFonts w:asciiTheme="minorBidi" w:hAnsiTheme="minorBidi" w:cstheme="minorBidi"/>
          <w:sz w:val="22"/>
          <w:szCs w:val="22"/>
        </w:rPr>
        <w:t>—</w:t>
      </w:r>
      <w:r w:rsidR="005C7983">
        <w:rPr>
          <w:rFonts w:asciiTheme="minorBidi" w:hAnsiTheme="minorBidi" w:cstheme="minorBidi"/>
          <w:sz w:val="22"/>
          <w:szCs w:val="22"/>
        </w:rPr>
        <w:t xml:space="preserve">Australia, Bangladesh, Belgium, Canada, Colombia, Egypt, France, Germany, Iceland, Italy, Kenya, Republic of Korea, Kuwait, Norway, Portugal, Spain, Türkiye, </w:t>
      </w:r>
      <w:proofErr w:type="gramStart"/>
      <w:r w:rsidR="005C7983">
        <w:rPr>
          <w:rFonts w:asciiTheme="minorBidi" w:hAnsiTheme="minorBidi" w:cstheme="minorBidi"/>
          <w:sz w:val="22"/>
          <w:szCs w:val="22"/>
        </w:rPr>
        <w:t>UK</w:t>
      </w:r>
      <w:proofErr w:type="gramEnd"/>
      <w:r w:rsidR="005C7983">
        <w:rPr>
          <w:rFonts w:asciiTheme="minorBidi" w:hAnsiTheme="minorBidi" w:cstheme="minorBidi"/>
          <w:sz w:val="22"/>
          <w:szCs w:val="22"/>
        </w:rPr>
        <w:t xml:space="preserve"> and USA</w:t>
      </w:r>
      <w:r w:rsidR="00A42689">
        <w:rPr>
          <w:rFonts w:asciiTheme="minorBidi" w:hAnsiTheme="minorBidi" w:cstheme="minorBidi"/>
          <w:sz w:val="22"/>
          <w:szCs w:val="22"/>
        </w:rPr>
        <w:t>—</w:t>
      </w:r>
      <w:r w:rsidR="007267BE">
        <w:rPr>
          <w:rFonts w:asciiTheme="minorBidi" w:hAnsiTheme="minorBidi" w:cstheme="minorBidi"/>
          <w:sz w:val="22"/>
          <w:szCs w:val="22"/>
        </w:rPr>
        <w:t>nominated experts for</w:t>
      </w:r>
      <w:r w:rsidR="00471455">
        <w:rPr>
          <w:rFonts w:asciiTheme="minorBidi" w:hAnsiTheme="minorBidi" w:cstheme="minorBidi"/>
          <w:sz w:val="22"/>
          <w:szCs w:val="22"/>
        </w:rPr>
        <w:t xml:space="preserve"> the </w:t>
      </w:r>
      <w:r w:rsidR="007267BE">
        <w:rPr>
          <w:rFonts w:asciiTheme="minorBidi" w:hAnsiTheme="minorBidi" w:cstheme="minorBidi"/>
          <w:sz w:val="22"/>
          <w:szCs w:val="22"/>
        </w:rPr>
        <w:t xml:space="preserve">‘core’ </w:t>
      </w:r>
      <w:r w:rsidR="00471455">
        <w:rPr>
          <w:rFonts w:asciiTheme="minorBidi" w:hAnsiTheme="minorBidi" w:cstheme="minorBidi"/>
          <w:sz w:val="22"/>
          <w:szCs w:val="22"/>
        </w:rPr>
        <w:t xml:space="preserve">membership of the Group, </w:t>
      </w:r>
      <w:r w:rsidR="00471455" w:rsidRPr="00685555">
        <w:rPr>
          <w:rFonts w:ascii="Arial" w:hAnsi="Arial" w:cs="Arial"/>
          <w:sz w:val="22"/>
          <w:szCs w:val="22"/>
        </w:rPr>
        <w:t xml:space="preserve">chaired by IOC Vice-Chair Juan Camlo Forero </w:t>
      </w:r>
      <w:proofErr w:type="spellStart"/>
      <w:r w:rsidR="00471455" w:rsidRPr="00685555">
        <w:rPr>
          <w:rFonts w:ascii="Arial" w:hAnsi="Arial" w:cs="Arial"/>
          <w:sz w:val="22"/>
          <w:szCs w:val="22"/>
        </w:rPr>
        <w:t>Hauzeur</w:t>
      </w:r>
      <w:proofErr w:type="spellEnd"/>
      <w:r w:rsidR="00471455" w:rsidRPr="00685555">
        <w:rPr>
          <w:rFonts w:ascii="Arial" w:hAnsi="Arial" w:cs="Arial"/>
          <w:sz w:val="22"/>
          <w:szCs w:val="22"/>
        </w:rPr>
        <w:t>.</w:t>
      </w:r>
    </w:p>
    <w:p w14:paraId="1E6D5C89" w14:textId="76CD1E1C" w:rsidR="00D229E1" w:rsidRPr="00D229E1" w:rsidRDefault="006B18B7" w:rsidP="008B1450">
      <w:pPr>
        <w:pStyle w:val="Paragraphedeliste"/>
        <w:numPr>
          <w:ilvl w:val="0"/>
          <w:numId w:val="36"/>
        </w:numPr>
        <w:tabs>
          <w:tab w:val="clear" w:pos="567"/>
          <w:tab w:val="left" w:pos="714"/>
        </w:tabs>
        <w:spacing w:after="240"/>
        <w:ind w:left="0" w:firstLine="0"/>
        <w:contextualSpacing w:val="0"/>
        <w:jc w:val="both"/>
        <w:rPr>
          <w:rFonts w:ascii="Arial" w:hAnsi="Arial" w:cs="Arial"/>
          <w:sz w:val="22"/>
          <w:szCs w:val="22"/>
        </w:rPr>
      </w:pPr>
      <w:r w:rsidRPr="00947197">
        <w:rPr>
          <w:rFonts w:asciiTheme="minorBidi" w:hAnsiTheme="minorBidi" w:cstheme="minorBidi"/>
          <w:sz w:val="22"/>
          <w:szCs w:val="22"/>
        </w:rPr>
        <w:t xml:space="preserve">As customary, the Group started working by correspondence </w:t>
      </w:r>
      <w:r w:rsidR="00E67F66">
        <w:rPr>
          <w:rFonts w:asciiTheme="minorBidi" w:hAnsiTheme="minorBidi" w:cstheme="minorBidi"/>
          <w:sz w:val="22"/>
          <w:szCs w:val="22"/>
        </w:rPr>
        <w:t xml:space="preserve">but rather quickly it became apparent that </w:t>
      </w:r>
      <w:r w:rsidR="00043661">
        <w:rPr>
          <w:rFonts w:asciiTheme="minorBidi" w:hAnsiTheme="minorBidi" w:cstheme="minorBidi"/>
          <w:sz w:val="22"/>
          <w:szCs w:val="22"/>
        </w:rPr>
        <w:t xml:space="preserve">a </w:t>
      </w:r>
      <w:r w:rsidR="009B72FD">
        <w:rPr>
          <w:rFonts w:asciiTheme="minorBidi" w:hAnsiTheme="minorBidi" w:cstheme="minorBidi"/>
          <w:sz w:val="22"/>
          <w:szCs w:val="22"/>
        </w:rPr>
        <w:t xml:space="preserve">specific online session to discuss document </w:t>
      </w:r>
      <w:hyperlink r:id="rId9" w:history="1">
        <w:r w:rsidR="009B72FD" w:rsidRPr="00A42689">
          <w:rPr>
            <w:rStyle w:val="Lienhypertexte"/>
            <w:rFonts w:asciiTheme="minorBidi" w:hAnsiTheme="minorBidi" w:cstheme="minorBidi"/>
            <w:sz w:val="22"/>
            <w:szCs w:val="22"/>
          </w:rPr>
          <w:t>IOC/EC-57/5.1.Doc(1)</w:t>
        </w:r>
      </w:hyperlink>
      <w:r w:rsidR="009B72FD">
        <w:rPr>
          <w:rFonts w:asciiTheme="minorBidi" w:hAnsiTheme="minorBidi" w:cstheme="minorBidi"/>
          <w:sz w:val="22"/>
          <w:szCs w:val="22"/>
        </w:rPr>
        <w:t xml:space="preserve"> </w:t>
      </w:r>
      <w:r w:rsidR="00A42689">
        <w:rPr>
          <w:rFonts w:asciiTheme="minorBidi" w:hAnsiTheme="minorBidi" w:cstheme="minorBidi"/>
          <w:sz w:val="22"/>
          <w:szCs w:val="22"/>
        </w:rPr>
        <w:t>–</w:t>
      </w:r>
      <w:r w:rsidR="009B72FD">
        <w:rPr>
          <w:rFonts w:asciiTheme="minorBidi" w:hAnsiTheme="minorBidi" w:cstheme="minorBidi"/>
          <w:sz w:val="22"/>
          <w:szCs w:val="22"/>
        </w:rPr>
        <w:t xml:space="preserve"> </w:t>
      </w:r>
      <w:r w:rsidR="00A16D13">
        <w:rPr>
          <w:rFonts w:asciiTheme="minorBidi" w:hAnsiTheme="minorBidi" w:cstheme="minorBidi"/>
          <w:sz w:val="22"/>
          <w:szCs w:val="22"/>
        </w:rPr>
        <w:t>Revised Programme and Budget 2024</w:t>
      </w:r>
      <w:r w:rsidR="00A42689">
        <w:rPr>
          <w:rFonts w:asciiTheme="minorBidi" w:hAnsiTheme="minorBidi" w:cstheme="minorBidi"/>
          <w:sz w:val="22"/>
          <w:szCs w:val="22"/>
        </w:rPr>
        <w:t>–</w:t>
      </w:r>
      <w:r w:rsidR="00A16D13">
        <w:rPr>
          <w:rFonts w:asciiTheme="minorBidi" w:hAnsiTheme="minorBidi" w:cstheme="minorBidi"/>
          <w:sz w:val="22"/>
          <w:szCs w:val="22"/>
        </w:rPr>
        <w:t>2025</w:t>
      </w:r>
      <w:r w:rsidR="009B72FD">
        <w:rPr>
          <w:rFonts w:asciiTheme="minorBidi" w:hAnsiTheme="minorBidi" w:cstheme="minorBidi"/>
          <w:sz w:val="22"/>
          <w:szCs w:val="22"/>
        </w:rPr>
        <w:t xml:space="preserve"> (42 C/5) and Preliminary Proposals for 202</w:t>
      </w:r>
      <w:r w:rsidR="00D229E1">
        <w:rPr>
          <w:rFonts w:asciiTheme="minorBidi" w:hAnsiTheme="minorBidi" w:cstheme="minorBidi"/>
          <w:sz w:val="22"/>
          <w:szCs w:val="22"/>
        </w:rPr>
        <w:t>6</w:t>
      </w:r>
      <w:r w:rsidR="00A42689">
        <w:rPr>
          <w:rFonts w:asciiTheme="minorBidi" w:hAnsiTheme="minorBidi" w:cstheme="minorBidi"/>
          <w:sz w:val="22"/>
          <w:szCs w:val="22"/>
        </w:rPr>
        <w:t>–</w:t>
      </w:r>
      <w:r w:rsidR="00D229E1">
        <w:rPr>
          <w:rFonts w:asciiTheme="minorBidi" w:hAnsiTheme="minorBidi" w:cstheme="minorBidi"/>
          <w:sz w:val="22"/>
          <w:szCs w:val="22"/>
        </w:rPr>
        <w:t>2029 (Draft 43</w:t>
      </w:r>
      <w:r w:rsidR="00A42689">
        <w:rPr>
          <w:rFonts w:asciiTheme="minorBidi" w:hAnsiTheme="minorBidi" w:cstheme="minorBidi"/>
          <w:sz w:val="22"/>
          <w:szCs w:val="22"/>
        </w:rPr>
        <w:t> </w:t>
      </w:r>
      <w:r w:rsidR="00D229E1">
        <w:rPr>
          <w:rFonts w:asciiTheme="minorBidi" w:hAnsiTheme="minorBidi" w:cstheme="minorBidi"/>
          <w:sz w:val="22"/>
          <w:szCs w:val="22"/>
        </w:rPr>
        <w:t xml:space="preserve">C/5) would be highly beneficial. </w:t>
      </w:r>
    </w:p>
    <w:p w14:paraId="48049D8E" w14:textId="17072078" w:rsidR="00904C81" w:rsidRPr="00126B3D" w:rsidRDefault="00D229E1" w:rsidP="00972566">
      <w:pPr>
        <w:pStyle w:val="Paragraphedeliste"/>
        <w:numPr>
          <w:ilvl w:val="0"/>
          <w:numId w:val="36"/>
        </w:numPr>
        <w:tabs>
          <w:tab w:val="clear" w:pos="567"/>
          <w:tab w:val="left" w:pos="714"/>
        </w:tabs>
        <w:spacing w:after="240"/>
        <w:ind w:left="0" w:firstLine="0"/>
        <w:contextualSpacing w:val="0"/>
        <w:jc w:val="both"/>
        <w:rPr>
          <w:rFonts w:ascii="Arial" w:hAnsi="Arial" w:cs="Arial"/>
          <w:sz w:val="22"/>
          <w:szCs w:val="22"/>
        </w:rPr>
      </w:pPr>
      <w:r w:rsidRPr="00126B3D">
        <w:rPr>
          <w:rFonts w:asciiTheme="minorBidi" w:hAnsiTheme="minorBidi" w:cstheme="minorBidi"/>
          <w:sz w:val="22"/>
          <w:szCs w:val="22"/>
        </w:rPr>
        <w:t xml:space="preserve">Such a session was organised </w:t>
      </w:r>
      <w:r w:rsidR="007267BE" w:rsidRPr="00126B3D">
        <w:rPr>
          <w:rFonts w:asciiTheme="minorBidi" w:hAnsiTheme="minorBidi" w:cstheme="minorBidi"/>
          <w:sz w:val="22"/>
          <w:szCs w:val="22"/>
        </w:rPr>
        <w:t>on 11 June 2023</w:t>
      </w:r>
      <w:r w:rsidR="00F06063" w:rsidRPr="00126B3D">
        <w:rPr>
          <w:rFonts w:asciiTheme="minorBidi" w:hAnsiTheme="minorBidi" w:cstheme="minorBidi"/>
          <w:sz w:val="22"/>
          <w:szCs w:val="22"/>
        </w:rPr>
        <w:t>, with</w:t>
      </w:r>
      <w:r w:rsidR="0016026D" w:rsidRPr="00126B3D">
        <w:rPr>
          <w:rFonts w:asciiTheme="minorBidi" w:hAnsiTheme="minorBidi" w:cstheme="minorBidi"/>
          <w:sz w:val="22"/>
          <w:szCs w:val="22"/>
        </w:rPr>
        <w:t xml:space="preserve"> participation of</w:t>
      </w:r>
      <w:r w:rsidR="00F06063" w:rsidRPr="00126B3D">
        <w:rPr>
          <w:rFonts w:asciiTheme="minorBidi" w:hAnsiTheme="minorBidi" w:cstheme="minorBidi"/>
          <w:sz w:val="22"/>
          <w:szCs w:val="22"/>
        </w:rPr>
        <w:t xml:space="preserve"> 2</w:t>
      </w:r>
      <w:r w:rsidR="00875B32" w:rsidRPr="00126B3D">
        <w:rPr>
          <w:rFonts w:asciiTheme="minorBidi" w:hAnsiTheme="minorBidi" w:cstheme="minorBidi"/>
          <w:sz w:val="22"/>
          <w:szCs w:val="22"/>
        </w:rPr>
        <w:t>1</w:t>
      </w:r>
      <w:r w:rsidR="00F06063" w:rsidRPr="00126B3D">
        <w:rPr>
          <w:rFonts w:asciiTheme="minorBidi" w:hAnsiTheme="minorBidi" w:cstheme="minorBidi"/>
          <w:sz w:val="22"/>
          <w:szCs w:val="22"/>
        </w:rPr>
        <w:t xml:space="preserve"> Member States</w:t>
      </w:r>
      <w:r w:rsidR="007B4245" w:rsidRPr="00126B3D">
        <w:rPr>
          <w:rFonts w:asciiTheme="minorBidi" w:hAnsiTheme="minorBidi" w:cstheme="minorBidi"/>
          <w:sz w:val="22"/>
          <w:szCs w:val="22"/>
        </w:rPr>
        <w:t xml:space="preserve"> – Australia, Belgium, Canada, China, Colombia, Egypt, France, Germany, India, Japan, Kenya, Mozam</w:t>
      </w:r>
      <w:r w:rsidR="00513CD5" w:rsidRPr="00126B3D">
        <w:rPr>
          <w:rFonts w:asciiTheme="minorBidi" w:hAnsiTheme="minorBidi" w:cstheme="minorBidi"/>
          <w:sz w:val="22"/>
          <w:szCs w:val="22"/>
        </w:rPr>
        <w:t xml:space="preserve">bique, Nigeria, Norway, Seychelles, South Africa, Togo, Tunisia, </w:t>
      </w:r>
      <w:proofErr w:type="spellStart"/>
      <w:r w:rsidR="00513CD5" w:rsidRPr="00126B3D">
        <w:rPr>
          <w:rFonts w:asciiTheme="minorBidi" w:hAnsiTheme="minorBidi" w:cstheme="minorBidi"/>
          <w:sz w:val="22"/>
          <w:szCs w:val="22"/>
        </w:rPr>
        <w:t>Turkiye</w:t>
      </w:r>
      <w:proofErr w:type="spellEnd"/>
      <w:r w:rsidR="00513CD5" w:rsidRPr="00126B3D">
        <w:rPr>
          <w:rFonts w:asciiTheme="minorBidi" w:hAnsiTheme="minorBidi" w:cstheme="minorBidi"/>
          <w:sz w:val="22"/>
          <w:szCs w:val="22"/>
        </w:rPr>
        <w:t xml:space="preserve">, UK and USA. </w:t>
      </w:r>
    </w:p>
    <w:p w14:paraId="1D1F92B6" w14:textId="0B33A188" w:rsidR="00904C81" w:rsidRDefault="001B77AC" w:rsidP="008B1450">
      <w:pPr>
        <w:pStyle w:val="Paragraphedeliste"/>
        <w:numPr>
          <w:ilvl w:val="0"/>
          <w:numId w:val="36"/>
        </w:numPr>
        <w:tabs>
          <w:tab w:val="clear" w:pos="567"/>
          <w:tab w:val="left" w:pos="714"/>
        </w:tabs>
        <w:spacing w:after="240"/>
        <w:ind w:left="0" w:firstLine="0"/>
        <w:contextualSpacing w:val="0"/>
        <w:jc w:val="both"/>
        <w:rPr>
          <w:rFonts w:ascii="Arial" w:hAnsi="Arial" w:cs="Arial"/>
          <w:sz w:val="22"/>
          <w:szCs w:val="22"/>
        </w:rPr>
      </w:pPr>
      <w:r>
        <w:rPr>
          <w:rFonts w:ascii="Arial" w:hAnsi="Arial" w:cs="Arial"/>
          <w:sz w:val="22"/>
          <w:szCs w:val="22"/>
        </w:rPr>
        <w:t xml:space="preserve">The </w:t>
      </w:r>
      <w:r w:rsidR="00471455">
        <w:rPr>
          <w:rFonts w:ascii="Arial" w:hAnsi="Arial" w:cs="Arial"/>
          <w:sz w:val="22"/>
          <w:szCs w:val="22"/>
        </w:rPr>
        <w:t>usual</w:t>
      </w:r>
      <w:r w:rsidR="00C04841">
        <w:rPr>
          <w:rFonts w:ascii="Arial" w:hAnsi="Arial" w:cs="Arial"/>
          <w:sz w:val="22"/>
          <w:szCs w:val="22"/>
        </w:rPr>
        <w:t xml:space="preserve"> pre-session face-to-face meeting on 24 June 2023 allowed the Group to further exchange on all the documents </w:t>
      </w:r>
      <w:r w:rsidR="00685555">
        <w:rPr>
          <w:rFonts w:ascii="Arial" w:hAnsi="Arial" w:cs="Arial"/>
          <w:sz w:val="22"/>
          <w:szCs w:val="22"/>
        </w:rPr>
        <w:t xml:space="preserve">covered by its mandate and to finalise its main conclusions. </w:t>
      </w:r>
      <w:r w:rsidR="00196CCF">
        <w:rPr>
          <w:rFonts w:ascii="Arial" w:hAnsi="Arial" w:cs="Arial"/>
          <w:sz w:val="22"/>
          <w:szCs w:val="22"/>
        </w:rPr>
        <w:t xml:space="preserve"> 22 IOC Member States were represented at the meeting </w:t>
      </w:r>
      <w:r w:rsidR="000D420C">
        <w:rPr>
          <w:rFonts w:ascii="Arial" w:hAnsi="Arial" w:cs="Arial"/>
          <w:sz w:val="22"/>
          <w:szCs w:val="22"/>
        </w:rPr>
        <w:t>–</w:t>
      </w:r>
      <w:r w:rsidR="00196CCF">
        <w:rPr>
          <w:rFonts w:ascii="Arial" w:hAnsi="Arial" w:cs="Arial"/>
          <w:sz w:val="22"/>
          <w:szCs w:val="22"/>
        </w:rPr>
        <w:t xml:space="preserve"> </w:t>
      </w:r>
      <w:r w:rsidR="000D420C">
        <w:rPr>
          <w:rFonts w:ascii="Arial" w:hAnsi="Arial" w:cs="Arial"/>
          <w:sz w:val="22"/>
          <w:szCs w:val="22"/>
        </w:rPr>
        <w:t xml:space="preserve">Australia, Belgium, </w:t>
      </w:r>
      <w:r w:rsidR="006D3026">
        <w:rPr>
          <w:rFonts w:ascii="Arial" w:hAnsi="Arial" w:cs="Arial"/>
          <w:sz w:val="22"/>
          <w:szCs w:val="22"/>
        </w:rPr>
        <w:t xml:space="preserve">Brazil, Canada, </w:t>
      </w:r>
      <w:r w:rsidR="009728D2">
        <w:rPr>
          <w:rFonts w:ascii="Arial" w:hAnsi="Arial" w:cs="Arial"/>
          <w:sz w:val="22"/>
          <w:szCs w:val="22"/>
        </w:rPr>
        <w:t xml:space="preserve">Colombia, </w:t>
      </w:r>
      <w:r w:rsidR="00B87038">
        <w:rPr>
          <w:rFonts w:ascii="Arial" w:hAnsi="Arial" w:cs="Arial"/>
          <w:sz w:val="22"/>
          <w:szCs w:val="22"/>
        </w:rPr>
        <w:t xml:space="preserve">Egypt, France, Germany, </w:t>
      </w:r>
      <w:r w:rsidR="009728D2">
        <w:rPr>
          <w:rFonts w:ascii="Arial" w:hAnsi="Arial" w:cs="Arial"/>
          <w:sz w:val="22"/>
          <w:szCs w:val="22"/>
        </w:rPr>
        <w:t xml:space="preserve">Grenada, </w:t>
      </w:r>
      <w:r w:rsidR="00790D73">
        <w:rPr>
          <w:rFonts w:ascii="Arial" w:hAnsi="Arial" w:cs="Arial"/>
          <w:sz w:val="22"/>
          <w:szCs w:val="22"/>
        </w:rPr>
        <w:t>Iceland, India, Italy, Japan,</w:t>
      </w:r>
      <w:r w:rsidR="00C62D6A">
        <w:rPr>
          <w:rFonts w:ascii="Arial" w:hAnsi="Arial" w:cs="Arial"/>
          <w:sz w:val="22"/>
          <w:szCs w:val="22"/>
        </w:rPr>
        <w:t xml:space="preserve"> Republic of Korea,</w:t>
      </w:r>
      <w:r w:rsidR="00790D73">
        <w:rPr>
          <w:rFonts w:ascii="Arial" w:hAnsi="Arial" w:cs="Arial"/>
          <w:sz w:val="22"/>
          <w:szCs w:val="22"/>
        </w:rPr>
        <w:t xml:space="preserve"> </w:t>
      </w:r>
      <w:r w:rsidR="00316FCD">
        <w:rPr>
          <w:rFonts w:ascii="Arial" w:hAnsi="Arial" w:cs="Arial"/>
          <w:sz w:val="22"/>
          <w:szCs w:val="22"/>
        </w:rPr>
        <w:t xml:space="preserve">Norway, </w:t>
      </w:r>
      <w:r w:rsidR="009722A8">
        <w:rPr>
          <w:rFonts w:ascii="Arial" w:hAnsi="Arial" w:cs="Arial"/>
          <w:sz w:val="22"/>
          <w:szCs w:val="22"/>
        </w:rPr>
        <w:t xml:space="preserve">Portugal, </w:t>
      </w:r>
      <w:r w:rsidR="00F1071F">
        <w:rPr>
          <w:rFonts w:ascii="Arial" w:hAnsi="Arial" w:cs="Arial"/>
          <w:sz w:val="22"/>
          <w:szCs w:val="22"/>
        </w:rPr>
        <w:t xml:space="preserve">Russian Federation, </w:t>
      </w:r>
      <w:r w:rsidR="009722A8">
        <w:rPr>
          <w:rFonts w:ascii="Arial" w:hAnsi="Arial" w:cs="Arial"/>
          <w:sz w:val="22"/>
          <w:szCs w:val="22"/>
        </w:rPr>
        <w:t xml:space="preserve">South Africa, Spain, </w:t>
      </w:r>
      <w:r w:rsidR="000738D6">
        <w:rPr>
          <w:rFonts w:ascii="Arial" w:hAnsi="Arial" w:cs="Arial"/>
          <w:sz w:val="22"/>
          <w:szCs w:val="22"/>
        </w:rPr>
        <w:t xml:space="preserve">Türkiye, </w:t>
      </w:r>
      <w:proofErr w:type="gramStart"/>
      <w:r w:rsidR="000738D6">
        <w:rPr>
          <w:rFonts w:ascii="Arial" w:hAnsi="Arial" w:cs="Arial"/>
          <w:sz w:val="22"/>
          <w:szCs w:val="22"/>
        </w:rPr>
        <w:t>UK</w:t>
      </w:r>
      <w:proofErr w:type="gramEnd"/>
      <w:r w:rsidR="000738D6">
        <w:rPr>
          <w:rFonts w:ascii="Arial" w:hAnsi="Arial" w:cs="Arial"/>
          <w:sz w:val="22"/>
          <w:szCs w:val="22"/>
        </w:rPr>
        <w:t xml:space="preserve"> and USA.</w:t>
      </w:r>
    </w:p>
    <w:p w14:paraId="0F8B5CF5" w14:textId="77777777" w:rsidR="00602E77" w:rsidRPr="00602E77" w:rsidRDefault="00C73498" w:rsidP="00D56080">
      <w:pPr>
        <w:pStyle w:val="Paragraphedeliste"/>
        <w:numPr>
          <w:ilvl w:val="0"/>
          <w:numId w:val="36"/>
        </w:numPr>
        <w:tabs>
          <w:tab w:val="clear" w:pos="567"/>
          <w:tab w:val="left" w:pos="714"/>
        </w:tabs>
        <w:spacing w:after="240"/>
        <w:ind w:left="0" w:firstLine="0"/>
        <w:contextualSpacing w:val="0"/>
        <w:jc w:val="both"/>
        <w:rPr>
          <w:rFonts w:ascii="Arial" w:eastAsia="Calibri" w:hAnsi="Arial" w:cs="Arial"/>
          <w:sz w:val="22"/>
          <w:szCs w:val="22"/>
          <w:lang w:val="en-US"/>
        </w:rPr>
      </w:pPr>
      <w:r w:rsidRPr="00602E77">
        <w:rPr>
          <w:rFonts w:asciiTheme="minorBidi" w:hAnsiTheme="minorBidi" w:cstheme="minorBidi"/>
          <w:sz w:val="22"/>
          <w:szCs w:val="22"/>
        </w:rPr>
        <w:t>Overall</w:t>
      </w:r>
      <w:r w:rsidRPr="00602E77">
        <w:rPr>
          <w:rFonts w:ascii="Arial" w:hAnsi="Arial" w:cs="Arial"/>
          <w:sz w:val="22"/>
          <w:szCs w:val="22"/>
        </w:rPr>
        <w:t>,</w:t>
      </w:r>
      <w:r w:rsidR="001A3660" w:rsidRPr="00602E77">
        <w:rPr>
          <w:rFonts w:ascii="Arial" w:hAnsi="Arial" w:cs="Arial"/>
          <w:sz w:val="22"/>
          <w:szCs w:val="22"/>
        </w:rPr>
        <w:t xml:space="preserve"> t</w:t>
      </w:r>
      <w:r w:rsidR="00471455" w:rsidRPr="00602E77">
        <w:rPr>
          <w:rFonts w:ascii="Arial" w:hAnsi="Arial" w:cs="Arial"/>
          <w:sz w:val="22"/>
          <w:szCs w:val="22"/>
        </w:rPr>
        <w:t>hirty</w:t>
      </w:r>
      <w:r w:rsidR="001A3660" w:rsidRPr="00602E77">
        <w:rPr>
          <w:rFonts w:ascii="Arial" w:hAnsi="Arial" w:cs="Arial"/>
          <w:sz w:val="22"/>
          <w:szCs w:val="22"/>
        </w:rPr>
        <w:t>-one</w:t>
      </w:r>
      <w:r w:rsidRPr="00602E77">
        <w:rPr>
          <w:rFonts w:ascii="Arial" w:hAnsi="Arial" w:cs="Arial"/>
          <w:sz w:val="22"/>
          <w:szCs w:val="22"/>
        </w:rPr>
        <w:t xml:space="preserve"> (</w:t>
      </w:r>
      <w:r w:rsidR="0082076F" w:rsidRPr="00602E77">
        <w:rPr>
          <w:rFonts w:ascii="Arial" w:hAnsi="Arial" w:cs="Arial"/>
          <w:sz w:val="22"/>
          <w:szCs w:val="22"/>
        </w:rPr>
        <w:t>3</w:t>
      </w:r>
      <w:r w:rsidR="001A3660" w:rsidRPr="00602E77">
        <w:rPr>
          <w:rFonts w:ascii="Arial" w:hAnsi="Arial" w:cs="Arial"/>
          <w:sz w:val="22"/>
          <w:szCs w:val="22"/>
        </w:rPr>
        <w:t>1</w:t>
      </w:r>
      <w:r w:rsidRPr="00602E77">
        <w:rPr>
          <w:rFonts w:ascii="Arial" w:hAnsi="Arial" w:cs="Arial"/>
          <w:sz w:val="22"/>
          <w:szCs w:val="22"/>
        </w:rPr>
        <w:t xml:space="preserve">) </w:t>
      </w:r>
      <w:r w:rsidR="00B157DD" w:rsidRPr="00602E77">
        <w:rPr>
          <w:rFonts w:ascii="Arial" w:hAnsi="Arial" w:cs="Arial"/>
          <w:sz w:val="22"/>
          <w:szCs w:val="22"/>
        </w:rPr>
        <w:t xml:space="preserve">IOC </w:t>
      </w:r>
      <w:r w:rsidRPr="00602E77">
        <w:rPr>
          <w:rFonts w:ascii="Arial" w:hAnsi="Arial" w:cs="Arial"/>
          <w:sz w:val="22"/>
          <w:szCs w:val="22"/>
        </w:rPr>
        <w:t xml:space="preserve">Member States – </w:t>
      </w:r>
      <w:r w:rsidR="00386FC5" w:rsidRPr="00602E77">
        <w:rPr>
          <w:rStyle w:val="Lienhypertexte"/>
          <w:rFonts w:ascii="Arial" w:hAnsi="Arial" w:cs="Arial"/>
          <w:color w:val="auto"/>
          <w:sz w:val="22"/>
          <w:szCs w:val="22"/>
          <w:u w:val="none"/>
          <w:lang w:val="en-US"/>
        </w:rPr>
        <w:t>A</w:t>
      </w:r>
      <w:r w:rsidR="009F242A" w:rsidRPr="00602E77">
        <w:rPr>
          <w:rStyle w:val="Lienhypertexte"/>
          <w:rFonts w:ascii="Arial" w:hAnsi="Arial" w:cs="Arial"/>
          <w:color w:val="auto"/>
          <w:sz w:val="22"/>
          <w:szCs w:val="22"/>
          <w:u w:val="none"/>
          <w:lang w:val="en-US"/>
        </w:rPr>
        <w:t xml:space="preserve">ustralia, Bangladesh, Belgium, </w:t>
      </w:r>
      <w:r w:rsidR="008811E5" w:rsidRPr="00602E77">
        <w:rPr>
          <w:rStyle w:val="Lienhypertexte"/>
          <w:rFonts w:ascii="Arial" w:hAnsi="Arial" w:cs="Arial"/>
          <w:color w:val="auto"/>
          <w:sz w:val="22"/>
          <w:szCs w:val="22"/>
          <w:u w:val="none"/>
          <w:lang w:val="en-US"/>
        </w:rPr>
        <w:t xml:space="preserve">Brazil, </w:t>
      </w:r>
      <w:r w:rsidR="009F242A" w:rsidRPr="00602E77">
        <w:rPr>
          <w:rStyle w:val="Lienhypertexte"/>
          <w:rFonts w:ascii="Arial" w:hAnsi="Arial" w:cs="Arial"/>
          <w:color w:val="auto"/>
          <w:sz w:val="22"/>
          <w:szCs w:val="22"/>
          <w:u w:val="none"/>
          <w:lang w:val="en-US"/>
        </w:rPr>
        <w:t xml:space="preserve">Canada, </w:t>
      </w:r>
      <w:r w:rsidR="0076113B" w:rsidRPr="00602E77">
        <w:rPr>
          <w:rStyle w:val="Lienhypertexte"/>
          <w:rFonts w:ascii="Arial" w:hAnsi="Arial" w:cs="Arial"/>
          <w:color w:val="auto"/>
          <w:sz w:val="22"/>
          <w:szCs w:val="22"/>
          <w:u w:val="none"/>
          <w:lang w:val="en-US"/>
        </w:rPr>
        <w:t xml:space="preserve">China, </w:t>
      </w:r>
      <w:r w:rsidR="009F242A" w:rsidRPr="00602E77">
        <w:rPr>
          <w:rStyle w:val="Lienhypertexte"/>
          <w:rFonts w:ascii="Arial" w:hAnsi="Arial" w:cs="Arial"/>
          <w:color w:val="auto"/>
          <w:sz w:val="22"/>
          <w:szCs w:val="22"/>
          <w:u w:val="none"/>
          <w:lang w:val="en-US"/>
        </w:rPr>
        <w:t>Colombia, Egypt, France, Germany,</w:t>
      </w:r>
      <w:r w:rsidR="008811E5" w:rsidRPr="00602E77">
        <w:rPr>
          <w:rStyle w:val="Lienhypertexte"/>
          <w:rFonts w:ascii="Arial" w:hAnsi="Arial" w:cs="Arial"/>
          <w:color w:val="auto"/>
          <w:sz w:val="22"/>
          <w:szCs w:val="22"/>
          <w:u w:val="none"/>
          <w:lang w:val="en-US"/>
        </w:rPr>
        <w:t xml:space="preserve"> Grenada,</w:t>
      </w:r>
      <w:r w:rsidR="009F242A" w:rsidRPr="00602E77">
        <w:rPr>
          <w:rStyle w:val="Lienhypertexte"/>
          <w:rFonts w:ascii="Arial" w:hAnsi="Arial" w:cs="Arial"/>
          <w:color w:val="auto"/>
          <w:sz w:val="22"/>
          <w:szCs w:val="22"/>
          <w:u w:val="none"/>
          <w:lang w:val="en-US"/>
        </w:rPr>
        <w:t xml:space="preserve"> Iceland, </w:t>
      </w:r>
      <w:r w:rsidR="007F0ED3" w:rsidRPr="00602E77">
        <w:rPr>
          <w:rStyle w:val="Lienhypertexte"/>
          <w:rFonts w:ascii="Arial" w:hAnsi="Arial" w:cs="Arial"/>
          <w:color w:val="auto"/>
          <w:sz w:val="22"/>
          <w:szCs w:val="22"/>
          <w:u w:val="none"/>
          <w:lang w:val="en-US"/>
        </w:rPr>
        <w:t xml:space="preserve">India, </w:t>
      </w:r>
      <w:r w:rsidR="009F242A" w:rsidRPr="00602E77">
        <w:rPr>
          <w:rStyle w:val="Lienhypertexte"/>
          <w:rFonts w:ascii="Arial" w:hAnsi="Arial" w:cs="Arial"/>
          <w:color w:val="auto"/>
          <w:sz w:val="22"/>
          <w:szCs w:val="22"/>
          <w:u w:val="none"/>
          <w:lang w:val="en-US"/>
        </w:rPr>
        <w:t xml:space="preserve">Italy, </w:t>
      </w:r>
      <w:r w:rsidR="006A3E46" w:rsidRPr="00602E77">
        <w:rPr>
          <w:rStyle w:val="Lienhypertexte"/>
          <w:rFonts w:ascii="Arial" w:hAnsi="Arial" w:cs="Arial"/>
          <w:color w:val="auto"/>
          <w:sz w:val="22"/>
          <w:szCs w:val="22"/>
          <w:u w:val="none"/>
          <w:lang w:val="en-US"/>
        </w:rPr>
        <w:t xml:space="preserve">Japan, </w:t>
      </w:r>
      <w:r w:rsidR="009F242A" w:rsidRPr="00602E77">
        <w:rPr>
          <w:rStyle w:val="Lienhypertexte"/>
          <w:rFonts w:ascii="Arial" w:hAnsi="Arial" w:cs="Arial"/>
          <w:color w:val="auto"/>
          <w:sz w:val="22"/>
          <w:szCs w:val="22"/>
          <w:u w:val="none"/>
          <w:lang w:val="en-US"/>
        </w:rPr>
        <w:t>Kenya, Republic of Korea, Kuwait,</w:t>
      </w:r>
      <w:r w:rsidR="00DE6FB7" w:rsidRPr="00602E77">
        <w:rPr>
          <w:rStyle w:val="Lienhypertexte"/>
          <w:rFonts w:ascii="Arial" w:hAnsi="Arial" w:cs="Arial"/>
          <w:color w:val="auto"/>
          <w:sz w:val="22"/>
          <w:szCs w:val="22"/>
          <w:u w:val="none"/>
          <w:lang w:val="en-US"/>
        </w:rPr>
        <w:t xml:space="preserve"> Mozambique, </w:t>
      </w:r>
      <w:r w:rsidR="00DA22C4" w:rsidRPr="00602E77">
        <w:rPr>
          <w:rStyle w:val="Lienhypertexte"/>
          <w:rFonts w:ascii="Arial" w:hAnsi="Arial" w:cs="Arial"/>
          <w:color w:val="auto"/>
          <w:sz w:val="22"/>
          <w:szCs w:val="22"/>
          <w:u w:val="none"/>
          <w:lang w:val="en-US"/>
        </w:rPr>
        <w:t xml:space="preserve">Nigeria, </w:t>
      </w:r>
      <w:r w:rsidR="009F242A" w:rsidRPr="00602E77">
        <w:rPr>
          <w:rStyle w:val="Lienhypertexte"/>
          <w:rFonts w:ascii="Arial" w:hAnsi="Arial" w:cs="Arial"/>
          <w:color w:val="auto"/>
          <w:sz w:val="22"/>
          <w:szCs w:val="22"/>
          <w:u w:val="none"/>
          <w:lang w:val="en-US"/>
        </w:rPr>
        <w:t xml:space="preserve">Norway, Portugal, </w:t>
      </w:r>
      <w:r w:rsidR="007F0ED3" w:rsidRPr="00602E77">
        <w:rPr>
          <w:rStyle w:val="Lienhypertexte"/>
          <w:rFonts w:ascii="Arial" w:hAnsi="Arial" w:cs="Arial"/>
          <w:color w:val="auto"/>
          <w:sz w:val="22"/>
          <w:szCs w:val="22"/>
          <w:u w:val="none"/>
          <w:lang w:val="en-US"/>
        </w:rPr>
        <w:t xml:space="preserve">Russian Federation, </w:t>
      </w:r>
      <w:r w:rsidR="00DA22C4" w:rsidRPr="00602E77">
        <w:rPr>
          <w:rStyle w:val="Lienhypertexte"/>
          <w:rFonts w:ascii="Arial" w:hAnsi="Arial" w:cs="Arial"/>
          <w:color w:val="auto"/>
          <w:sz w:val="22"/>
          <w:szCs w:val="22"/>
          <w:u w:val="none"/>
          <w:lang w:val="en-US"/>
        </w:rPr>
        <w:t xml:space="preserve">Seychelles, </w:t>
      </w:r>
      <w:r w:rsidR="00EF7323" w:rsidRPr="00602E77">
        <w:rPr>
          <w:rStyle w:val="Lienhypertexte"/>
          <w:rFonts w:ascii="Arial" w:hAnsi="Arial" w:cs="Arial"/>
          <w:color w:val="auto"/>
          <w:sz w:val="22"/>
          <w:szCs w:val="22"/>
          <w:u w:val="none"/>
          <w:lang w:val="en-US"/>
        </w:rPr>
        <w:t xml:space="preserve">South Africa, </w:t>
      </w:r>
      <w:r w:rsidR="009F242A" w:rsidRPr="00602E77">
        <w:rPr>
          <w:rStyle w:val="Lienhypertexte"/>
          <w:rFonts w:ascii="Arial" w:hAnsi="Arial" w:cs="Arial"/>
          <w:color w:val="auto"/>
          <w:sz w:val="22"/>
          <w:szCs w:val="22"/>
          <w:u w:val="none"/>
          <w:lang w:val="en-US"/>
        </w:rPr>
        <w:t xml:space="preserve">Spain, </w:t>
      </w:r>
      <w:r w:rsidR="00DA22C4" w:rsidRPr="00602E77">
        <w:rPr>
          <w:rStyle w:val="Lienhypertexte"/>
          <w:rFonts w:ascii="Arial" w:hAnsi="Arial" w:cs="Arial"/>
          <w:color w:val="auto"/>
          <w:sz w:val="22"/>
          <w:szCs w:val="22"/>
          <w:u w:val="none"/>
          <w:lang w:val="en-US"/>
        </w:rPr>
        <w:t xml:space="preserve">Togo, Tunisia, </w:t>
      </w:r>
      <w:r w:rsidR="00386FC5" w:rsidRPr="00602E77">
        <w:rPr>
          <w:rStyle w:val="Lienhypertexte"/>
          <w:rFonts w:ascii="Arial" w:hAnsi="Arial" w:cs="Arial"/>
          <w:color w:val="auto"/>
          <w:sz w:val="22"/>
          <w:szCs w:val="22"/>
          <w:u w:val="none"/>
          <w:lang w:val="en-US"/>
        </w:rPr>
        <w:t xml:space="preserve">Türkiye, </w:t>
      </w:r>
      <w:r w:rsidR="00181812" w:rsidRPr="00602E77">
        <w:rPr>
          <w:rStyle w:val="Lienhypertexte"/>
          <w:rFonts w:ascii="Arial" w:hAnsi="Arial" w:cs="Arial"/>
          <w:color w:val="auto"/>
          <w:sz w:val="22"/>
          <w:szCs w:val="22"/>
          <w:u w:val="none"/>
          <w:lang w:val="en-US"/>
        </w:rPr>
        <w:t>UK, and</w:t>
      </w:r>
      <w:r w:rsidR="00386FC5" w:rsidRPr="00602E77">
        <w:rPr>
          <w:rStyle w:val="Lienhypertexte"/>
          <w:rFonts w:ascii="Arial" w:hAnsi="Arial" w:cs="Arial"/>
          <w:color w:val="auto"/>
          <w:sz w:val="22"/>
          <w:szCs w:val="22"/>
          <w:u w:val="none"/>
          <w:lang w:val="en-US"/>
        </w:rPr>
        <w:t xml:space="preserve"> USA</w:t>
      </w:r>
      <w:r w:rsidRPr="00602E77">
        <w:rPr>
          <w:rFonts w:ascii="Arial" w:hAnsi="Arial" w:cs="Arial"/>
          <w:sz w:val="22"/>
          <w:szCs w:val="22"/>
        </w:rPr>
        <w:t xml:space="preserve"> </w:t>
      </w:r>
      <w:r w:rsidR="008242A0" w:rsidRPr="00602E77">
        <w:rPr>
          <w:rFonts w:ascii="Arial" w:hAnsi="Arial" w:cs="Arial"/>
          <w:sz w:val="22"/>
          <w:szCs w:val="22"/>
        </w:rPr>
        <w:t>–</w:t>
      </w:r>
      <w:r w:rsidR="00C74FCE" w:rsidRPr="00602E77">
        <w:rPr>
          <w:rFonts w:ascii="Arial" w:hAnsi="Arial" w:cs="Arial"/>
          <w:sz w:val="22"/>
          <w:szCs w:val="22"/>
        </w:rPr>
        <w:t xml:space="preserve"> </w:t>
      </w:r>
      <w:r w:rsidRPr="00602E77">
        <w:rPr>
          <w:rFonts w:ascii="Arial" w:hAnsi="Arial" w:cs="Arial"/>
          <w:sz w:val="22"/>
          <w:szCs w:val="22"/>
        </w:rPr>
        <w:t>participated in the work of the Group</w:t>
      </w:r>
      <w:r w:rsidR="00471455" w:rsidRPr="00602E77">
        <w:rPr>
          <w:rFonts w:ascii="Arial" w:hAnsi="Arial" w:cs="Arial"/>
          <w:sz w:val="22"/>
          <w:szCs w:val="22"/>
        </w:rPr>
        <w:t>.</w:t>
      </w:r>
    </w:p>
    <w:p w14:paraId="33A1E589" w14:textId="1AE7DD08" w:rsidR="00602E77" w:rsidRPr="00602E77" w:rsidRDefault="00A42689" w:rsidP="00A42689">
      <w:pPr>
        <w:pStyle w:val="Paragraphedeliste"/>
        <w:numPr>
          <w:ilvl w:val="0"/>
          <w:numId w:val="36"/>
        </w:numPr>
        <w:tabs>
          <w:tab w:val="clear" w:pos="567"/>
          <w:tab w:val="left" w:pos="714"/>
        </w:tabs>
        <w:spacing w:after="240"/>
        <w:ind w:left="0" w:firstLine="0"/>
        <w:contextualSpacing w:val="0"/>
        <w:jc w:val="both"/>
        <w:rPr>
          <w:rFonts w:ascii="Arial" w:eastAsia="Calibri" w:hAnsi="Arial" w:cs="Arial"/>
          <w:sz w:val="22"/>
          <w:szCs w:val="22"/>
          <w:lang w:val="en-US"/>
        </w:rPr>
      </w:pPr>
      <w:r w:rsidRPr="00602E77">
        <w:rPr>
          <w:rFonts w:asciiTheme="minorBidi" w:hAnsiTheme="minorBidi" w:cstheme="minorBidi"/>
          <w:sz w:val="22"/>
          <w:szCs w:val="22"/>
          <w:lang w:val="en-US"/>
        </w:rPr>
        <w:t>Focusing</w:t>
      </w:r>
      <w:r w:rsidR="006B18B7" w:rsidRPr="00602E77">
        <w:rPr>
          <w:rFonts w:asciiTheme="minorBidi" w:hAnsiTheme="minorBidi" w:cstheme="minorBidi"/>
          <w:sz w:val="22"/>
          <w:szCs w:val="22"/>
          <w:lang w:val="en-US"/>
        </w:rPr>
        <w:t xml:space="preserve">, as </w:t>
      </w:r>
      <w:r w:rsidR="006B18B7" w:rsidRPr="00A42689">
        <w:rPr>
          <w:rFonts w:asciiTheme="minorBidi" w:hAnsiTheme="minorBidi" w:cstheme="minorBidi"/>
          <w:sz w:val="22"/>
          <w:szCs w:val="22"/>
        </w:rPr>
        <w:t>mandated</w:t>
      </w:r>
      <w:r w:rsidR="006B18B7" w:rsidRPr="00602E77">
        <w:rPr>
          <w:rFonts w:asciiTheme="minorBidi" w:hAnsiTheme="minorBidi" w:cstheme="minorBidi"/>
          <w:sz w:val="22"/>
          <w:szCs w:val="22"/>
          <w:lang w:val="en-US"/>
        </w:rPr>
        <w:t xml:space="preserve"> by the</w:t>
      </w:r>
      <w:r w:rsidR="00471455" w:rsidRPr="00602E77">
        <w:rPr>
          <w:rFonts w:asciiTheme="minorBidi" w:hAnsiTheme="minorBidi" w:cstheme="minorBidi"/>
          <w:sz w:val="22"/>
          <w:szCs w:val="22"/>
          <w:lang w:val="en-US"/>
        </w:rPr>
        <w:t xml:space="preserve"> </w:t>
      </w:r>
      <w:r w:rsidR="006B18B7" w:rsidRPr="00602E77">
        <w:rPr>
          <w:rFonts w:asciiTheme="minorBidi" w:hAnsiTheme="minorBidi" w:cstheme="minorBidi"/>
          <w:sz w:val="22"/>
          <w:szCs w:val="22"/>
          <w:lang w:val="en-US"/>
        </w:rPr>
        <w:t xml:space="preserve">IOC </w:t>
      </w:r>
      <w:r w:rsidR="00471455" w:rsidRPr="00602E77">
        <w:rPr>
          <w:rFonts w:asciiTheme="minorBidi" w:hAnsiTheme="minorBidi" w:cstheme="minorBidi"/>
          <w:sz w:val="22"/>
          <w:szCs w:val="22"/>
          <w:lang w:val="en-US"/>
        </w:rPr>
        <w:t xml:space="preserve">Assembly </w:t>
      </w:r>
      <w:r w:rsidR="006B18B7" w:rsidRPr="00602E77">
        <w:rPr>
          <w:rFonts w:asciiTheme="minorBidi" w:hAnsiTheme="minorBidi" w:cstheme="minorBidi"/>
          <w:sz w:val="22"/>
          <w:szCs w:val="22"/>
          <w:lang w:val="en-US"/>
        </w:rPr>
        <w:t xml:space="preserve">at its </w:t>
      </w:r>
      <w:r w:rsidR="00B81FF7" w:rsidRPr="00602E77">
        <w:rPr>
          <w:rFonts w:asciiTheme="minorBidi" w:hAnsiTheme="minorBidi" w:cstheme="minorBidi"/>
          <w:sz w:val="22"/>
          <w:szCs w:val="22"/>
          <w:lang w:val="en-US"/>
        </w:rPr>
        <w:t>32</w:t>
      </w:r>
      <w:r w:rsidR="00B81FF7" w:rsidRPr="00602E77">
        <w:rPr>
          <w:rFonts w:asciiTheme="minorBidi" w:hAnsiTheme="minorBidi" w:cstheme="minorBidi"/>
          <w:sz w:val="22"/>
          <w:szCs w:val="22"/>
          <w:vertAlign w:val="superscript"/>
          <w:lang w:val="en-US"/>
        </w:rPr>
        <w:t>nd</w:t>
      </w:r>
      <w:r w:rsidR="00B81FF7" w:rsidRPr="00602E77">
        <w:rPr>
          <w:rFonts w:asciiTheme="minorBidi" w:hAnsiTheme="minorBidi" w:cstheme="minorBidi"/>
          <w:sz w:val="22"/>
          <w:szCs w:val="22"/>
          <w:lang w:val="en-US"/>
        </w:rPr>
        <w:t xml:space="preserve"> </w:t>
      </w:r>
      <w:r w:rsidR="006B18B7" w:rsidRPr="00602E77">
        <w:rPr>
          <w:rFonts w:asciiTheme="minorBidi" w:hAnsiTheme="minorBidi" w:cstheme="minorBidi"/>
          <w:sz w:val="22"/>
          <w:szCs w:val="22"/>
          <w:lang w:val="en-US"/>
        </w:rPr>
        <w:t>session, on the matters covered by</w:t>
      </w:r>
      <w:r w:rsidR="00F70FE8" w:rsidRPr="00602E77">
        <w:rPr>
          <w:rFonts w:asciiTheme="minorBidi" w:hAnsiTheme="minorBidi" w:cstheme="minorBidi"/>
          <w:sz w:val="22"/>
          <w:szCs w:val="22"/>
          <w:lang w:val="en-US"/>
        </w:rPr>
        <w:t xml:space="preserve"> </w:t>
      </w:r>
      <w:r w:rsidR="00B81FF7" w:rsidRPr="00602E77">
        <w:rPr>
          <w:rFonts w:asciiTheme="minorBidi" w:hAnsiTheme="minorBidi" w:cstheme="minorBidi"/>
          <w:sz w:val="22"/>
          <w:szCs w:val="22"/>
          <w:lang w:val="en-US"/>
        </w:rPr>
        <w:t xml:space="preserve">IOC </w:t>
      </w:r>
      <w:r w:rsidR="00F70FE8" w:rsidRPr="00602E77">
        <w:rPr>
          <w:rFonts w:asciiTheme="minorBidi" w:hAnsiTheme="minorBidi" w:cstheme="minorBidi"/>
          <w:sz w:val="22"/>
          <w:szCs w:val="22"/>
          <w:lang w:val="en-US"/>
        </w:rPr>
        <w:t xml:space="preserve">Resolution </w:t>
      </w:r>
      <w:r w:rsidR="00B81FF7" w:rsidRPr="00602E77">
        <w:rPr>
          <w:rFonts w:asciiTheme="minorBidi" w:hAnsiTheme="minorBidi" w:cstheme="minorBidi"/>
          <w:sz w:val="22"/>
          <w:szCs w:val="22"/>
          <w:lang w:val="en-US"/>
        </w:rPr>
        <w:t>A-32</w:t>
      </w:r>
      <w:r w:rsidR="00F70FE8" w:rsidRPr="00602E77">
        <w:rPr>
          <w:rFonts w:asciiTheme="minorBidi" w:hAnsiTheme="minorBidi" w:cstheme="minorBidi"/>
          <w:sz w:val="22"/>
          <w:szCs w:val="22"/>
          <w:lang w:val="en-US"/>
        </w:rPr>
        <w:t>/</w:t>
      </w:r>
      <w:r w:rsidR="00B81FF7" w:rsidRPr="00602E77">
        <w:rPr>
          <w:rFonts w:asciiTheme="minorBidi" w:hAnsiTheme="minorBidi" w:cstheme="minorBidi"/>
          <w:sz w:val="22"/>
          <w:szCs w:val="22"/>
          <w:lang w:val="en-US"/>
        </w:rPr>
        <w:t>4</w:t>
      </w:r>
      <w:r w:rsidR="00F70FE8" w:rsidRPr="00602E77">
        <w:rPr>
          <w:rFonts w:asciiTheme="minorBidi" w:hAnsiTheme="minorBidi" w:cstheme="minorBidi"/>
          <w:sz w:val="22"/>
          <w:szCs w:val="22"/>
          <w:lang w:val="en-US"/>
        </w:rPr>
        <w:t>,</w:t>
      </w:r>
      <w:r w:rsidR="006B18B7" w:rsidRPr="00602E77">
        <w:rPr>
          <w:rFonts w:asciiTheme="minorBidi" w:hAnsiTheme="minorBidi" w:cstheme="minorBidi"/>
          <w:sz w:val="22"/>
          <w:szCs w:val="22"/>
          <w:lang w:val="en-US"/>
        </w:rPr>
        <w:t xml:space="preserve"> and in compliance with the IFAG Terms of Reference (Annex 2 of IOC Resolution XXVIII-3), the Group structured its discussions in </w:t>
      </w:r>
      <w:r w:rsidR="007028B9" w:rsidRPr="00602E77">
        <w:rPr>
          <w:rFonts w:asciiTheme="minorBidi" w:hAnsiTheme="minorBidi" w:cstheme="minorBidi"/>
          <w:sz w:val="22"/>
          <w:szCs w:val="22"/>
          <w:lang w:val="en-US"/>
        </w:rPr>
        <w:t>four</w:t>
      </w:r>
      <w:r w:rsidR="006B18B7" w:rsidRPr="00602E77">
        <w:rPr>
          <w:rFonts w:asciiTheme="minorBidi" w:hAnsiTheme="minorBidi" w:cstheme="minorBidi"/>
          <w:sz w:val="22"/>
          <w:szCs w:val="22"/>
          <w:lang w:val="en-US"/>
        </w:rPr>
        <w:t xml:space="preserve"> main parts as follows:</w:t>
      </w:r>
      <w:r w:rsidR="00602E77" w:rsidRPr="00602E77">
        <w:rPr>
          <w:rFonts w:ascii="Arial" w:eastAsia="Calibri" w:hAnsi="Arial" w:cs="Arial"/>
          <w:sz w:val="22"/>
          <w:szCs w:val="22"/>
          <w:lang w:val="en-US"/>
        </w:rPr>
        <w:t xml:space="preserve"> </w:t>
      </w:r>
    </w:p>
    <w:p w14:paraId="530CF0DD" w14:textId="53B3CBE5" w:rsidR="00602E77" w:rsidRPr="00602E77" w:rsidRDefault="00602E77" w:rsidP="00D56080">
      <w:pPr>
        <w:pStyle w:val="b"/>
        <w:tabs>
          <w:tab w:val="clear" w:pos="1134"/>
        </w:tabs>
        <w:ind w:left="0" w:firstLine="0"/>
        <w:jc w:val="center"/>
        <w:rPr>
          <w:rFonts w:ascii="Arial" w:eastAsia="Calibri" w:hAnsi="Arial" w:cs="Arial"/>
          <w:b/>
          <w:sz w:val="22"/>
          <w:szCs w:val="22"/>
          <w:lang w:val="en-US"/>
        </w:rPr>
      </w:pPr>
      <w:r w:rsidRPr="00602E77">
        <w:rPr>
          <w:rFonts w:ascii="Arial" w:eastAsia="Calibri" w:hAnsi="Arial" w:cs="Arial"/>
          <w:b/>
          <w:sz w:val="22"/>
          <w:szCs w:val="22"/>
          <w:lang w:val="en-US"/>
        </w:rPr>
        <w:t>I.</w:t>
      </w:r>
      <w:r w:rsidRPr="00602E77">
        <w:rPr>
          <w:rFonts w:ascii="Arial" w:eastAsia="Calibri" w:hAnsi="Arial" w:cs="Arial"/>
          <w:b/>
          <w:sz w:val="22"/>
          <w:szCs w:val="22"/>
          <w:lang w:val="en-US"/>
        </w:rPr>
        <w:br/>
        <w:t xml:space="preserve">Report on 2022–2023 (41 C/5) budget implementation as </w:t>
      </w:r>
      <w:proofErr w:type="gramStart"/>
      <w:r w:rsidRPr="00602E77">
        <w:rPr>
          <w:rFonts w:ascii="Arial" w:eastAsia="Calibri" w:hAnsi="Arial" w:cs="Arial"/>
          <w:b/>
          <w:sz w:val="22"/>
          <w:szCs w:val="22"/>
          <w:lang w:val="en-US"/>
        </w:rPr>
        <w:t>at</w:t>
      </w:r>
      <w:proofErr w:type="gramEnd"/>
      <w:r w:rsidRPr="00602E77">
        <w:rPr>
          <w:rFonts w:ascii="Arial" w:eastAsia="Calibri" w:hAnsi="Arial" w:cs="Arial"/>
          <w:b/>
          <w:sz w:val="22"/>
          <w:szCs w:val="22"/>
          <w:lang w:val="en-US"/>
        </w:rPr>
        <w:t xml:space="preserve"> 31 December 2023 </w:t>
      </w:r>
      <w:r w:rsidRPr="00602E77">
        <w:rPr>
          <w:rFonts w:ascii="Arial" w:eastAsia="Calibri" w:hAnsi="Arial" w:cs="Arial"/>
          <w:b/>
          <w:sz w:val="22"/>
          <w:szCs w:val="22"/>
          <w:lang w:val="en-US"/>
        </w:rPr>
        <w:br/>
        <w:t xml:space="preserve">and Financial situation of the IOC Special Account as at year end 2023 </w:t>
      </w:r>
      <w:r w:rsidRPr="00602E77">
        <w:rPr>
          <w:rFonts w:ascii="Arial" w:eastAsia="Calibri" w:hAnsi="Arial" w:cs="Arial"/>
          <w:b/>
          <w:sz w:val="22"/>
          <w:szCs w:val="22"/>
          <w:lang w:val="en-US"/>
        </w:rPr>
        <w:br/>
        <w:t>and forecast for 2024–2025</w:t>
      </w:r>
    </w:p>
    <w:p w14:paraId="32812248" w14:textId="439273DD" w:rsidR="00602E77" w:rsidRDefault="00602E77" w:rsidP="00A42689">
      <w:pPr>
        <w:pStyle w:val="Paragraphedeliste"/>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hAnsi="Arial" w:cs="Arial"/>
          <w:iCs/>
          <w:color w:val="000000"/>
          <w:sz w:val="22"/>
          <w:szCs w:val="22"/>
        </w:rPr>
        <w:t>IFAG did not have any particular comments on documents</w:t>
      </w:r>
      <w:r w:rsidR="00ED640F">
        <w:rPr>
          <w:rFonts w:ascii="Arial" w:hAnsi="Arial" w:cs="Arial"/>
          <w:iCs/>
          <w:color w:val="000000"/>
          <w:sz w:val="22"/>
          <w:szCs w:val="22"/>
        </w:rPr>
        <w:t xml:space="preserve"> </w:t>
      </w:r>
      <w:hyperlink r:id="rId10" w:history="1">
        <w:r w:rsidR="00ED640F" w:rsidRPr="00A42689">
          <w:rPr>
            <w:rStyle w:val="Lienhypertexte"/>
            <w:rFonts w:ascii="Arial" w:hAnsi="Arial" w:cs="Arial"/>
            <w:iCs/>
            <w:sz w:val="22"/>
            <w:szCs w:val="22"/>
          </w:rPr>
          <w:t>IOC/EC-57.3.1.Doc(2)</w:t>
        </w:r>
      </w:hyperlink>
      <w:r w:rsidR="00ED640F">
        <w:rPr>
          <w:rFonts w:ascii="Arial" w:hAnsi="Arial" w:cs="Arial"/>
          <w:iCs/>
          <w:color w:val="000000"/>
          <w:sz w:val="22"/>
          <w:szCs w:val="22"/>
        </w:rPr>
        <w:t xml:space="preserve"> and </w:t>
      </w:r>
      <w:hyperlink r:id="rId11" w:history="1">
        <w:r w:rsidR="00ED640F" w:rsidRPr="00A42689">
          <w:rPr>
            <w:rStyle w:val="Lienhypertexte"/>
            <w:rFonts w:ascii="Arial" w:hAnsi="Arial" w:cs="Arial"/>
            <w:iCs/>
            <w:sz w:val="22"/>
            <w:szCs w:val="22"/>
          </w:rPr>
          <w:t>IOC/EC-57.3.1.Doc(3)</w:t>
        </w:r>
      </w:hyperlink>
      <w:r w:rsidR="00ED640F">
        <w:rPr>
          <w:rFonts w:ascii="Arial" w:hAnsi="Arial" w:cs="Arial"/>
          <w:iCs/>
          <w:color w:val="000000"/>
          <w:sz w:val="22"/>
          <w:szCs w:val="22"/>
        </w:rPr>
        <w:t xml:space="preserve">, considering that the budget </w:t>
      </w:r>
      <w:r w:rsidRPr="00696C4F">
        <w:rPr>
          <w:rFonts w:ascii="Arial" w:eastAsia="Calibri" w:hAnsi="Arial" w:cs="Arial"/>
          <w:sz w:val="22"/>
          <w:szCs w:val="22"/>
        </w:rPr>
        <w:t xml:space="preserve">been executed in </w:t>
      </w:r>
      <w:r w:rsidR="00ED640F">
        <w:rPr>
          <w:rFonts w:ascii="Arial" w:eastAsia="Calibri" w:hAnsi="Arial" w:cs="Arial"/>
          <w:sz w:val="22"/>
          <w:szCs w:val="22"/>
        </w:rPr>
        <w:t xml:space="preserve">a satisfactory manner and in </w:t>
      </w:r>
      <w:r w:rsidRPr="00696C4F">
        <w:rPr>
          <w:rFonts w:ascii="Arial" w:eastAsia="Calibri" w:hAnsi="Arial" w:cs="Arial"/>
          <w:sz w:val="22"/>
          <w:szCs w:val="22"/>
        </w:rPr>
        <w:t xml:space="preserve">accordance with the Approved Programme and Budget 2022–2023 (41 C/5), as </w:t>
      </w:r>
      <w:r w:rsidR="008201F4">
        <w:rPr>
          <w:rFonts w:ascii="Arial" w:eastAsia="Calibri" w:hAnsi="Arial" w:cs="Arial"/>
          <w:sz w:val="22"/>
          <w:szCs w:val="22"/>
        </w:rPr>
        <w:t>endorsed</w:t>
      </w:r>
      <w:r w:rsidRPr="00696C4F">
        <w:rPr>
          <w:rFonts w:ascii="Arial" w:eastAsia="Calibri" w:hAnsi="Arial" w:cs="Arial"/>
          <w:sz w:val="22"/>
          <w:szCs w:val="22"/>
        </w:rPr>
        <w:t xml:space="preserve"> by the IOC Assembly at its 3</w:t>
      </w:r>
      <w:r>
        <w:rPr>
          <w:rFonts w:ascii="Arial" w:eastAsia="Calibri" w:hAnsi="Arial" w:cs="Arial"/>
          <w:sz w:val="22"/>
          <w:szCs w:val="22"/>
        </w:rPr>
        <w:t>1</w:t>
      </w:r>
      <w:r w:rsidRPr="00696C4F">
        <w:rPr>
          <w:rFonts w:ascii="Arial" w:eastAsia="Calibri" w:hAnsi="Arial" w:cs="Arial"/>
          <w:sz w:val="22"/>
          <w:szCs w:val="22"/>
          <w:vertAlign w:val="superscript"/>
        </w:rPr>
        <w:t>st</w:t>
      </w:r>
      <w:r w:rsidRPr="00696C4F">
        <w:rPr>
          <w:rFonts w:ascii="Arial" w:eastAsia="Calibri" w:hAnsi="Arial" w:cs="Arial"/>
          <w:sz w:val="22"/>
          <w:szCs w:val="22"/>
        </w:rPr>
        <w:t xml:space="preserve"> session through IOC Resolution A-31/2 and further reviewed by the IOC Executive Council at its 55</w:t>
      </w:r>
      <w:r w:rsidRPr="00696C4F">
        <w:rPr>
          <w:rFonts w:ascii="Arial" w:eastAsia="Calibri" w:hAnsi="Arial" w:cs="Arial"/>
          <w:sz w:val="22"/>
          <w:szCs w:val="22"/>
          <w:vertAlign w:val="superscript"/>
        </w:rPr>
        <w:t>th</w:t>
      </w:r>
      <w:r w:rsidRPr="00696C4F">
        <w:rPr>
          <w:rFonts w:ascii="Arial" w:eastAsia="Calibri" w:hAnsi="Arial" w:cs="Arial"/>
          <w:sz w:val="22"/>
          <w:szCs w:val="22"/>
        </w:rPr>
        <w:t xml:space="preserve"> session through Resolution EC-55/2</w:t>
      </w:r>
      <w:r w:rsidR="008201F4">
        <w:rPr>
          <w:rFonts w:ascii="Arial" w:eastAsia="Calibri" w:hAnsi="Arial" w:cs="Arial"/>
          <w:sz w:val="22"/>
          <w:szCs w:val="22"/>
        </w:rPr>
        <w:t xml:space="preserve">. </w:t>
      </w:r>
    </w:p>
    <w:p w14:paraId="42E613D8" w14:textId="6473C68B" w:rsidR="00392F7F" w:rsidRPr="000A25FA" w:rsidRDefault="00602E77" w:rsidP="000A25FA">
      <w:pPr>
        <w:pStyle w:val="Paragraphedeliste"/>
        <w:spacing w:after="240"/>
        <w:ind w:left="0"/>
        <w:contextualSpacing w:val="0"/>
        <w:jc w:val="center"/>
        <w:rPr>
          <w:rFonts w:ascii="Arial" w:eastAsia="Calibri" w:hAnsi="Arial" w:cs="Arial"/>
          <w:b/>
          <w:bCs/>
          <w:sz w:val="22"/>
          <w:szCs w:val="22"/>
        </w:rPr>
      </w:pPr>
      <w:r w:rsidRPr="00696C4F">
        <w:rPr>
          <w:rFonts w:ascii="Arial" w:eastAsia="Calibri" w:hAnsi="Arial" w:cs="Arial"/>
          <w:b/>
          <w:bCs/>
          <w:sz w:val="22"/>
          <w:szCs w:val="22"/>
        </w:rPr>
        <w:t>II.</w:t>
      </w:r>
      <w:r w:rsidRPr="00696C4F">
        <w:rPr>
          <w:rFonts w:ascii="Arial" w:eastAsia="Calibri" w:hAnsi="Arial" w:cs="Arial"/>
          <w:b/>
          <w:bCs/>
          <w:sz w:val="22"/>
          <w:szCs w:val="22"/>
        </w:rPr>
        <w:br/>
      </w:r>
      <w:r>
        <w:rPr>
          <w:rFonts w:ascii="Arial" w:eastAsia="Calibri" w:hAnsi="Arial" w:cs="Arial"/>
          <w:b/>
          <w:bCs/>
          <w:sz w:val="22"/>
          <w:szCs w:val="22"/>
        </w:rPr>
        <w:t xml:space="preserve">Revised </w:t>
      </w:r>
      <w:r w:rsidRPr="00696C4F">
        <w:rPr>
          <w:rFonts w:ascii="Arial" w:eastAsia="Calibri" w:hAnsi="Arial" w:cs="Arial"/>
          <w:b/>
          <w:bCs/>
          <w:sz w:val="22"/>
          <w:szCs w:val="22"/>
        </w:rPr>
        <w:t>Programme and Budget for 202</w:t>
      </w:r>
      <w:r>
        <w:rPr>
          <w:rFonts w:ascii="Arial" w:eastAsia="Calibri" w:hAnsi="Arial" w:cs="Arial"/>
          <w:b/>
          <w:bCs/>
          <w:sz w:val="22"/>
          <w:szCs w:val="22"/>
        </w:rPr>
        <w:t>4</w:t>
      </w:r>
      <w:r w:rsidRPr="00696C4F">
        <w:rPr>
          <w:rFonts w:ascii="Arial" w:eastAsia="Calibri" w:hAnsi="Arial" w:cs="Arial"/>
          <w:b/>
          <w:bCs/>
          <w:sz w:val="22"/>
          <w:szCs w:val="22"/>
        </w:rPr>
        <w:t>–2025 (</w:t>
      </w:r>
      <w:r>
        <w:rPr>
          <w:rFonts w:ascii="Arial" w:eastAsia="Calibri" w:hAnsi="Arial" w:cs="Arial"/>
          <w:b/>
          <w:bCs/>
          <w:sz w:val="22"/>
          <w:szCs w:val="22"/>
        </w:rPr>
        <w:t xml:space="preserve">42 C/5) and </w:t>
      </w:r>
      <w:r w:rsidR="00A42689">
        <w:rPr>
          <w:rFonts w:ascii="Arial" w:eastAsia="Calibri" w:hAnsi="Arial" w:cs="Arial"/>
          <w:b/>
          <w:bCs/>
          <w:sz w:val="22"/>
          <w:szCs w:val="22"/>
        </w:rPr>
        <w:br/>
      </w:r>
      <w:r>
        <w:rPr>
          <w:rFonts w:ascii="Arial" w:eastAsia="Calibri" w:hAnsi="Arial" w:cs="Arial"/>
          <w:b/>
          <w:bCs/>
          <w:sz w:val="22"/>
          <w:szCs w:val="22"/>
        </w:rPr>
        <w:t>Preliminary Proposals for 2026–2029 (Draft 43 C/5</w:t>
      </w:r>
      <w:r w:rsidRPr="00696C4F">
        <w:rPr>
          <w:rFonts w:ascii="Arial" w:eastAsia="Calibri" w:hAnsi="Arial" w:cs="Arial"/>
          <w:b/>
          <w:bCs/>
          <w:sz w:val="22"/>
          <w:szCs w:val="22"/>
        </w:rPr>
        <w:t>)</w:t>
      </w:r>
    </w:p>
    <w:p w14:paraId="136CBFD7" w14:textId="38B65847" w:rsidR="000A25FA" w:rsidRPr="000A25FA" w:rsidRDefault="00392F7F" w:rsidP="00A42689">
      <w:pPr>
        <w:pStyle w:val="Paragraphedeliste"/>
        <w:numPr>
          <w:ilvl w:val="0"/>
          <w:numId w:val="36"/>
        </w:numPr>
        <w:tabs>
          <w:tab w:val="clear" w:pos="567"/>
          <w:tab w:val="left" w:pos="714"/>
        </w:tabs>
        <w:spacing w:after="240"/>
        <w:ind w:left="0" w:firstLine="0"/>
        <w:contextualSpacing w:val="0"/>
        <w:jc w:val="both"/>
        <w:rPr>
          <w:rFonts w:asciiTheme="minorBidi" w:eastAsia="Calibri" w:hAnsiTheme="minorBidi" w:cstheme="minorBidi"/>
          <w:bCs/>
          <w:sz w:val="22"/>
          <w:szCs w:val="22"/>
        </w:rPr>
      </w:pPr>
      <w:r w:rsidRPr="000A25FA">
        <w:rPr>
          <w:rFonts w:asciiTheme="minorBidi" w:eastAsia="Calibri" w:hAnsiTheme="minorBidi" w:cstheme="minorBidi"/>
          <w:bCs/>
          <w:sz w:val="22"/>
          <w:szCs w:val="22"/>
        </w:rPr>
        <w:t xml:space="preserve">IFAG was </w:t>
      </w:r>
      <w:r w:rsidRPr="00A42689">
        <w:rPr>
          <w:rFonts w:asciiTheme="minorBidi" w:hAnsiTheme="minorBidi" w:cstheme="minorBidi"/>
          <w:sz w:val="22"/>
          <w:szCs w:val="22"/>
        </w:rPr>
        <w:t>unanimous</w:t>
      </w:r>
      <w:r w:rsidRPr="000A25FA">
        <w:rPr>
          <w:rFonts w:asciiTheme="minorBidi" w:eastAsia="Calibri" w:hAnsiTheme="minorBidi" w:cstheme="minorBidi"/>
          <w:bCs/>
          <w:sz w:val="22"/>
          <w:szCs w:val="22"/>
        </w:rPr>
        <w:t xml:space="preserve"> in </w:t>
      </w:r>
      <w:r w:rsidR="0003208F" w:rsidRPr="000A25FA">
        <w:rPr>
          <w:rFonts w:asciiTheme="minorBidi" w:eastAsia="Calibri" w:hAnsiTheme="minorBidi" w:cstheme="minorBidi"/>
          <w:bCs/>
          <w:sz w:val="22"/>
          <w:szCs w:val="22"/>
        </w:rPr>
        <w:t xml:space="preserve">expressing its appreciation of the considerable increase in </w:t>
      </w:r>
      <w:r w:rsidR="0003208F" w:rsidRPr="000A25FA">
        <w:rPr>
          <w:rFonts w:asciiTheme="minorBidi" w:eastAsia="Calibri" w:hAnsiTheme="minorBidi" w:cstheme="minorBidi"/>
          <w:sz w:val="22"/>
          <w:szCs w:val="22"/>
        </w:rPr>
        <w:t>regular budget allocation to the IOC within the overall UNESCO 42</w:t>
      </w:r>
      <w:r w:rsidR="00BF0A19">
        <w:rPr>
          <w:rFonts w:asciiTheme="minorBidi" w:eastAsia="Calibri" w:hAnsiTheme="minorBidi" w:cstheme="minorBidi"/>
          <w:sz w:val="22"/>
          <w:szCs w:val="22"/>
        </w:rPr>
        <w:t> </w:t>
      </w:r>
      <w:r w:rsidR="0003208F" w:rsidRPr="000A25FA">
        <w:rPr>
          <w:rFonts w:asciiTheme="minorBidi" w:eastAsia="Calibri" w:hAnsiTheme="minorBidi" w:cstheme="minorBidi"/>
          <w:sz w:val="22"/>
          <w:szCs w:val="22"/>
        </w:rPr>
        <w:t>C/5 budget ceiling revised due to the United States of America re-joining the Organisation in July 2023, endorsed by the General Conference of UNESCO at its 42</w:t>
      </w:r>
      <w:r w:rsidR="0003208F" w:rsidRPr="000A25FA">
        <w:rPr>
          <w:rFonts w:asciiTheme="minorBidi" w:eastAsia="Calibri" w:hAnsiTheme="minorBidi" w:cstheme="minorBidi"/>
          <w:sz w:val="22"/>
          <w:szCs w:val="22"/>
          <w:vertAlign w:val="superscript"/>
        </w:rPr>
        <w:t>nd</w:t>
      </w:r>
      <w:r w:rsidR="0003208F" w:rsidRPr="000A25FA">
        <w:rPr>
          <w:rFonts w:asciiTheme="minorBidi" w:eastAsia="Calibri" w:hAnsiTheme="minorBidi" w:cstheme="minorBidi"/>
          <w:sz w:val="22"/>
          <w:szCs w:val="22"/>
        </w:rPr>
        <w:t xml:space="preserve"> session in line with Member States priorities and allowing IOC to maintain its core programmes and to fulfil its role in the implementation of the United Nations Decade of Ocean Science for Sustainable Development (2021–2030)</w:t>
      </w:r>
      <w:r w:rsidR="000A25FA" w:rsidRPr="000A25FA">
        <w:rPr>
          <w:rFonts w:asciiTheme="minorBidi" w:eastAsia="Calibri" w:hAnsiTheme="minorBidi" w:cstheme="minorBidi"/>
          <w:sz w:val="22"/>
          <w:szCs w:val="22"/>
        </w:rPr>
        <w:t xml:space="preserve">. </w:t>
      </w:r>
      <w:r w:rsidR="000A25FA">
        <w:rPr>
          <w:rFonts w:asciiTheme="minorBidi" w:eastAsia="Calibri" w:hAnsiTheme="minorBidi" w:cstheme="minorBidi"/>
          <w:sz w:val="22"/>
          <w:szCs w:val="22"/>
        </w:rPr>
        <w:t xml:space="preserve">The Group reiterated its thanks to </w:t>
      </w:r>
      <w:r w:rsidR="00AC5912">
        <w:rPr>
          <w:rFonts w:asciiTheme="minorBidi" w:eastAsia="Calibri" w:hAnsiTheme="minorBidi" w:cstheme="minorBidi"/>
          <w:sz w:val="22"/>
          <w:szCs w:val="22"/>
        </w:rPr>
        <w:t xml:space="preserve">the United Kingdom and other </w:t>
      </w:r>
      <w:r w:rsidR="00BF0A19">
        <w:rPr>
          <w:rFonts w:asciiTheme="minorBidi" w:eastAsia="Calibri" w:hAnsiTheme="minorBidi" w:cstheme="minorBidi"/>
          <w:sz w:val="22"/>
          <w:szCs w:val="22"/>
        </w:rPr>
        <w:t>M</w:t>
      </w:r>
      <w:r w:rsidR="00BF0A19" w:rsidRPr="000A25FA">
        <w:rPr>
          <w:rFonts w:asciiTheme="minorBidi" w:eastAsia="Calibri" w:hAnsiTheme="minorBidi" w:cstheme="minorBidi"/>
          <w:bCs/>
          <w:sz w:val="22"/>
          <w:szCs w:val="22"/>
        </w:rPr>
        <w:t xml:space="preserve">ember </w:t>
      </w:r>
      <w:r w:rsidR="00BF0A19">
        <w:rPr>
          <w:rFonts w:asciiTheme="minorBidi" w:eastAsia="Calibri" w:hAnsiTheme="minorBidi" w:cstheme="minorBidi"/>
          <w:bCs/>
          <w:sz w:val="22"/>
          <w:szCs w:val="22"/>
        </w:rPr>
        <w:t>S</w:t>
      </w:r>
      <w:r w:rsidR="00BF0A19" w:rsidRPr="000A25FA">
        <w:rPr>
          <w:rFonts w:asciiTheme="minorBidi" w:eastAsia="Calibri" w:hAnsiTheme="minorBidi" w:cstheme="minorBidi"/>
          <w:bCs/>
          <w:sz w:val="22"/>
          <w:szCs w:val="22"/>
        </w:rPr>
        <w:t xml:space="preserve">tates </w:t>
      </w:r>
      <w:r w:rsidR="000A25FA" w:rsidRPr="000A25FA">
        <w:rPr>
          <w:rFonts w:asciiTheme="minorBidi" w:eastAsia="Calibri" w:hAnsiTheme="minorBidi" w:cstheme="minorBidi"/>
          <w:bCs/>
          <w:sz w:val="22"/>
          <w:szCs w:val="22"/>
        </w:rPr>
        <w:t>for including in the agenda of the 216</w:t>
      </w:r>
      <w:r w:rsidR="000A25FA" w:rsidRPr="000A25FA">
        <w:rPr>
          <w:rFonts w:asciiTheme="minorBidi" w:eastAsia="Calibri" w:hAnsiTheme="minorBidi" w:cstheme="minorBidi"/>
          <w:bCs/>
          <w:sz w:val="22"/>
          <w:szCs w:val="22"/>
          <w:vertAlign w:val="superscript"/>
        </w:rPr>
        <w:t>th</w:t>
      </w:r>
      <w:r w:rsidR="000A25FA" w:rsidRPr="000A25FA">
        <w:rPr>
          <w:rFonts w:asciiTheme="minorBidi" w:eastAsia="Calibri" w:hAnsiTheme="minorBidi" w:cstheme="minorBidi"/>
          <w:bCs/>
          <w:sz w:val="22"/>
          <w:szCs w:val="22"/>
        </w:rPr>
        <w:t xml:space="preserve"> session of the UNESCO Executive Board item 44 ‘</w:t>
      </w:r>
      <w:r w:rsidR="000A25FA" w:rsidRPr="000A25FA">
        <w:rPr>
          <w:rFonts w:asciiTheme="minorBidi" w:hAnsiTheme="minorBidi" w:cstheme="minorBidi"/>
          <w:bCs/>
          <w:sz w:val="22"/>
          <w:szCs w:val="22"/>
        </w:rPr>
        <w:t>Urgent requirement for increased and more stable resources to the Intergovernmental Oceanographic Commission (IOC)’ that led to th</w:t>
      </w:r>
      <w:r w:rsidR="002E7F1D">
        <w:rPr>
          <w:rFonts w:asciiTheme="minorBidi" w:hAnsiTheme="minorBidi" w:cstheme="minorBidi"/>
          <w:bCs/>
          <w:sz w:val="22"/>
          <w:szCs w:val="22"/>
        </w:rPr>
        <w:t>is budget increase.</w:t>
      </w:r>
    </w:p>
    <w:p w14:paraId="1BF1870C" w14:textId="3CE2FF16" w:rsidR="00574AE7" w:rsidRPr="00574AE7" w:rsidRDefault="008201F4" w:rsidP="00A42689">
      <w:pPr>
        <w:pStyle w:val="Paragraphedeliste"/>
        <w:numPr>
          <w:ilvl w:val="0"/>
          <w:numId w:val="36"/>
        </w:numPr>
        <w:tabs>
          <w:tab w:val="clear" w:pos="567"/>
          <w:tab w:val="left" w:pos="714"/>
        </w:tabs>
        <w:spacing w:after="240"/>
        <w:ind w:left="0" w:firstLine="0"/>
        <w:contextualSpacing w:val="0"/>
        <w:jc w:val="both"/>
        <w:rPr>
          <w:rFonts w:asciiTheme="minorBidi" w:eastAsiaTheme="minorEastAsia" w:hAnsiTheme="minorBidi" w:cstheme="minorBidi"/>
          <w:snapToGrid/>
          <w:color w:val="000000" w:themeColor="text1"/>
          <w:kern w:val="24"/>
          <w:sz w:val="22"/>
          <w:szCs w:val="22"/>
          <w:lang w:val="en-US"/>
        </w:rPr>
      </w:pPr>
      <w:r w:rsidRPr="00574AE7">
        <w:rPr>
          <w:rFonts w:asciiTheme="minorBidi" w:eastAsia="Calibri" w:hAnsiTheme="minorBidi" w:cstheme="minorBidi"/>
          <w:bCs/>
          <w:sz w:val="22"/>
          <w:szCs w:val="22"/>
        </w:rPr>
        <w:lastRenderedPageBreak/>
        <w:t>The Group was</w:t>
      </w:r>
      <w:r w:rsidR="0003208F">
        <w:rPr>
          <w:rFonts w:asciiTheme="minorBidi" w:eastAsia="Calibri" w:hAnsiTheme="minorBidi" w:cstheme="minorBidi"/>
          <w:bCs/>
          <w:sz w:val="22"/>
          <w:szCs w:val="22"/>
        </w:rPr>
        <w:t xml:space="preserve"> also </w:t>
      </w:r>
      <w:r w:rsidRPr="00574AE7">
        <w:rPr>
          <w:rFonts w:asciiTheme="minorBidi" w:eastAsia="Calibri" w:hAnsiTheme="minorBidi" w:cstheme="minorBidi"/>
          <w:bCs/>
          <w:sz w:val="22"/>
          <w:szCs w:val="22"/>
        </w:rPr>
        <w:t xml:space="preserve">unanimous in </w:t>
      </w:r>
      <w:r w:rsidR="00AA1ABA" w:rsidRPr="00574AE7">
        <w:rPr>
          <w:rFonts w:asciiTheme="minorBidi" w:eastAsia="Calibri" w:hAnsiTheme="minorBidi" w:cstheme="minorBidi"/>
          <w:bCs/>
          <w:sz w:val="22"/>
          <w:szCs w:val="22"/>
        </w:rPr>
        <w:t xml:space="preserve">its assessment that the online session held on 11 June 2024 was extremely </w:t>
      </w:r>
      <w:r w:rsidR="00AA1ABA" w:rsidRPr="00A42689">
        <w:rPr>
          <w:rFonts w:asciiTheme="minorBidi" w:hAnsiTheme="minorBidi" w:cstheme="minorBidi"/>
          <w:sz w:val="22"/>
          <w:szCs w:val="22"/>
        </w:rPr>
        <w:t>useful</w:t>
      </w:r>
      <w:r w:rsidR="00AA1ABA" w:rsidRPr="00574AE7">
        <w:rPr>
          <w:rFonts w:asciiTheme="minorBidi" w:eastAsia="Calibri" w:hAnsiTheme="minorBidi" w:cstheme="minorBidi"/>
          <w:bCs/>
          <w:sz w:val="22"/>
          <w:szCs w:val="22"/>
        </w:rPr>
        <w:t xml:space="preserve"> </w:t>
      </w:r>
      <w:r w:rsidR="00A92BF4" w:rsidRPr="00574AE7">
        <w:rPr>
          <w:rFonts w:asciiTheme="minorBidi" w:eastAsia="Calibri" w:hAnsiTheme="minorBidi" w:cstheme="minorBidi"/>
          <w:bCs/>
          <w:sz w:val="22"/>
          <w:szCs w:val="22"/>
        </w:rPr>
        <w:t xml:space="preserve">and </w:t>
      </w:r>
      <w:r w:rsidR="00A92BF4" w:rsidRPr="00A92BF4">
        <w:rPr>
          <w:rFonts w:asciiTheme="minorBidi" w:eastAsiaTheme="minorEastAsia" w:hAnsiTheme="minorBidi" w:cstheme="minorBidi"/>
          <w:snapToGrid/>
          <w:color w:val="000000" w:themeColor="text1"/>
          <w:kern w:val="24"/>
          <w:sz w:val="22"/>
          <w:szCs w:val="22"/>
          <w:lang w:val="en-US"/>
        </w:rPr>
        <w:t>productive</w:t>
      </w:r>
      <w:r w:rsidR="00A92BF4" w:rsidRPr="00574AE7">
        <w:rPr>
          <w:rFonts w:asciiTheme="minorBidi" w:eastAsiaTheme="minorEastAsia" w:hAnsiTheme="minorBidi" w:cstheme="minorBidi"/>
          <w:snapToGrid/>
          <w:color w:val="000000" w:themeColor="text1"/>
          <w:kern w:val="24"/>
          <w:sz w:val="22"/>
          <w:szCs w:val="22"/>
          <w:lang w:val="en-US"/>
        </w:rPr>
        <w:t xml:space="preserve">. It </w:t>
      </w:r>
      <w:r w:rsidR="00A92BF4" w:rsidRPr="00A92BF4">
        <w:rPr>
          <w:rFonts w:asciiTheme="minorBidi" w:eastAsiaTheme="minorEastAsia" w:hAnsiTheme="minorBidi" w:cstheme="minorBidi"/>
          <w:snapToGrid/>
          <w:color w:val="000000" w:themeColor="text1"/>
          <w:kern w:val="24"/>
          <w:sz w:val="22"/>
          <w:szCs w:val="22"/>
          <w:lang w:val="en-US"/>
        </w:rPr>
        <w:t xml:space="preserve">allowed </w:t>
      </w:r>
      <w:r w:rsidR="00A92BF4" w:rsidRPr="00574AE7">
        <w:rPr>
          <w:rFonts w:asciiTheme="minorBidi" w:eastAsiaTheme="minorEastAsia" w:hAnsiTheme="minorBidi" w:cstheme="minorBidi"/>
          <w:snapToGrid/>
          <w:color w:val="000000" w:themeColor="text1"/>
          <w:kern w:val="24"/>
          <w:sz w:val="22"/>
          <w:szCs w:val="22"/>
          <w:lang w:val="en-US"/>
        </w:rPr>
        <w:t>to</w:t>
      </w:r>
      <w:r w:rsidR="006933E7" w:rsidRPr="00574AE7">
        <w:rPr>
          <w:rFonts w:asciiTheme="minorBidi" w:eastAsiaTheme="minorEastAsia" w:hAnsiTheme="minorBidi" w:cstheme="minorBidi"/>
          <w:snapToGrid/>
          <w:color w:val="000000" w:themeColor="text1"/>
          <w:kern w:val="24"/>
          <w:sz w:val="22"/>
          <w:szCs w:val="22"/>
          <w:lang w:val="en-US"/>
        </w:rPr>
        <w:t xml:space="preserve"> hear directly from the IOC Executive Secretary on the approach and the main programmatic and budgetary choices</w:t>
      </w:r>
      <w:r w:rsidR="00764699" w:rsidRPr="00574AE7">
        <w:rPr>
          <w:rFonts w:asciiTheme="minorBidi" w:eastAsiaTheme="minorEastAsia" w:hAnsiTheme="minorBidi" w:cstheme="minorBidi"/>
          <w:snapToGrid/>
          <w:color w:val="000000" w:themeColor="text1"/>
          <w:kern w:val="24"/>
          <w:sz w:val="22"/>
          <w:szCs w:val="22"/>
          <w:lang w:val="en-US"/>
        </w:rPr>
        <w:t xml:space="preserve"> and to engage in a</w:t>
      </w:r>
      <w:r w:rsidR="00A92BF4" w:rsidRPr="00A92BF4">
        <w:rPr>
          <w:rFonts w:asciiTheme="minorBidi" w:eastAsiaTheme="minorEastAsia" w:hAnsiTheme="minorBidi" w:cstheme="minorBidi"/>
          <w:snapToGrid/>
          <w:color w:val="000000" w:themeColor="text1"/>
          <w:kern w:val="24"/>
          <w:sz w:val="22"/>
          <w:szCs w:val="22"/>
          <w:lang w:val="en-US"/>
        </w:rPr>
        <w:t xml:space="preserve"> very good exchange</w:t>
      </w:r>
      <w:r w:rsidR="00764699" w:rsidRPr="00574AE7">
        <w:rPr>
          <w:rFonts w:asciiTheme="minorBidi" w:eastAsiaTheme="minorEastAsia" w:hAnsiTheme="minorBidi" w:cstheme="minorBidi"/>
          <w:snapToGrid/>
          <w:color w:val="000000" w:themeColor="text1"/>
          <w:kern w:val="24"/>
          <w:sz w:val="22"/>
          <w:szCs w:val="22"/>
          <w:lang w:val="en-US"/>
        </w:rPr>
        <w:t xml:space="preserve"> of opinions that helped </w:t>
      </w:r>
      <w:r w:rsidR="00A92BF4" w:rsidRPr="00A92BF4">
        <w:rPr>
          <w:rFonts w:asciiTheme="minorBidi" w:eastAsiaTheme="minorEastAsia" w:hAnsiTheme="minorBidi" w:cstheme="minorBidi"/>
          <w:snapToGrid/>
          <w:color w:val="000000" w:themeColor="text1"/>
          <w:kern w:val="24"/>
          <w:sz w:val="22"/>
          <w:szCs w:val="22"/>
          <w:lang w:val="en-US"/>
        </w:rPr>
        <w:t>clarify some issues and identify</w:t>
      </w:r>
      <w:r w:rsidR="00764699" w:rsidRPr="00574AE7">
        <w:rPr>
          <w:rFonts w:asciiTheme="minorBidi" w:eastAsiaTheme="minorEastAsia" w:hAnsiTheme="minorBidi" w:cstheme="minorBidi"/>
          <w:snapToGrid/>
          <w:color w:val="000000" w:themeColor="text1"/>
          <w:kern w:val="24"/>
          <w:sz w:val="22"/>
          <w:szCs w:val="22"/>
          <w:lang w:val="en-US"/>
        </w:rPr>
        <w:t xml:space="preserve"> </w:t>
      </w:r>
      <w:r w:rsidR="00A92BF4" w:rsidRPr="00A92BF4">
        <w:rPr>
          <w:rFonts w:asciiTheme="minorBidi" w:eastAsiaTheme="minorEastAsia" w:hAnsiTheme="minorBidi" w:cstheme="minorBidi"/>
          <w:snapToGrid/>
          <w:color w:val="000000" w:themeColor="text1"/>
          <w:kern w:val="24"/>
          <w:sz w:val="22"/>
          <w:szCs w:val="22"/>
          <w:lang w:val="en-US"/>
        </w:rPr>
        <w:t xml:space="preserve">where additional information was required. </w:t>
      </w:r>
      <w:r w:rsidR="00294B24" w:rsidRPr="00574AE7">
        <w:rPr>
          <w:rFonts w:asciiTheme="minorBidi" w:eastAsiaTheme="minorEastAsia" w:hAnsiTheme="minorBidi" w:cstheme="minorBidi"/>
          <w:snapToGrid/>
          <w:color w:val="000000" w:themeColor="text1"/>
          <w:kern w:val="24"/>
          <w:sz w:val="22"/>
          <w:szCs w:val="22"/>
          <w:lang w:val="en-US"/>
        </w:rPr>
        <w:t xml:space="preserve">Given the open-ended nature of IFAG, the invitation to the online session was shared with all </w:t>
      </w:r>
      <w:r w:rsidR="00BF0A19" w:rsidRPr="00574AE7">
        <w:rPr>
          <w:rFonts w:asciiTheme="minorBidi" w:eastAsiaTheme="minorEastAsia" w:hAnsiTheme="minorBidi" w:cstheme="minorBidi"/>
          <w:snapToGrid/>
          <w:color w:val="000000" w:themeColor="text1"/>
          <w:kern w:val="24"/>
          <w:sz w:val="22"/>
          <w:szCs w:val="22"/>
          <w:lang w:val="en-US"/>
        </w:rPr>
        <w:t xml:space="preserve">Member States </w:t>
      </w:r>
      <w:r w:rsidR="00294B24" w:rsidRPr="00574AE7">
        <w:rPr>
          <w:rFonts w:asciiTheme="minorBidi" w:eastAsiaTheme="minorEastAsia" w:hAnsiTheme="minorBidi" w:cstheme="minorBidi"/>
          <w:snapToGrid/>
          <w:color w:val="000000" w:themeColor="text1"/>
          <w:kern w:val="24"/>
          <w:sz w:val="22"/>
          <w:szCs w:val="22"/>
          <w:lang w:val="en-US"/>
        </w:rPr>
        <w:t xml:space="preserve">of the Commission and all presentations as well as the full recording of the session were made available on the IFAG website. </w:t>
      </w:r>
    </w:p>
    <w:p w14:paraId="3EF44D93" w14:textId="6B60B9C5" w:rsidR="00A92BF4" w:rsidRDefault="00574AE7" w:rsidP="00A42689">
      <w:pPr>
        <w:pStyle w:val="Paragraphedeliste"/>
        <w:numPr>
          <w:ilvl w:val="0"/>
          <w:numId w:val="36"/>
        </w:numPr>
        <w:tabs>
          <w:tab w:val="clear" w:pos="567"/>
          <w:tab w:val="left" w:pos="714"/>
        </w:tabs>
        <w:spacing w:after="240"/>
        <w:ind w:left="0" w:firstLine="0"/>
        <w:contextualSpacing w:val="0"/>
        <w:jc w:val="both"/>
        <w:rPr>
          <w:rFonts w:asciiTheme="minorBidi" w:eastAsiaTheme="minorEastAsia" w:hAnsiTheme="minorBidi" w:cstheme="minorBidi"/>
          <w:snapToGrid/>
          <w:color w:val="000000" w:themeColor="text1"/>
          <w:kern w:val="24"/>
          <w:sz w:val="22"/>
          <w:szCs w:val="22"/>
          <w:lang w:val="en-US"/>
        </w:rPr>
      </w:pPr>
      <w:r w:rsidRPr="00574AE7">
        <w:rPr>
          <w:rFonts w:asciiTheme="minorBidi" w:eastAsiaTheme="minorEastAsia" w:hAnsiTheme="minorBidi" w:cstheme="minorBidi"/>
          <w:snapToGrid/>
          <w:color w:val="000000" w:themeColor="text1"/>
          <w:kern w:val="24"/>
          <w:sz w:val="22"/>
          <w:szCs w:val="22"/>
          <w:lang w:val="en-US"/>
        </w:rPr>
        <w:t>As agreed during the online session of 11 June, a</w:t>
      </w:r>
      <w:r w:rsidR="00A92BF4" w:rsidRPr="00A92BF4">
        <w:rPr>
          <w:rFonts w:asciiTheme="minorBidi" w:eastAsiaTheme="minorEastAsia" w:hAnsiTheme="minorBidi" w:cstheme="minorBidi"/>
          <w:snapToGrid/>
          <w:color w:val="000000" w:themeColor="text1"/>
          <w:kern w:val="24"/>
          <w:sz w:val="22"/>
          <w:szCs w:val="22"/>
          <w:lang w:val="en-US"/>
        </w:rPr>
        <w:t xml:space="preserve"> document with additional information was prepared by the </w:t>
      </w:r>
      <w:r w:rsidR="00A92BF4" w:rsidRPr="00A42689">
        <w:rPr>
          <w:rFonts w:asciiTheme="minorBidi" w:hAnsiTheme="minorBidi" w:cstheme="minorBidi"/>
          <w:sz w:val="22"/>
          <w:szCs w:val="22"/>
        </w:rPr>
        <w:t>Secretariat</w:t>
      </w:r>
      <w:r w:rsidR="00A92BF4" w:rsidRPr="00A92BF4">
        <w:rPr>
          <w:rFonts w:asciiTheme="minorBidi" w:eastAsiaTheme="minorEastAsia" w:hAnsiTheme="minorBidi" w:cstheme="minorBidi"/>
          <w:snapToGrid/>
          <w:color w:val="000000" w:themeColor="text1"/>
          <w:kern w:val="24"/>
          <w:sz w:val="22"/>
          <w:szCs w:val="22"/>
          <w:lang w:val="en-US"/>
        </w:rPr>
        <w:t xml:space="preserve"> and </w:t>
      </w:r>
      <w:r w:rsidR="009159DA" w:rsidRPr="00574AE7">
        <w:rPr>
          <w:rFonts w:asciiTheme="minorBidi" w:eastAsiaTheme="minorEastAsia" w:hAnsiTheme="minorBidi" w:cstheme="minorBidi"/>
          <w:snapToGrid/>
          <w:color w:val="000000" w:themeColor="text1"/>
          <w:kern w:val="24"/>
          <w:sz w:val="22"/>
          <w:szCs w:val="22"/>
          <w:lang w:val="en-US"/>
        </w:rPr>
        <w:t>the Chair</w:t>
      </w:r>
      <w:r w:rsidR="00A92BF4" w:rsidRPr="00A92BF4">
        <w:rPr>
          <w:rFonts w:asciiTheme="minorBidi" w:eastAsiaTheme="minorEastAsia" w:hAnsiTheme="minorBidi" w:cstheme="minorBidi"/>
          <w:snapToGrid/>
          <w:color w:val="000000" w:themeColor="text1"/>
          <w:kern w:val="24"/>
          <w:sz w:val="22"/>
          <w:szCs w:val="22"/>
          <w:lang w:val="en-US"/>
        </w:rPr>
        <w:t xml:space="preserve"> shared it with all IFAG members </w:t>
      </w:r>
      <w:r w:rsidR="009159DA" w:rsidRPr="00574AE7">
        <w:rPr>
          <w:rFonts w:asciiTheme="minorBidi" w:eastAsiaTheme="minorEastAsia" w:hAnsiTheme="minorBidi" w:cstheme="minorBidi"/>
          <w:snapToGrid/>
          <w:color w:val="000000" w:themeColor="text1"/>
          <w:kern w:val="24"/>
          <w:sz w:val="22"/>
          <w:szCs w:val="22"/>
          <w:lang w:val="en-US"/>
        </w:rPr>
        <w:t>through his communication</w:t>
      </w:r>
      <w:r w:rsidR="00A92BF4" w:rsidRPr="00A92BF4">
        <w:rPr>
          <w:rFonts w:asciiTheme="minorBidi" w:eastAsiaTheme="minorEastAsia" w:hAnsiTheme="minorBidi" w:cstheme="minorBidi"/>
          <w:snapToGrid/>
          <w:color w:val="000000" w:themeColor="text1"/>
          <w:kern w:val="24"/>
          <w:sz w:val="22"/>
          <w:szCs w:val="22"/>
          <w:lang w:val="en-US"/>
        </w:rPr>
        <w:t xml:space="preserve"> of 19 June 2024. </w:t>
      </w:r>
      <w:r w:rsidR="00A4625E">
        <w:rPr>
          <w:rFonts w:asciiTheme="minorBidi" w:eastAsiaTheme="minorEastAsia" w:hAnsiTheme="minorBidi" w:cstheme="minorBidi"/>
          <w:snapToGrid/>
          <w:color w:val="000000" w:themeColor="text1"/>
          <w:kern w:val="24"/>
          <w:sz w:val="22"/>
          <w:szCs w:val="22"/>
          <w:lang w:val="en-US"/>
        </w:rPr>
        <w:t xml:space="preserve">It was also posted on the IFAG website and is </w:t>
      </w:r>
      <w:r w:rsidR="00185244">
        <w:rPr>
          <w:rFonts w:asciiTheme="minorBidi" w:eastAsiaTheme="minorEastAsia" w:hAnsiTheme="minorBidi" w:cstheme="minorBidi"/>
          <w:snapToGrid/>
          <w:color w:val="000000" w:themeColor="text1"/>
          <w:kern w:val="24"/>
          <w:sz w:val="22"/>
          <w:szCs w:val="22"/>
          <w:lang w:val="en-US"/>
        </w:rPr>
        <w:t xml:space="preserve">attached to this report as Addendum. </w:t>
      </w:r>
    </w:p>
    <w:p w14:paraId="04374A02" w14:textId="03B9592B" w:rsidR="00A4625E" w:rsidRDefault="00D10EBD" w:rsidP="00A42689">
      <w:pPr>
        <w:pStyle w:val="Paragraphedeliste"/>
        <w:numPr>
          <w:ilvl w:val="0"/>
          <w:numId w:val="36"/>
        </w:numPr>
        <w:tabs>
          <w:tab w:val="clear" w:pos="567"/>
          <w:tab w:val="left" w:pos="714"/>
        </w:tabs>
        <w:spacing w:after="240"/>
        <w:ind w:left="0" w:firstLine="0"/>
        <w:contextualSpacing w:val="0"/>
        <w:jc w:val="both"/>
        <w:rPr>
          <w:rFonts w:asciiTheme="minorBidi" w:eastAsiaTheme="minorEastAsia" w:hAnsiTheme="minorBidi" w:cstheme="minorBidi"/>
          <w:snapToGrid/>
          <w:color w:val="000000" w:themeColor="text1"/>
          <w:kern w:val="24"/>
          <w:sz w:val="22"/>
          <w:szCs w:val="22"/>
          <w:lang w:val="en-US"/>
        </w:rPr>
      </w:pPr>
      <w:r>
        <w:rPr>
          <w:rFonts w:asciiTheme="minorBidi" w:eastAsiaTheme="minorEastAsia" w:hAnsiTheme="minorBidi" w:cstheme="minorBidi"/>
          <w:snapToGrid/>
          <w:color w:val="000000" w:themeColor="text1"/>
          <w:kern w:val="24"/>
          <w:sz w:val="22"/>
          <w:szCs w:val="22"/>
          <w:lang w:val="en-US"/>
        </w:rPr>
        <w:t>The face-to-face meeting on 24 June presented another opportunity to hear a detailed presentation by the IOC Executive Secretar</w:t>
      </w:r>
      <w:r w:rsidR="0037767E">
        <w:rPr>
          <w:rFonts w:asciiTheme="minorBidi" w:eastAsiaTheme="minorEastAsia" w:hAnsiTheme="minorBidi" w:cstheme="minorBidi"/>
          <w:snapToGrid/>
          <w:color w:val="000000" w:themeColor="text1"/>
          <w:kern w:val="24"/>
          <w:sz w:val="22"/>
          <w:szCs w:val="22"/>
          <w:lang w:val="en-US"/>
        </w:rPr>
        <w:t xml:space="preserve">y </w:t>
      </w:r>
      <w:r w:rsidR="00392F7F">
        <w:rPr>
          <w:rFonts w:asciiTheme="minorBidi" w:eastAsiaTheme="minorEastAsia" w:hAnsiTheme="minorBidi" w:cstheme="minorBidi"/>
          <w:snapToGrid/>
          <w:color w:val="000000" w:themeColor="text1"/>
          <w:kern w:val="24"/>
          <w:sz w:val="22"/>
          <w:szCs w:val="22"/>
          <w:lang w:val="en-US"/>
        </w:rPr>
        <w:t>both on the programmatic priorities and rationale for budgetary allocations for 2024</w:t>
      </w:r>
      <w:r w:rsidR="00BF0A19">
        <w:rPr>
          <w:rFonts w:asciiTheme="minorBidi" w:eastAsiaTheme="minorEastAsia" w:hAnsiTheme="minorBidi" w:cstheme="minorBidi"/>
          <w:snapToGrid/>
          <w:color w:val="000000" w:themeColor="text1"/>
          <w:kern w:val="24"/>
          <w:sz w:val="22"/>
          <w:szCs w:val="22"/>
          <w:lang w:val="en-US"/>
        </w:rPr>
        <w:t>–</w:t>
      </w:r>
      <w:r w:rsidR="00392F7F">
        <w:rPr>
          <w:rFonts w:asciiTheme="minorBidi" w:eastAsiaTheme="minorEastAsia" w:hAnsiTheme="minorBidi" w:cstheme="minorBidi"/>
          <w:snapToGrid/>
          <w:color w:val="000000" w:themeColor="text1"/>
          <w:kern w:val="24"/>
          <w:sz w:val="22"/>
          <w:szCs w:val="22"/>
          <w:lang w:val="en-US"/>
        </w:rPr>
        <w:t xml:space="preserve">2025 and on his vision going forward. </w:t>
      </w:r>
    </w:p>
    <w:p w14:paraId="2853FA13" w14:textId="5525809E" w:rsidR="00602E77" w:rsidRDefault="002E7F1D" w:rsidP="00A42689">
      <w:pPr>
        <w:pStyle w:val="Paragraphedeliste"/>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Theme="minorBidi" w:eastAsia="Times New Roman" w:hAnsiTheme="minorBidi" w:cstheme="minorBidi"/>
          <w:snapToGrid/>
          <w:sz w:val="22"/>
          <w:szCs w:val="22"/>
          <w:lang w:val="en-US"/>
        </w:rPr>
        <w:t xml:space="preserve">IFAG </w:t>
      </w:r>
      <w:proofErr w:type="gramStart"/>
      <w:r>
        <w:rPr>
          <w:rFonts w:asciiTheme="minorBidi" w:eastAsia="Times New Roman" w:hAnsiTheme="minorBidi" w:cstheme="minorBidi"/>
          <w:snapToGrid/>
          <w:sz w:val="22"/>
          <w:szCs w:val="22"/>
          <w:lang w:val="en-US"/>
        </w:rPr>
        <w:t>was of the opinion that</w:t>
      </w:r>
      <w:proofErr w:type="gramEnd"/>
      <w:r>
        <w:rPr>
          <w:rFonts w:asciiTheme="minorBidi" w:eastAsia="Times New Roman" w:hAnsiTheme="minorBidi" w:cstheme="minorBidi"/>
          <w:snapToGrid/>
          <w:sz w:val="22"/>
          <w:szCs w:val="22"/>
          <w:lang w:val="en-US"/>
        </w:rPr>
        <w:t xml:space="preserve"> t</w:t>
      </w:r>
      <w:r w:rsidR="00602E77">
        <w:rPr>
          <w:rFonts w:ascii="Arial" w:eastAsia="Calibri" w:hAnsi="Arial" w:cs="Arial"/>
          <w:sz w:val="22"/>
          <w:szCs w:val="22"/>
        </w:rPr>
        <w:t xml:space="preserve">he programmatic choices </w:t>
      </w:r>
      <w:r>
        <w:rPr>
          <w:rFonts w:ascii="Arial" w:eastAsia="Calibri" w:hAnsi="Arial" w:cs="Arial"/>
          <w:sz w:val="22"/>
          <w:szCs w:val="22"/>
        </w:rPr>
        <w:t xml:space="preserve">made by </w:t>
      </w:r>
      <w:r w:rsidR="00602E77">
        <w:rPr>
          <w:rFonts w:ascii="Arial" w:eastAsia="Calibri" w:hAnsi="Arial" w:cs="Arial"/>
          <w:sz w:val="22"/>
          <w:szCs w:val="22"/>
        </w:rPr>
        <w:t>the Secretariat in developing the Revised Programme and Budget for 2024–2025 (42 C/5) follow Member States’ strategic guidance provided in IOC Resolution A-32/4</w:t>
      </w:r>
      <w:r>
        <w:rPr>
          <w:rFonts w:ascii="Arial" w:eastAsia="Calibri" w:hAnsi="Arial" w:cs="Arial"/>
          <w:sz w:val="22"/>
          <w:szCs w:val="22"/>
        </w:rPr>
        <w:t>.</w:t>
      </w:r>
    </w:p>
    <w:p w14:paraId="70CBD8FF" w14:textId="16F5426D" w:rsidR="002E7F1D" w:rsidRDefault="002E7F1D" w:rsidP="00A42689">
      <w:pPr>
        <w:pStyle w:val="Paragraphedeliste"/>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eastAsia="Calibri" w:hAnsi="Arial" w:cs="Arial"/>
          <w:sz w:val="22"/>
          <w:szCs w:val="22"/>
        </w:rPr>
        <w:t>The group particularly welcomed:</w:t>
      </w:r>
    </w:p>
    <w:p w14:paraId="6E553D8C" w14:textId="77777777" w:rsidR="00602E77" w:rsidRPr="00602E77" w:rsidRDefault="00602E77" w:rsidP="00BF0A19">
      <w:pPr>
        <w:pStyle w:val="b"/>
        <w:numPr>
          <w:ilvl w:val="0"/>
          <w:numId w:val="43"/>
        </w:numPr>
        <w:tabs>
          <w:tab w:val="clear" w:pos="1134"/>
        </w:tabs>
        <w:ind w:left="1418"/>
        <w:rPr>
          <w:rFonts w:ascii="Arial" w:hAnsi="Arial" w:cs="Arial"/>
          <w:sz w:val="22"/>
          <w:szCs w:val="22"/>
          <w:lang w:val="en-US"/>
        </w:rPr>
      </w:pPr>
      <w:r w:rsidRPr="00602E77">
        <w:rPr>
          <w:rFonts w:ascii="Arial" w:eastAsia="Calibri" w:hAnsi="Arial" w:cs="Arial"/>
          <w:sz w:val="22"/>
          <w:szCs w:val="22"/>
          <w:lang w:val="en-US"/>
        </w:rPr>
        <w:t xml:space="preserve">the </w:t>
      </w:r>
      <w:proofErr w:type="spellStart"/>
      <w:r w:rsidRPr="00602E77">
        <w:rPr>
          <w:rFonts w:ascii="Arial" w:eastAsia="Calibri" w:hAnsi="Arial" w:cs="Arial"/>
          <w:sz w:val="22"/>
          <w:szCs w:val="22"/>
          <w:lang w:val="en-US"/>
        </w:rPr>
        <w:t>stabilisation</w:t>
      </w:r>
      <w:proofErr w:type="spellEnd"/>
      <w:r w:rsidRPr="00602E77">
        <w:rPr>
          <w:rFonts w:ascii="Arial" w:eastAsia="Calibri" w:hAnsi="Arial" w:cs="Arial"/>
          <w:sz w:val="22"/>
          <w:szCs w:val="22"/>
          <w:lang w:val="en-US"/>
        </w:rPr>
        <w:t xml:space="preserve"> of all IOC functions, coupled with targeted additional investment in IODE, GOOS, Capacity Development and Regional Subsidiary Bodies, identified by the IOC Assembly as ‘critically vulnerable </w:t>
      </w:r>
      <w:proofErr w:type="gramStart"/>
      <w:r w:rsidRPr="00602E77">
        <w:rPr>
          <w:rFonts w:ascii="Arial" w:eastAsia="Calibri" w:hAnsi="Arial" w:cs="Arial"/>
          <w:sz w:val="22"/>
          <w:szCs w:val="22"/>
          <w:lang w:val="en-US"/>
        </w:rPr>
        <w:t>areas’;</w:t>
      </w:r>
      <w:proofErr w:type="gramEnd"/>
    </w:p>
    <w:p w14:paraId="57270531" w14:textId="77777777" w:rsidR="00602E77" w:rsidRPr="00602E77" w:rsidRDefault="00602E77" w:rsidP="00BF0A19">
      <w:pPr>
        <w:pStyle w:val="b"/>
        <w:numPr>
          <w:ilvl w:val="0"/>
          <w:numId w:val="43"/>
        </w:numPr>
        <w:tabs>
          <w:tab w:val="clear" w:pos="1134"/>
        </w:tabs>
        <w:ind w:left="1418"/>
        <w:rPr>
          <w:rFonts w:ascii="Arial" w:hAnsi="Arial" w:cs="Arial"/>
          <w:sz w:val="22"/>
          <w:szCs w:val="22"/>
          <w:lang w:val="en-US"/>
        </w:rPr>
      </w:pPr>
      <w:r w:rsidRPr="00602E77">
        <w:rPr>
          <w:rFonts w:ascii="Arial" w:eastAsia="Calibri" w:hAnsi="Arial" w:cs="Arial"/>
          <w:sz w:val="22"/>
          <w:szCs w:val="22"/>
          <w:lang w:val="en-US"/>
        </w:rPr>
        <w:t xml:space="preserve">Executive Secretary’s staffing choices, aimed at reinforcing the above-mentioned critically vulnerable areas as a matter of </w:t>
      </w:r>
      <w:proofErr w:type="gramStart"/>
      <w:r w:rsidRPr="00602E77">
        <w:rPr>
          <w:rFonts w:ascii="Arial" w:eastAsia="Calibri" w:hAnsi="Arial" w:cs="Arial"/>
          <w:sz w:val="22"/>
          <w:szCs w:val="22"/>
          <w:lang w:val="en-US"/>
        </w:rPr>
        <w:t>priority;</w:t>
      </w:r>
      <w:proofErr w:type="gramEnd"/>
    </w:p>
    <w:p w14:paraId="0EFF00D8" w14:textId="77777777" w:rsidR="00602E77" w:rsidRPr="00602E77" w:rsidRDefault="00602E77" w:rsidP="00BF0A19">
      <w:pPr>
        <w:pStyle w:val="b"/>
        <w:numPr>
          <w:ilvl w:val="0"/>
          <w:numId w:val="43"/>
        </w:numPr>
        <w:tabs>
          <w:tab w:val="clear" w:pos="1134"/>
        </w:tabs>
        <w:ind w:left="1418"/>
        <w:rPr>
          <w:rFonts w:ascii="Arial" w:hAnsi="Arial" w:cs="Arial"/>
          <w:sz w:val="22"/>
          <w:szCs w:val="22"/>
          <w:lang w:val="en-US"/>
        </w:rPr>
      </w:pPr>
      <w:r w:rsidRPr="00602E77">
        <w:rPr>
          <w:rFonts w:ascii="Arial" w:eastAsia="Calibri" w:hAnsi="Arial" w:cs="Arial"/>
          <w:sz w:val="22"/>
          <w:szCs w:val="22"/>
          <w:lang w:val="en-US"/>
        </w:rPr>
        <w:t xml:space="preserve">the significant improvement in the ratio of staff </w:t>
      </w:r>
      <w:r w:rsidRPr="00BF0A19">
        <w:rPr>
          <w:rFonts w:ascii="Arial" w:eastAsia="Calibri" w:hAnsi="Arial" w:cs="Arial"/>
          <w:i/>
          <w:iCs/>
          <w:sz w:val="22"/>
          <w:szCs w:val="22"/>
          <w:lang w:val="en-US"/>
        </w:rPr>
        <w:t>versus</w:t>
      </w:r>
      <w:r w:rsidRPr="00602E77">
        <w:rPr>
          <w:rFonts w:ascii="Arial" w:eastAsia="Calibri" w:hAnsi="Arial" w:cs="Arial"/>
          <w:sz w:val="22"/>
          <w:szCs w:val="22"/>
          <w:lang w:val="en-US"/>
        </w:rPr>
        <w:t xml:space="preserve"> non-staff resources support from regular </w:t>
      </w:r>
      <w:proofErr w:type="gramStart"/>
      <w:r w:rsidRPr="00602E77">
        <w:rPr>
          <w:rFonts w:ascii="Arial" w:eastAsia="Calibri" w:hAnsi="Arial" w:cs="Arial"/>
          <w:sz w:val="22"/>
          <w:szCs w:val="22"/>
          <w:lang w:val="en-US"/>
        </w:rPr>
        <w:t>budget;</w:t>
      </w:r>
      <w:proofErr w:type="gramEnd"/>
      <w:r w:rsidRPr="00602E77">
        <w:rPr>
          <w:rFonts w:ascii="Arial" w:eastAsia="Calibri" w:hAnsi="Arial" w:cs="Arial"/>
          <w:sz w:val="22"/>
          <w:szCs w:val="22"/>
          <w:lang w:val="en-US"/>
        </w:rPr>
        <w:t xml:space="preserve"> </w:t>
      </w:r>
    </w:p>
    <w:p w14:paraId="67D0225A" w14:textId="77777777" w:rsidR="00602E77" w:rsidRPr="00602E77" w:rsidRDefault="00602E77" w:rsidP="00BF0A19">
      <w:pPr>
        <w:pStyle w:val="b"/>
        <w:numPr>
          <w:ilvl w:val="0"/>
          <w:numId w:val="43"/>
        </w:numPr>
        <w:tabs>
          <w:tab w:val="clear" w:pos="1134"/>
        </w:tabs>
        <w:ind w:left="1418"/>
        <w:rPr>
          <w:rFonts w:ascii="Arial" w:hAnsi="Arial" w:cs="Arial"/>
          <w:sz w:val="22"/>
          <w:szCs w:val="22"/>
          <w:lang w:val="en-US"/>
        </w:rPr>
      </w:pPr>
      <w:r w:rsidRPr="00602E77">
        <w:rPr>
          <w:rFonts w:ascii="Arial" w:eastAsia="Calibri" w:hAnsi="Arial" w:cs="Arial"/>
          <w:sz w:val="22"/>
          <w:szCs w:val="22"/>
          <w:lang w:val="en-US"/>
        </w:rPr>
        <w:t xml:space="preserve">the considerable increase of the regular budget allocated to IOCAFRICA activities, in line with UNESCO’s Global Priority Africa and taking into account the need to avail adequate resources for programme </w:t>
      </w:r>
      <w:proofErr w:type="gramStart"/>
      <w:r w:rsidRPr="00602E77">
        <w:rPr>
          <w:rFonts w:ascii="Arial" w:eastAsia="Calibri" w:hAnsi="Arial" w:cs="Arial"/>
          <w:sz w:val="22"/>
          <w:szCs w:val="22"/>
          <w:lang w:val="en-US"/>
        </w:rPr>
        <w:t>implementation;</w:t>
      </w:r>
      <w:proofErr w:type="gramEnd"/>
      <w:r w:rsidRPr="00602E77">
        <w:rPr>
          <w:rFonts w:ascii="Arial" w:eastAsia="Calibri" w:hAnsi="Arial" w:cs="Arial"/>
          <w:sz w:val="22"/>
          <w:szCs w:val="22"/>
          <w:lang w:val="en-US"/>
        </w:rPr>
        <w:t xml:space="preserve"> </w:t>
      </w:r>
    </w:p>
    <w:p w14:paraId="6927B9E9" w14:textId="41221CD2" w:rsidR="009442C0" w:rsidRDefault="002E7F1D" w:rsidP="00A42689">
      <w:pPr>
        <w:pStyle w:val="Paragraphedeliste"/>
        <w:numPr>
          <w:ilvl w:val="0"/>
          <w:numId w:val="36"/>
        </w:numPr>
        <w:tabs>
          <w:tab w:val="clear" w:pos="567"/>
          <w:tab w:val="left" w:pos="714"/>
        </w:tabs>
        <w:spacing w:after="240"/>
        <w:ind w:left="0" w:firstLine="0"/>
        <w:contextualSpacing w:val="0"/>
        <w:jc w:val="both"/>
        <w:rPr>
          <w:rFonts w:ascii="Arial" w:hAnsi="Arial" w:cs="Arial"/>
          <w:sz w:val="22"/>
          <w:szCs w:val="22"/>
        </w:rPr>
      </w:pPr>
      <w:r w:rsidRPr="002E7F1D">
        <w:rPr>
          <w:rFonts w:ascii="Arial" w:hAnsi="Arial" w:cs="Arial"/>
          <w:iCs/>
          <w:color w:val="000000"/>
          <w:sz w:val="22"/>
          <w:szCs w:val="22"/>
          <w:lang w:val="en-US"/>
        </w:rPr>
        <w:t>It noted</w:t>
      </w:r>
      <w:r>
        <w:rPr>
          <w:rFonts w:ascii="Arial" w:hAnsi="Arial" w:cs="Arial"/>
          <w:b/>
          <w:bCs/>
          <w:iCs/>
          <w:color w:val="000000"/>
          <w:sz w:val="22"/>
          <w:szCs w:val="22"/>
          <w:lang w:val="en-US"/>
        </w:rPr>
        <w:t xml:space="preserve"> </w:t>
      </w:r>
      <w:r w:rsidR="00602E77">
        <w:rPr>
          <w:rFonts w:ascii="Arial" w:hAnsi="Arial" w:cs="Arial"/>
          <w:sz w:val="22"/>
          <w:szCs w:val="22"/>
        </w:rPr>
        <w:t>that consultations on priorities take place on a continuous basis within the relevant programmes and subsidiary bodies to co-design priority activities and optimise delivery in 2024–2025, and to lay the foundations for the Draft 43</w:t>
      </w:r>
      <w:r w:rsidR="00BF0A19">
        <w:rPr>
          <w:rFonts w:ascii="Arial" w:hAnsi="Arial" w:cs="Arial"/>
          <w:sz w:val="22"/>
          <w:szCs w:val="22"/>
        </w:rPr>
        <w:t> </w:t>
      </w:r>
      <w:r w:rsidR="00602E77">
        <w:rPr>
          <w:rFonts w:ascii="Arial" w:hAnsi="Arial" w:cs="Arial"/>
          <w:sz w:val="22"/>
          <w:szCs w:val="22"/>
        </w:rPr>
        <w:t>C/5</w:t>
      </w:r>
      <w:r>
        <w:rPr>
          <w:rFonts w:ascii="Arial" w:hAnsi="Arial" w:cs="Arial"/>
          <w:sz w:val="22"/>
          <w:szCs w:val="22"/>
        </w:rPr>
        <w:t xml:space="preserve">. Group members </w:t>
      </w:r>
      <w:proofErr w:type="gramStart"/>
      <w:r>
        <w:rPr>
          <w:rFonts w:ascii="Arial" w:hAnsi="Arial" w:cs="Arial"/>
          <w:sz w:val="22"/>
          <w:szCs w:val="22"/>
        </w:rPr>
        <w:t>were of the opinion that</w:t>
      </w:r>
      <w:proofErr w:type="gramEnd"/>
      <w:r>
        <w:rPr>
          <w:rFonts w:ascii="Arial" w:hAnsi="Arial" w:cs="Arial"/>
          <w:sz w:val="22"/>
          <w:szCs w:val="22"/>
        </w:rPr>
        <w:t xml:space="preserve"> some key areas of IOC’s work are still </w:t>
      </w:r>
      <w:r w:rsidR="00BF0A19">
        <w:rPr>
          <w:rFonts w:ascii="Arial" w:hAnsi="Arial" w:cs="Arial"/>
          <w:sz w:val="22"/>
          <w:szCs w:val="22"/>
        </w:rPr>
        <w:t>understaffed,</w:t>
      </w:r>
      <w:r>
        <w:rPr>
          <w:rFonts w:ascii="Arial" w:hAnsi="Arial" w:cs="Arial"/>
          <w:sz w:val="22"/>
          <w:szCs w:val="22"/>
        </w:rPr>
        <w:t xml:space="preserve"> and their reinforcement would need to be considered in the next budgetary cycles. Se</w:t>
      </w:r>
      <w:r w:rsidR="00583CFB">
        <w:rPr>
          <w:rFonts w:ascii="Arial" w:hAnsi="Arial" w:cs="Arial"/>
          <w:sz w:val="22"/>
          <w:szCs w:val="22"/>
        </w:rPr>
        <w:t xml:space="preserve">veral members used the example of WESTPAC Secretariat in this regard. </w:t>
      </w:r>
      <w:r w:rsidR="00602E77">
        <w:rPr>
          <w:rFonts w:ascii="Arial" w:hAnsi="Arial" w:cs="Arial"/>
          <w:sz w:val="22"/>
          <w:szCs w:val="22"/>
        </w:rPr>
        <w:t xml:space="preserve"> </w:t>
      </w:r>
    </w:p>
    <w:p w14:paraId="7F2E4681" w14:textId="1B8F1BFE" w:rsidR="009442C0" w:rsidRDefault="002C0526" w:rsidP="00A42689">
      <w:pPr>
        <w:pStyle w:val="Paragraphedeliste"/>
        <w:numPr>
          <w:ilvl w:val="0"/>
          <w:numId w:val="36"/>
        </w:numPr>
        <w:tabs>
          <w:tab w:val="clear" w:pos="567"/>
          <w:tab w:val="left" w:pos="714"/>
        </w:tabs>
        <w:spacing w:after="240"/>
        <w:ind w:left="0" w:firstLine="0"/>
        <w:contextualSpacing w:val="0"/>
        <w:jc w:val="both"/>
        <w:rPr>
          <w:rFonts w:ascii="Arial" w:hAnsi="Arial" w:cs="Arial"/>
          <w:sz w:val="22"/>
          <w:szCs w:val="22"/>
        </w:rPr>
      </w:pPr>
      <w:r>
        <w:rPr>
          <w:rFonts w:ascii="Arial" w:hAnsi="Arial" w:cs="Arial"/>
          <w:sz w:val="22"/>
          <w:szCs w:val="22"/>
        </w:rPr>
        <w:t xml:space="preserve">IFAG also highlighted that the </w:t>
      </w:r>
      <w:r w:rsidR="00602E77">
        <w:rPr>
          <w:rFonts w:ascii="Arial" w:hAnsi="Arial" w:cs="Arial"/>
          <w:sz w:val="22"/>
          <w:szCs w:val="22"/>
        </w:rPr>
        <w:t>high-level principles of IOC Resolution A-32/4</w:t>
      </w:r>
      <w:r>
        <w:rPr>
          <w:rFonts w:ascii="Arial" w:hAnsi="Arial" w:cs="Arial"/>
          <w:sz w:val="22"/>
          <w:szCs w:val="22"/>
        </w:rPr>
        <w:t xml:space="preserve"> should continue to guide </w:t>
      </w:r>
      <w:r w:rsidR="00536005">
        <w:rPr>
          <w:rFonts w:ascii="Arial" w:hAnsi="Arial" w:cs="Arial"/>
          <w:sz w:val="22"/>
          <w:szCs w:val="22"/>
        </w:rPr>
        <w:t xml:space="preserve">the </w:t>
      </w:r>
      <w:r w:rsidR="00536005" w:rsidRPr="00A42689">
        <w:rPr>
          <w:rFonts w:asciiTheme="minorBidi" w:hAnsiTheme="minorBidi" w:cstheme="minorBidi"/>
          <w:sz w:val="22"/>
          <w:szCs w:val="22"/>
        </w:rPr>
        <w:t>development</w:t>
      </w:r>
      <w:r w:rsidR="00536005">
        <w:rPr>
          <w:rFonts w:ascii="Arial" w:hAnsi="Arial" w:cs="Arial"/>
          <w:sz w:val="22"/>
          <w:szCs w:val="22"/>
        </w:rPr>
        <w:t xml:space="preserve"> of the next biennium programme and budget proposals</w:t>
      </w:r>
      <w:r w:rsidR="009442C0">
        <w:rPr>
          <w:rFonts w:ascii="Arial" w:hAnsi="Arial" w:cs="Arial"/>
          <w:sz w:val="22"/>
          <w:szCs w:val="22"/>
        </w:rPr>
        <w:t>.</w:t>
      </w:r>
    </w:p>
    <w:p w14:paraId="600141BB" w14:textId="61264BA1" w:rsidR="00602E77" w:rsidRDefault="009442C0" w:rsidP="00A42689">
      <w:pPr>
        <w:pStyle w:val="Paragraphedeliste"/>
        <w:numPr>
          <w:ilvl w:val="0"/>
          <w:numId w:val="36"/>
        </w:numPr>
        <w:tabs>
          <w:tab w:val="clear" w:pos="567"/>
          <w:tab w:val="left" w:pos="714"/>
        </w:tabs>
        <w:spacing w:after="240"/>
        <w:ind w:left="0" w:firstLine="0"/>
        <w:contextualSpacing w:val="0"/>
        <w:jc w:val="both"/>
        <w:rPr>
          <w:rFonts w:ascii="Arial" w:hAnsi="Arial" w:cs="Arial"/>
          <w:iCs/>
          <w:color w:val="000000"/>
          <w:sz w:val="22"/>
          <w:szCs w:val="22"/>
        </w:rPr>
      </w:pPr>
      <w:r>
        <w:rPr>
          <w:rFonts w:ascii="Arial" w:hAnsi="Arial" w:cs="Arial"/>
          <w:iCs/>
          <w:color w:val="000000"/>
          <w:sz w:val="22"/>
          <w:szCs w:val="22"/>
        </w:rPr>
        <w:t>The Group welcomed the I</w:t>
      </w:r>
      <w:r w:rsidR="00602E77">
        <w:rPr>
          <w:rFonts w:ascii="Arial" w:hAnsi="Arial" w:cs="Arial"/>
          <w:iCs/>
          <w:color w:val="000000"/>
          <w:sz w:val="22"/>
          <w:szCs w:val="22"/>
        </w:rPr>
        <w:t>OC Executive Secretary</w:t>
      </w:r>
      <w:r>
        <w:rPr>
          <w:rFonts w:ascii="Arial" w:hAnsi="Arial" w:cs="Arial"/>
          <w:iCs/>
          <w:color w:val="000000"/>
          <w:sz w:val="22"/>
          <w:szCs w:val="22"/>
        </w:rPr>
        <w:t>’s</w:t>
      </w:r>
      <w:r w:rsidR="003F2832">
        <w:rPr>
          <w:rFonts w:ascii="Arial" w:hAnsi="Arial" w:cs="Arial"/>
          <w:iCs/>
          <w:color w:val="000000"/>
          <w:sz w:val="22"/>
          <w:szCs w:val="22"/>
        </w:rPr>
        <w:t xml:space="preserve"> intention to strengthen </w:t>
      </w:r>
      <w:r w:rsidR="0021186E">
        <w:rPr>
          <w:rFonts w:ascii="Arial" w:hAnsi="Arial" w:cs="Arial"/>
          <w:iCs/>
          <w:color w:val="000000"/>
          <w:sz w:val="22"/>
          <w:szCs w:val="22"/>
        </w:rPr>
        <w:t>Member States’ engagement in the strategic direction of the Commission</w:t>
      </w:r>
      <w:r w:rsidR="00F27FFE">
        <w:rPr>
          <w:rFonts w:ascii="Arial" w:hAnsi="Arial" w:cs="Arial"/>
          <w:iCs/>
          <w:color w:val="000000"/>
          <w:sz w:val="22"/>
          <w:szCs w:val="22"/>
        </w:rPr>
        <w:t xml:space="preserve"> and the suggestion to laun</w:t>
      </w:r>
      <w:r w:rsidR="00602E77">
        <w:rPr>
          <w:rFonts w:ascii="Arial" w:hAnsi="Arial" w:cs="Arial"/>
          <w:iCs/>
          <w:color w:val="000000"/>
          <w:sz w:val="22"/>
          <w:szCs w:val="22"/>
        </w:rPr>
        <w:t xml:space="preserve">ch an external assessment of IOC’s governance and management processes with a view to streamlining operations and optimizing the use of increased resources </w:t>
      </w:r>
      <w:proofErr w:type="gramStart"/>
      <w:r w:rsidR="00602E77">
        <w:rPr>
          <w:rFonts w:ascii="Arial" w:hAnsi="Arial" w:cs="Arial"/>
          <w:iCs/>
          <w:color w:val="000000"/>
          <w:sz w:val="22"/>
          <w:szCs w:val="22"/>
        </w:rPr>
        <w:t>so as to</w:t>
      </w:r>
      <w:proofErr w:type="gramEnd"/>
      <w:r w:rsidR="00602E77">
        <w:rPr>
          <w:rFonts w:ascii="Arial" w:hAnsi="Arial" w:cs="Arial"/>
          <w:iCs/>
          <w:color w:val="000000"/>
          <w:sz w:val="22"/>
          <w:szCs w:val="22"/>
        </w:rPr>
        <w:t xml:space="preserve"> be truly fit for purpose of responding to increasing demands of its Member States</w:t>
      </w:r>
      <w:r w:rsidR="006A41C7">
        <w:rPr>
          <w:rFonts w:ascii="Arial" w:hAnsi="Arial" w:cs="Arial"/>
          <w:iCs/>
          <w:color w:val="000000"/>
          <w:sz w:val="22"/>
          <w:szCs w:val="22"/>
        </w:rPr>
        <w:t xml:space="preserve">. </w:t>
      </w:r>
    </w:p>
    <w:p w14:paraId="04F4426C" w14:textId="6B6D3735" w:rsidR="00602E77" w:rsidRDefault="00ED4F44" w:rsidP="00A42689">
      <w:pPr>
        <w:pStyle w:val="Paragraphedeliste"/>
        <w:numPr>
          <w:ilvl w:val="0"/>
          <w:numId w:val="36"/>
        </w:numPr>
        <w:tabs>
          <w:tab w:val="clear" w:pos="567"/>
          <w:tab w:val="left" w:pos="714"/>
        </w:tabs>
        <w:spacing w:after="240"/>
        <w:ind w:left="0" w:firstLine="0"/>
        <w:contextualSpacing w:val="0"/>
        <w:jc w:val="both"/>
        <w:rPr>
          <w:rFonts w:ascii="Arial" w:hAnsi="Arial" w:cs="Arial"/>
          <w:sz w:val="22"/>
          <w:szCs w:val="22"/>
        </w:rPr>
      </w:pPr>
      <w:r>
        <w:rPr>
          <w:rFonts w:ascii="Arial" w:hAnsi="Arial" w:cs="Arial"/>
          <w:iCs/>
          <w:color w:val="000000"/>
          <w:sz w:val="22"/>
          <w:szCs w:val="22"/>
        </w:rPr>
        <w:t xml:space="preserve">IFAG </w:t>
      </w:r>
      <w:r w:rsidRPr="00A42689">
        <w:rPr>
          <w:rFonts w:asciiTheme="minorBidi" w:hAnsiTheme="minorBidi" w:cstheme="minorBidi"/>
          <w:sz w:val="22"/>
          <w:szCs w:val="22"/>
        </w:rPr>
        <w:t>requested</w:t>
      </w:r>
      <w:r>
        <w:rPr>
          <w:rFonts w:ascii="Arial" w:hAnsi="Arial" w:cs="Arial"/>
          <w:iCs/>
          <w:color w:val="000000"/>
          <w:sz w:val="22"/>
          <w:szCs w:val="22"/>
        </w:rPr>
        <w:t xml:space="preserve"> </w:t>
      </w:r>
      <w:r w:rsidR="00211CA4">
        <w:rPr>
          <w:rFonts w:ascii="Arial" w:hAnsi="Arial" w:cs="Arial"/>
          <w:iCs/>
          <w:color w:val="000000"/>
          <w:sz w:val="22"/>
          <w:szCs w:val="22"/>
        </w:rPr>
        <w:t>th</w:t>
      </w:r>
      <w:r w:rsidR="00602E77">
        <w:rPr>
          <w:rFonts w:ascii="Arial" w:hAnsi="Arial" w:cs="Arial"/>
          <w:sz w:val="22"/>
          <w:szCs w:val="22"/>
        </w:rPr>
        <w:t xml:space="preserve">e IOC Executive Secretary to </w:t>
      </w:r>
      <w:r w:rsidR="00211CA4">
        <w:rPr>
          <w:rFonts w:ascii="Arial" w:hAnsi="Arial" w:cs="Arial"/>
          <w:sz w:val="22"/>
          <w:szCs w:val="22"/>
        </w:rPr>
        <w:t xml:space="preserve">hold regular and timely online meetings of </w:t>
      </w:r>
      <w:r w:rsidR="00DD73CE">
        <w:rPr>
          <w:rFonts w:ascii="Arial" w:hAnsi="Arial" w:cs="Arial"/>
          <w:sz w:val="22"/>
          <w:szCs w:val="22"/>
        </w:rPr>
        <w:t>the Group,</w:t>
      </w:r>
      <w:r w:rsidR="009E3AD0">
        <w:rPr>
          <w:rFonts w:ascii="Arial" w:hAnsi="Arial" w:cs="Arial"/>
          <w:sz w:val="22"/>
          <w:szCs w:val="22"/>
        </w:rPr>
        <w:t xml:space="preserve"> scheduled according to the milestones of UNESCO programming and budgeting cycle</w:t>
      </w:r>
      <w:r w:rsidR="00842967">
        <w:rPr>
          <w:rFonts w:ascii="Arial" w:hAnsi="Arial" w:cs="Arial"/>
          <w:sz w:val="22"/>
          <w:szCs w:val="22"/>
        </w:rPr>
        <w:t xml:space="preserve">, </w:t>
      </w:r>
      <w:r w:rsidR="007400FB">
        <w:rPr>
          <w:rFonts w:ascii="Arial" w:hAnsi="Arial" w:cs="Arial"/>
          <w:sz w:val="22"/>
          <w:szCs w:val="22"/>
        </w:rPr>
        <w:t>to</w:t>
      </w:r>
      <w:r w:rsidR="00842967">
        <w:rPr>
          <w:rFonts w:ascii="Arial" w:hAnsi="Arial" w:cs="Arial"/>
          <w:sz w:val="22"/>
          <w:szCs w:val="22"/>
        </w:rPr>
        <w:t xml:space="preserve"> keep Member States appraised of all developments and ensure a </w:t>
      </w:r>
      <w:r w:rsidR="00292F57">
        <w:rPr>
          <w:rFonts w:ascii="Arial" w:hAnsi="Arial" w:cs="Arial"/>
          <w:sz w:val="22"/>
          <w:szCs w:val="22"/>
        </w:rPr>
        <w:t>clear and transparent consultation</w:t>
      </w:r>
      <w:r w:rsidR="007400FB">
        <w:rPr>
          <w:rFonts w:ascii="Arial" w:hAnsi="Arial" w:cs="Arial"/>
          <w:sz w:val="22"/>
          <w:szCs w:val="22"/>
        </w:rPr>
        <w:t xml:space="preserve"> process</w:t>
      </w:r>
      <w:r w:rsidR="00292F57">
        <w:rPr>
          <w:rFonts w:ascii="Arial" w:hAnsi="Arial" w:cs="Arial"/>
          <w:sz w:val="22"/>
          <w:szCs w:val="22"/>
        </w:rPr>
        <w:t xml:space="preserve">. </w:t>
      </w:r>
    </w:p>
    <w:p w14:paraId="29A4D359" w14:textId="77777777" w:rsidR="00602E77" w:rsidRDefault="00602E77" w:rsidP="00602E77">
      <w:pPr>
        <w:jc w:val="center"/>
        <w:rPr>
          <w:rFonts w:ascii="Arial" w:eastAsia="Calibri" w:hAnsi="Arial" w:cs="Arial"/>
          <w:b/>
          <w:bCs/>
          <w:sz w:val="22"/>
          <w:szCs w:val="22"/>
        </w:rPr>
      </w:pPr>
      <w:r w:rsidRPr="00696C4F">
        <w:rPr>
          <w:rFonts w:ascii="Arial" w:eastAsia="Calibri" w:hAnsi="Arial" w:cs="Arial"/>
          <w:b/>
          <w:bCs/>
          <w:sz w:val="22"/>
          <w:szCs w:val="22"/>
        </w:rPr>
        <w:lastRenderedPageBreak/>
        <w:t>I</w:t>
      </w:r>
      <w:r>
        <w:rPr>
          <w:rFonts w:ascii="Arial" w:eastAsia="Calibri" w:hAnsi="Arial" w:cs="Arial"/>
          <w:b/>
          <w:bCs/>
          <w:sz w:val="22"/>
          <w:szCs w:val="22"/>
        </w:rPr>
        <w:t>II</w:t>
      </w:r>
      <w:r w:rsidRPr="00696C4F">
        <w:rPr>
          <w:rFonts w:ascii="Arial" w:eastAsia="Calibri" w:hAnsi="Arial" w:cs="Arial"/>
          <w:b/>
          <w:bCs/>
          <w:sz w:val="22"/>
          <w:szCs w:val="22"/>
        </w:rPr>
        <w:t>.</w:t>
      </w:r>
    </w:p>
    <w:p w14:paraId="334CB3F5" w14:textId="77777777" w:rsidR="00602E77" w:rsidRDefault="00602E77" w:rsidP="00602E77">
      <w:pPr>
        <w:jc w:val="center"/>
        <w:rPr>
          <w:rFonts w:ascii="Arial" w:eastAsia="Calibri" w:hAnsi="Arial" w:cs="Arial"/>
          <w:b/>
          <w:bCs/>
          <w:sz w:val="22"/>
          <w:szCs w:val="22"/>
        </w:rPr>
      </w:pPr>
      <w:r w:rsidRPr="00696C4F">
        <w:rPr>
          <w:rFonts w:ascii="Arial" w:eastAsia="Calibri" w:hAnsi="Arial" w:cs="Arial"/>
          <w:b/>
          <w:bCs/>
          <w:sz w:val="22"/>
          <w:szCs w:val="22"/>
        </w:rPr>
        <w:t xml:space="preserve">Action Plan in response to the IOS Evaluation </w:t>
      </w:r>
      <w:r w:rsidRPr="00696C4F">
        <w:rPr>
          <w:rFonts w:ascii="Arial" w:eastAsia="Calibri" w:hAnsi="Arial" w:cs="Arial"/>
          <w:b/>
          <w:bCs/>
          <w:sz w:val="22"/>
          <w:szCs w:val="22"/>
        </w:rPr>
        <w:br/>
        <w:t>of the IOC Strategic Positioning</w:t>
      </w:r>
      <w:r>
        <w:rPr>
          <w:rFonts w:ascii="Arial" w:eastAsia="Calibri" w:hAnsi="Arial" w:cs="Arial"/>
          <w:b/>
          <w:bCs/>
          <w:sz w:val="22"/>
          <w:szCs w:val="22"/>
        </w:rPr>
        <w:t xml:space="preserve"> –</w:t>
      </w:r>
    </w:p>
    <w:p w14:paraId="20A08171" w14:textId="77777777" w:rsidR="00602E77" w:rsidRPr="00696C4F" w:rsidRDefault="00602E77" w:rsidP="00602E77">
      <w:pPr>
        <w:spacing w:after="240"/>
        <w:jc w:val="center"/>
        <w:rPr>
          <w:rFonts w:ascii="Arial" w:eastAsia="Calibri" w:hAnsi="Arial" w:cs="Arial"/>
          <w:b/>
          <w:bCs/>
          <w:sz w:val="22"/>
          <w:szCs w:val="22"/>
        </w:rPr>
      </w:pPr>
      <w:r>
        <w:rPr>
          <w:rFonts w:ascii="Arial" w:eastAsia="Calibri" w:hAnsi="Arial" w:cs="Arial"/>
          <w:b/>
          <w:bCs/>
          <w:sz w:val="22"/>
          <w:szCs w:val="22"/>
        </w:rPr>
        <w:t>Update on Implementation</w:t>
      </w:r>
    </w:p>
    <w:p w14:paraId="49ACA2B6" w14:textId="6314B896" w:rsidR="00602E77" w:rsidRDefault="007400FB" w:rsidP="00A42689">
      <w:pPr>
        <w:pStyle w:val="Paragraphedeliste"/>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sidRPr="007400FB">
        <w:rPr>
          <w:rFonts w:ascii="Arial" w:hAnsi="Arial" w:cs="Arial"/>
          <w:iCs/>
          <w:color w:val="000000"/>
          <w:sz w:val="22"/>
          <w:szCs w:val="22"/>
        </w:rPr>
        <w:t>IFAG welcomed</w:t>
      </w:r>
      <w:r w:rsidR="00602E77">
        <w:rPr>
          <w:rFonts w:ascii="Arial" w:eastAsia="Calibri" w:hAnsi="Arial" w:cs="Arial"/>
          <w:sz w:val="22"/>
          <w:szCs w:val="22"/>
        </w:rPr>
        <w:t xml:space="preserve"> the update on implementation as contained in the ‘Summary of proposed actions and updates on progress’ </w:t>
      </w:r>
      <w:r w:rsidR="008744D5">
        <w:rPr>
          <w:rFonts w:ascii="Arial" w:eastAsia="Calibri" w:hAnsi="Arial" w:cs="Arial"/>
          <w:sz w:val="22"/>
          <w:szCs w:val="22"/>
        </w:rPr>
        <w:t xml:space="preserve">of document </w:t>
      </w:r>
      <w:hyperlink r:id="rId12" w:history="1">
        <w:r w:rsidR="008744D5" w:rsidRPr="00BF0A19">
          <w:rPr>
            <w:rStyle w:val="Lienhypertexte"/>
            <w:rFonts w:ascii="Arial" w:eastAsia="Calibri" w:hAnsi="Arial" w:cs="Arial"/>
            <w:sz w:val="22"/>
            <w:szCs w:val="22"/>
          </w:rPr>
          <w:t>IOC/EC-57/5.2.Doc(1)</w:t>
        </w:r>
      </w:hyperlink>
      <w:r w:rsidR="00445023">
        <w:rPr>
          <w:rFonts w:ascii="Arial" w:eastAsia="Calibri" w:hAnsi="Arial" w:cs="Arial"/>
          <w:sz w:val="22"/>
          <w:szCs w:val="22"/>
        </w:rPr>
        <w:t xml:space="preserve"> and agreed with the </w:t>
      </w:r>
      <w:r w:rsidR="00602E77">
        <w:rPr>
          <w:rFonts w:ascii="Arial" w:eastAsia="Calibri" w:hAnsi="Arial" w:cs="Arial"/>
          <w:sz w:val="22"/>
          <w:szCs w:val="22"/>
        </w:rPr>
        <w:t>IOC Executive Secretary’s assessment that, although some actions have already been implemented and work is in progress on others, a number of strategic actions will require further reflection and discussion with Member States as part of the new phase of the ‘IOC and the Future of the Ocean’ consultation</w:t>
      </w:r>
      <w:r w:rsidR="00445023">
        <w:rPr>
          <w:rFonts w:ascii="Arial" w:eastAsia="Calibri" w:hAnsi="Arial" w:cs="Arial"/>
          <w:sz w:val="22"/>
          <w:szCs w:val="22"/>
        </w:rPr>
        <w:t>.</w:t>
      </w:r>
    </w:p>
    <w:p w14:paraId="18DCEE29" w14:textId="77777777" w:rsidR="00602E77" w:rsidRDefault="00602E77" w:rsidP="00602E77">
      <w:pPr>
        <w:pStyle w:val="Paragraphedeliste"/>
        <w:spacing w:after="240"/>
        <w:ind w:left="0"/>
        <w:jc w:val="center"/>
        <w:rPr>
          <w:rFonts w:ascii="Arial" w:eastAsia="Calibri" w:hAnsi="Arial" w:cs="Arial"/>
          <w:b/>
          <w:bCs/>
          <w:sz w:val="22"/>
          <w:szCs w:val="22"/>
        </w:rPr>
      </w:pPr>
      <w:r w:rsidRPr="00696C4F">
        <w:rPr>
          <w:rFonts w:ascii="Arial" w:eastAsia="Calibri" w:hAnsi="Arial" w:cs="Arial"/>
          <w:b/>
          <w:bCs/>
          <w:sz w:val="22"/>
          <w:szCs w:val="22"/>
        </w:rPr>
        <w:t>I</w:t>
      </w:r>
      <w:r>
        <w:rPr>
          <w:rFonts w:ascii="Arial" w:eastAsia="Calibri" w:hAnsi="Arial" w:cs="Arial"/>
          <w:b/>
          <w:bCs/>
          <w:sz w:val="22"/>
          <w:szCs w:val="22"/>
        </w:rPr>
        <w:t>V</w:t>
      </w:r>
      <w:r w:rsidRPr="00696C4F">
        <w:rPr>
          <w:rFonts w:ascii="Arial" w:eastAsia="Calibri" w:hAnsi="Arial" w:cs="Arial"/>
          <w:b/>
          <w:bCs/>
          <w:sz w:val="22"/>
          <w:szCs w:val="22"/>
        </w:rPr>
        <w:t>.</w:t>
      </w:r>
      <w:r w:rsidRPr="00696C4F">
        <w:rPr>
          <w:rFonts w:ascii="Arial" w:eastAsia="Calibri" w:hAnsi="Arial" w:cs="Arial"/>
          <w:b/>
          <w:bCs/>
          <w:sz w:val="22"/>
          <w:szCs w:val="22"/>
        </w:rPr>
        <w:br/>
      </w:r>
      <w:r>
        <w:rPr>
          <w:rFonts w:ascii="Arial" w:eastAsia="Calibri" w:hAnsi="Arial" w:cs="Arial"/>
          <w:b/>
          <w:bCs/>
          <w:sz w:val="22"/>
          <w:szCs w:val="22"/>
        </w:rPr>
        <w:t xml:space="preserve">Follow up to Resolution A-32/4 Part III – </w:t>
      </w:r>
      <w:r w:rsidRPr="00696C4F">
        <w:rPr>
          <w:rFonts w:ascii="Arial" w:eastAsia="Calibri" w:hAnsi="Arial" w:cs="Arial"/>
          <w:b/>
          <w:bCs/>
          <w:sz w:val="22"/>
          <w:szCs w:val="22"/>
        </w:rPr>
        <w:t>Governance and Working Methods</w:t>
      </w:r>
    </w:p>
    <w:p w14:paraId="6EA95244" w14:textId="77777777" w:rsidR="00602E77" w:rsidRPr="00696C4F" w:rsidRDefault="00602E77" w:rsidP="00602E77">
      <w:pPr>
        <w:pStyle w:val="Paragraphedeliste"/>
        <w:spacing w:after="240"/>
        <w:ind w:left="0"/>
        <w:contextualSpacing w:val="0"/>
        <w:jc w:val="center"/>
        <w:rPr>
          <w:rFonts w:ascii="Arial" w:eastAsia="Calibri" w:hAnsi="Arial" w:cs="Arial"/>
          <w:b/>
          <w:bCs/>
          <w:sz w:val="22"/>
          <w:szCs w:val="22"/>
        </w:rPr>
      </w:pPr>
      <w:r>
        <w:rPr>
          <w:rFonts w:ascii="Arial" w:eastAsia="Calibri" w:hAnsi="Arial" w:cs="Arial"/>
          <w:b/>
          <w:bCs/>
          <w:sz w:val="22"/>
          <w:szCs w:val="22"/>
        </w:rPr>
        <w:t>Draft Guidelines for the preparation and participation of Member States in the Biennial Elections for IOC Chairperson and Vice-Chairpersons (Officers of the Commission) and Member States of the Executive Council</w:t>
      </w:r>
    </w:p>
    <w:p w14:paraId="7C8905D0" w14:textId="1EFEAF35" w:rsidR="00602E77" w:rsidRDefault="00387929" w:rsidP="00A42689">
      <w:pPr>
        <w:pStyle w:val="Paragraphedeliste"/>
        <w:numPr>
          <w:ilvl w:val="0"/>
          <w:numId w:val="36"/>
        </w:numPr>
        <w:tabs>
          <w:tab w:val="clear" w:pos="567"/>
          <w:tab w:val="left" w:pos="714"/>
        </w:tabs>
        <w:spacing w:after="240"/>
        <w:ind w:left="0" w:firstLine="0"/>
        <w:contextualSpacing w:val="0"/>
        <w:jc w:val="both"/>
        <w:rPr>
          <w:rFonts w:ascii="Arial" w:eastAsia="Calibri" w:hAnsi="Arial" w:cs="Arial"/>
          <w:sz w:val="22"/>
          <w:szCs w:val="22"/>
        </w:rPr>
      </w:pPr>
      <w:r>
        <w:rPr>
          <w:rFonts w:ascii="Arial" w:hAnsi="Arial" w:cs="Arial"/>
          <w:iCs/>
          <w:color w:val="000000"/>
          <w:sz w:val="22"/>
          <w:szCs w:val="22"/>
        </w:rPr>
        <w:t xml:space="preserve">The Group took note of </w:t>
      </w:r>
      <w:r w:rsidR="00602E77">
        <w:rPr>
          <w:rFonts w:ascii="Arial" w:eastAsia="Calibri" w:hAnsi="Arial" w:cs="Arial"/>
          <w:sz w:val="22"/>
          <w:szCs w:val="22"/>
        </w:rPr>
        <w:t xml:space="preserve">the information contained in </w:t>
      </w:r>
      <w:hyperlink r:id="rId13" w:history="1">
        <w:r w:rsidR="00602E77" w:rsidRPr="00BF0A19">
          <w:rPr>
            <w:rStyle w:val="Lienhypertexte"/>
            <w:rFonts w:ascii="Arial" w:eastAsia="Calibri" w:hAnsi="Arial" w:cs="Arial"/>
            <w:sz w:val="22"/>
            <w:szCs w:val="22"/>
          </w:rPr>
          <w:t>IOC/EC-57/5.3.Doc(1)</w:t>
        </w:r>
      </w:hyperlink>
      <w:r w:rsidR="00602E77">
        <w:rPr>
          <w:rFonts w:ascii="Arial" w:eastAsia="Calibri" w:hAnsi="Arial" w:cs="Arial"/>
          <w:sz w:val="22"/>
          <w:szCs w:val="22"/>
        </w:rPr>
        <w:t xml:space="preserve"> as intended to highlight the </w:t>
      </w:r>
      <w:r w:rsidR="00602E77" w:rsidRPr="00A42689">
        <w:rPr>
          <w:rFonts w:asciiTheme="minorBidi" w:hAnsiTheme="minorBidi" w:cstheme="minorBidi"/>
          <w:sz w:val="22"/>
          <w:szCs w:val="22"/>
        </w:rPr>
        <w:t>specificities</w:t>
      </w:r>
      <w:r w:rsidR="00602E77">
        <w:rPr>
          <w:rFonts w:ascii="Arial" w:eastAsia="Calibri" w:hAnsi="Arial" w:cs="Arial"/>
          <w:sz w:val="22"/>
          <w:szCs w:val="22"/>
        </w:rPr>
        <w:t xml:space="preserve"> of IOC elections for Member States’ ease of reference, while the complete information is available in the IOC Statutes and Rules of Procedure, constituting the Commission’s regulatory framework</w:t>
      </w:r>
      <w:r>
        <w:rPr>
          <w:rFonts w:ascii="Arial" w:eastAsia="Calibri" w:hAnsi="Arial" w:cs="Arial"/>
          <w:sz w:val="22"/>
          <w:szCs w:val="22"/>
        </w:rPr>
        <w:t xml:space="preserve">. It welcomed </w:t>
      </w:r>
      <w:r w:rsidR="00602E77">
        <w:rPr>
          <w:rFonts w:ascii="Arial" w:eastAsia="Calibri" w:hAnsi="Arial" w:cs="Arial"/>
          <w:sz w:val="22"/>
          <w:szCs w:val="22"/>
        </w:rPr>
        <w:t>the IOC Executive Secretary’s confirmation that an information session will be organised prior to the 33</w:t>
      </w:r>
      <w:r w:rsidR="00602E77" w:rsidRPr="0035070B">
        <w:rPr>
          <w:rFonts w:ascii="Arial" w:eastAsia="Calibri" w:hAnsi="Arial" w:cs="Arial"/>
          <w:sz w:val="22"/>
          <w:szCs w:val="22"/>
          <w:vertAlign w:val="superscript"/>
        </w:rPr>
        <w:t>rd</w:t>
      </w:r>
      <w:r w:rsidR="00602E77">
        <w:rPr>
          <w:rFonts w:ascii="Arial" w:eastAsia="Calibri" w:hAnsi="Arial" w:cs="Arial"/>
          <w:sz w:val="22"/>
          <w:szCs w:val="22"/>
        </w:rPr>
        <w:t xml:space="preserve"> session of the IOC Assembly to facilitate Member States’ preparations.</w:t>
      </w:r>
    </w:p>
    <w:p w14:paraId="5A918F3D" w14:textId="77777777" w:rsidR="00ED2AA9" w:rsidRPr="00ED2AA9" w:rsidRDefault="00ED2AA9" w:rsidP="00ED2AA9">
      <w:pPr>
        <w:tabs>
          <w:tab w:val="clear" w:pos="567"/>
          <w:tab w:val="left" w:pos="714"/>
        </w:tabs>
        <w:spacing w:after="240"/>
        <w:jc w:val="both"/>
        <w:rPr>
          <w:rFonts w:ascii="Arial" w:eastAsia="Calibri" w:hAnsi="Arial" w:cs="Arial"/>
          <w:sz w:val="22"/>
          <w:szCs w:val="22"/>
        </w:rPr>
      </w:pPr>
    </w:p>
    <w:p w14:paraId="795781CD" w14:textId="4480CEB1" w:rsidR="006B18B7" w:rsidRPr="00ED2AA9" w:rsidRDefault="00ED2AA9" w:rsidP="00387929">
      <w:pPr>
        <w:pStyle w:val="Paragraphedeliste"/>
        <w:tabs>
          <w:tab w:val="clear" w:pos="567"/>
          <w:tab w:val="left" w:pos="714"/>
        </w:tabs>
        <w:spacing w:after="240"/>
        <w:ind w:left="0"/>
        <w:contextualSpacing w:val="0"/>
        <w:jc w:val="both"/>
        <w:rPr>
          <w:rFonts w:asciiTheme="minorBidi" w:hAnsiTheme="minorBidi" w:cstheme="minorBidi"/>
          <w:i/>
          <w:iCs/>
          <w:sz w:val="22"/>
          <w:szCs w:val="22"/>
        </w:rPr>
      </w:pPr>
      <w:r w:rsidRPr="00ED2AA9">
        <w:rPr>
          <w:rFonts w:asciiTheme="minorBidi" w:hAnsiTheme="minorBidi" w:cstheme="minorBidi"/>
          <w:i/>
          <w:iCs/>
          <w:sz w:val="22"/>
          <w:szCs w:val="22"/>
        </w:rPr>
        <w:t xml:space="preserve">An Additional information on the revised programme and Budget 2024–2025 (42 C/5) as presented to the Group </w:t>
      </w:r>
      <w:r w:rsidRPr="00ED2AA9">
        <w:rPr>
          <w:rFonts w:asciiTheme="minorBidi" w:hAnsiTheme="minorBidi" w:cstheme="minorBidi"/>
          <w:i/>
          <w:iCs/>
          <w:sz w:val="22"/>
          <w:szCs w:val="22"/>
        </w:rPr>
        <w:t xml:space="preserve">is attached </w:t>
      </w:r>
      <w:r>
        <w:rPr>
          <w:rFonts w:asciiTheme="minorBidi" w:hAnsiTheme="minorBidi" w:cstheme="minorBidi"/>
          <w:i/>
          <w:iCs/>
          <w:sz w:val="22"/>
          <w:szCs w:val="22"/>
        </w:rPr>
        <w:t xml:space="preserve">hereafter </w:t>
      </w:r>
      <w:r w:rsidRPr="00ED2AA9">
        <w:rPr>
          <w:rFonts w:asciiTheme="minorBidi" w:hAnsiTheme="minorBidi" w:cstheme="minorBidi"/>
          <w:i/>
          <w:iCs/>
          <w:sz w:val="22"/>
          <w:szCs w:val="22"/>
        </w:rPr>
        <w:t xml:space="preserve">in English only.  </w:t>
      </w:r>
    </w:p>
    <w:p w14:paraId="1C5063AF" w14:textId="77777777" w:rsidR="00602E77" w:rsidRDefault="00602E77" w:rsidP="00602E77">
      <w:pPr>
        <w:pStyle w:val="Paragraphedeliste"/>
        <w:tabs>
          <w:tab w:val="clear" w:pos="567"/>
          <w:tab w:val="left" w:pos="714"/>
        </w:tabs>
        <w:spacing w:after="240"/>
        <w:ind w:left="0"/>
        <w:contextualSpacing w:val="0"/>
        <w:jc w:val="both"/>
        <w:rPr>
          <w:rFonts w:asciiTheme="minorBidi" w:hAnsiTheme="minorBidi" w:cstheme="minorBidi"/>
          <w:sz w:val="22"/>
          <w:szCs w:val="22"/>
        </w:rPr>
      </w:pPr>
    </w:p>
    <w:p w14:paraId="43AAF7A6" w14:textId="77777777" w:rsidR="00F91DB3" w:rsidRPr="00F91DB3" w:rsidRDefault="00F91DB3" w:rsidP="00F91DB3">
      <w:pPr>
        <w:pStyle w:val="Paragraphedeliste"/>
        <w:rPr>
          <w:rFonts w:asciiTheme="minorBidi" w:hAnsiTheme="minorBidi" w:cstheme="minorBidi"/>
          <w:sz w:val="22"/>
          <w:szCs w:val="22"/>
        </w:rPr>
      </w:pPr>
    </w:p>
    <w:sectPr w:rsidR="00F91DB3" w:rsidRPr="00F91DB3" w:rsidSect="004B7754">
      <w:headerReference w:type="even" r:id="rId14"/>
      <w:headerReference w:type="default" r:id="rId15"/>
      <w:headerReference w:type="first" r:id="rId16"/>
      <w:pgSz w:w="11906" w:h="16838" w:code="9"/>
      <w:pgMar w:top="1418" w:right="1134" w:bottom="1134"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E81B5" w14:textId="77777777" w:rsidR="0046074D" w:rsidRDefault="0046074D">
      <w:r>
        <w:separator/>
      </w:r>
    </w:p>
  </w:endnote>
  <w:endnote w:type="continuationSeparator" w:id="0">
    <w:p w14:paraId="79CED642" w14:textId="77777777" w:rsidR="0046074D" w:rsidRDefault="0046074D">
      <w:r>
        <w:continuationSeparator/>
      </w:r>
    </w:p>
  </w:endnote>
  <w:endnote w:type="continuationNotice" w:id="1">
    <w:p w14:paraId="3DD4E7C6" w14:textId="77777777" w:rsidR="0085797F" w:rsidRDefault="008579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altName w:val="Cambria"/>
    <w:charset w:val="00"/>
    <w:family w:val="roman"/>
    <w:pitch w:val="variable"/>
    <w:sig w:usb0="8000002F" w:usb1="0000000A"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Founder Extended)">
    <w:altName w:val="Microsoft YaHe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EB84" w14:textId="77777777" w:rsidR="0046074D" w:rsidRDefault="0046074D">
      <w:r>
        <w:separator/>
      </w:r>
    </w:p>
  </w:footnote>
  <w:footnote w:type="continuationSeparator" w:id="0">
    <w:p w14:paraId="1484F6F4" w14:textId="77777777" w:rsidR="0046074D" w:rsidRDefault="0046074D">
      <w:r>
        <w:continuationSeparator/>
      </w:r>
    </w:p>
  </w:footnote>
  <w:footnote w:type="continuationNotice" w:id="1">
    <w:p w14:paraId="5C288D12" w14:textId="77777777" w:rsidR="0085797F" w:rsidRDefault="008579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030A" w14:textId="2C60B071" w:rsidR="00AE2085" w:rsidRPr="00FF54F5" w:rsidRDefault="00AE2085" w:rsidP="00FF54F5">
    <w:pPr>
      <w:pStyle w:val="En-tte"/>
      <w:rPr>
        <w:rFonts w:ascii="Arial" w:hAnsi="Arial" w:cs="Arial"/>
        <w:bCs/>
        <w:sz w:val="22"/>
        <w:szCs w:val="22"/>
        <w:lang w:val="fr-FR"/>
      </w:rPr>
    </w:pPr>
    <w:r w:rsidRPr="00352423">
      <w:rPr>
        <w:rFonts w:ascii="Arial" w:hAnsi="Arial" w:cs="Arial"/>
        <w:bCs/>
        <w:sz w:val="22"/>
        <w:szCs w:val="22"/>
        <w:lang w:val="fr-FR"/>
      </w:rPr>
      <w:t>IOC/</w:t>
    </w:r>
    <w:r w:rsidR="001313D4">
      <w:rPr>
        <w:rFonts w:ascii="Arial" w:hAnsi="Arial" w:cs="Arial"/>
        <w:bCs/>
        <w:sz w:val="22"/>
        <w:szCs w:val="22"/>
        <w:lang w:val="fr-FR"/>
      </w:rPr>
      <w:t>EC</w:t>
    </w:r>
    <w:r w:rsidR="00000789">
      <w:rPr>
        <w:rFonts w:ascii="Arial" w:hAnsi="Arial" w:cs="Arial"/>
        <w:bCs/>
        <w:sz w:val="22"/>
        <w:szCs w:val="22"/>
        <w:lang w:val="fr-FR"/>
      </w:rPr>
      <w:t>-</w:t>
    </w:r>
    <w:r w:rsidR="001313D4">
      <w:rPr>
        <w:rFonts w:ascii="Arial" w:hAnsi="Arial" w:cs="Arial"/>
        <w:bCs/>
        <w:sz w:val="22"/>
        <w:szCs w:val="22"/>
        <w:lang w:val="fr-FR"/>
      </w:rPr>
      <w:t>57</w:t>
    </w:r>
    <w:r w:rsidR="006B18B7">
      <w:rPr>
        <w:rFonts w:ascii="Arial" w:hAnsi="Arial" w:cs="Arial"/>
        <w:bCs/>
        <w:sz w:val="22"/>
        <w:szCs w:val="22"/>
        <w:lang w:val="fr-FR"/>
      </w:rPr>
      <w:t>/</w:t>
    </w:r>
    <w:r w:rsidR="001313D4">
      <w:rPr>
        <w:rFonts w:ascii="Arial" w:hAnsi="Arial" w:cs="Arial"/>
        <w:bCs/>
        <w:sz w:val="22"/>
        <w:szCs w:val="22"/>
        <w:lang w:val="fr-FR"/>
      </w:rPr>
      <w:t>5</w:t>
    </w:r>
    <w:r w:rsidR="00000789">
      <w:rPr>
        <w:rFonts w:ascii="Arial" w:hAnsi="Arial" w:cs="Arial"/>
        <w:bCs/>
        <w:sz w:val="22"/>
        <w:szCs w:val="22"/>
        <w:lang w:val="fr-FR"/>
      </w:rPr>
      <w:t>.</w:t>
    </w:r>
    <w:proofErr w:type="gramStart"/>
    <w:r w:rsidR="00000789">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sdt>
      <w:sdtPr>
        <w:rPr>
          <w:rFonts w:ascii="Arial" w:hAnsi="Arial" w:cs="Arial"/>
          <w:bCs/>
          <w:sz w:val="22"/>
          <w:szCs w:val="22"/>
        </w:rPr>
        <w:id w:val="554519101"/>
        <w:docPartObj>
          <w:docPartGallery w:val="Page Numbers (Top of Page)"/>
          <w:docPartUnique/>
        </w:docPartObj>
      </w:sdtPr>
      <w:sdtEndPr/>
      <w:sdtContent>
        <w:r>
          <w:rPr>
            <w:rFonts w:ascii="Arial" w:hAnsi="Arial" w:cs="Arial"/>
            <w:bCs/>
            <w:sz w:val="22"/>
            <w:szCs w:val="22"/>
          </w:rPr>
          <w:t>(2)</w:t>
        </w:r>
        <w:r w:rsidR="000E759E">
          <w:rPr>
            <w:rFonts w:ascii="Arial" w:hAnsi="Arial" w:cs="Arial"/>
            <w:bCs/>
            <w:sz w:val="22"/>
            <w:szCs w:val="22"/>
          </w:rPr>
          <w:t xml:space="preserve"> – page </w:t>
        </w:r>
        <w:r w:rsidR="000E759E" w:rsidRPr="000E759E">
          <w:rPr>
            <w:rFonts w:ascii="Arial" w:hAnsi="Arial" w:cs="Arial"/>
            <w:bCs/>
            <w:sz w:val="22"/>
            <w:szCs w:val="22"/>
          </w:rPr>
          <w:fldChar w:fldCharType="begin"/>
        </w:r>
        <w:r w:rsidR="000E759E" w:rsidRPr="000E759E">
          <w:rPr>
            <w:rFonts w:ascii="Arial" w:hAnsi="Arial" w:cs="Arial"/>
            <w:bCs/>
            <w:sz w:val="22"/>
            <w:szCs w:val="22"/>
          </w:rPr>
          <w:instrText xml:space="preserve"> PAGE   \* MERGEFORMAT </w:instrText>
        </w:r>
        <w:r w:rsidR="000E759E" w:rsidRPr="000E759E">
          <w:rPr>
            <w:rFonts w:ascii="Arial" w:hAnsi="Arial" w:cs="Arial"/>
            <w:bCs/>
            <w:sz w:val="22"/>
            <w:szCs w:val="22"/>
          </w:rPr>
          <w:fldChar w:fldCharType="separate"/>
        </w:r>
        <w:r w:rsidR="00926D0C">
          <w:rPr>
            <w:rFonts w:ascii="Arial" w:hAnsi="Arial" w:cs="Arial"/>
            <w:bCs/>
            <w:noProof/>
            <w:sz w:val="22"/>
            <w:szCs w:val="22"/>
          </w:rPr>
          <w:t>2</w:t>
        </w:r>
        <w:r w:rsidR="000E759E" w:rsidRPr="000E759E">
          <w:rPr>
            <w:rFonts w:ascii="Arial" w:hAnsi="Arial" w:cs="Arial"/>
            <w:bCs/>
            <w:noProof/>
            <w:sz w:val="22"/>
            <w:szCs w:val="22"/>
          </w:rPr>
          <w:fldChar w:fldCharType="end"/>
        </w:r>
      </w:sdtContent>
    </w:sdt>
  </w:p>
  <w:p w14:paraId="7669745D" w14:textId="77777777" w:rsidR="00AE2085" w:rsidRPr="00D7566D" w:rsidRDefault="00AE2085">
    <w:pPr>
      <w:pStyle w:val="En-tte"/>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BB357" w14:textId="77FF8F60" w:rsidR="00AE2085" w:rsidRPr="00DD55DA" w:rsidRDefault="00AE2085" w:rsidP="00FF54F5">
    <w:pPr>
      <w:pStyle w:val="En-tte"/>
      <w:jc w:val="right"/>
      <w:rPr>
        <w:rFonts w:ascii="Arial" w:hAnsi="Arial" w:cs="Arial"/>
        <w:bCs/>
        <w:sz w:val="22"/>
        <w:szCs w:val="22"/>
        <w:lang w:val="fr-FR"/>
      </w:rPr>
    </w:pPr>
    <w:r w:rsidRPr="00352423">
      <w:rPr>
        <w:rFonts w:ascii="Arial" w:hAnsi="Arial" w:cs="Arial"/>
        <w:bCs/>
        <w:sz w:val="22"/>
        <w:szCs w:val="22"/>
        <w:lang w:val="fr-FR"/>
      </w:rPr>
      <w:t>IOC/</w:t>
    </w:r>
    <w:r w:rsidR="001313D4">
      <w:rPr>
        <w:rFonts w:ascii="Arial" w:hAnsi="Arial" w:cs="Arial"/>
        <w:bCs/>
        <w:sz w:val="22"/>
        <w:szCs w:val="22"/>
        <w:lang w:val="fr-FR"/>
      </w:rPr>
      <w:t>EC</w:t>
    </w:r>
    <w:r w:rsidRPr="00352423">
      <w:rPr>
        <w:rFonts w:ascii="Arial" w:hAnsi="Arial" w:cs="Arial"/>
        <w:bCs/>
        <w:sz w:val="22"/>
        <w:szCs w:val="22"/>
        <w:lang w:val="fr-FR"/>
      </w:rPr>
      <w:t>-</w:t>
    </w:r>
    <w:r w:rsidR="001313D4">
      <w:rPr>
        <w:rFonts w:ascii="Arial" w:hAnsi="Arial" w:cs="Arial"/>
        <w:bCs/>
        <w:sz w:val="22"/>
        <w:szCs w:val="22"/>
        <w:lang w:val="fr-FR"/>
      </w:rPr>
      <w:t>57</w:t>
    </w:r>
    <w:r w:rsidRPr="00352423">
      <w:rPr>
        <w:rFonts w:ascii="Arial" w:hAnsi="Arial" w:cs="Arial"/>
        <w:bCs/>
        <w:sz w:val="22"/>
        <w:szCs w:val="22"/>
        <w:lang w:val="fr-FR"/>
      </w:rPr>
      <w:t>/</w:t>
    </w:r>
    <w:r w:rsidR="001313D4">
      <w:rPr>
        <w:rFonts w:ascii="Arial" w:hAnsi="Arial" w:cs="Arial"/>
        <w:bCs/>
        <w:sz w:val="22"/>
        <w:szCs w:val="22"/>
        <w:lang w:val="fr-FR"/>
      </w:rPr>
      <w:t>5</w:t>
    </w:r>
    <w:r w:rsidR="00000789">
      <w:rPr>
        <w:rFonts w:ascii="Arial" w:hAnsi="Arial" w:cs="Arial"/>
        <w:bCs/>
        <w:sz w:val="22"/>
        <w:szCs w:val="22"/>
        <w:lang w:val="fr-FR"/>
      </w:rPr>
      <w:t>.</w:t>
    </w:r>
    <w:proofErr w:type="gramStart"/>
    <w:r w:rsidR="00000789">
      <w:rPr>
        <w:rFonts w:ascii="Arial" w:hAnsi="Arial" w:cs="Arial"/>
        <w:bCs/>
        <w:sz w:val="22"/>
        <w:szCs w:val="22"/>
        <w:lang w:val="fr-FR"/>
      </w:rPr>
      <w:t>2</w:t>
    </w:r>
    <w:r>
      <w:rPr>
        <w:rFonts w:ascii="Arial" w:hAnsi="Arial" w:cs="Arial"/>
        <w:bCs/>
        <w:sz w:val="22"/>
        <w:szCs w:val="22"/>
        <w:lang w:val="fr-FR"/>
      </w:rPr>
      <w:t>.</w:t>
    </w:r>
    <w:r w:rsidRPr="00352423">
      <w:rPr>
        <w:rFonts w:ascii="Arial" w:hAnsi="Arial" w:cs="Arial"/>
        <w:bCs/>
        <w:sz w:val="22"/>
        <w:szCs w:val="22"/>
        <w:lang w:val="fr-FR"/>
      </w:rPr>
      <w:t>Doc</w:t>
    </w:r>
    <w:proofErr w:type="gramEnd"/>
    <w:r>
      <w:rPr>
        <w:rFonts w:ascii="Arial" w:hAnsi="Arial" w:cs="Arial"/>
        <w:bCs/>
        <w:sz w:val="22"/>
        <w:szCs w:val="22"/>
        <w:lang w:val="fr-FR"/>
      </w:rPr>
      <w:t>(2)</w:t>
    </w:r>
    <w:r w:rsidR="000E759E">
      <w:rPr>
        <w:rFonts w:ascii="Arial" w:hAnsi="Arial" w:cs="Arial"/>
        <w:bCs/>
        <w:sz w:val="22"/>
        <w:szCs w:val="22"/>
        <w:lang w:val="fr-FR"/>
      </w:rPr>
      <w:t xml:space="preserve"> – page </w:t>
    </w:r>
    <w:r w:rsidR="000E759E" w:rsidRPr="000E759E">
      <w:rPr>
        <w:rFonts w:ascii="Arial" w:hAnsi="Arial" w:cs="Arial"/>
        <w:bCs/>
        <w:sz w:val="22"/>
        <w:szCs w:val="22"/>
        <w:lang w:val="fr-FR"/>
      </w:rPr>
      <w:fldChar w:fldCharType="begin"/>
    </w:r>
    <w:r w:rsidR="000E759E" w:rsidRPr="000E759E">
      <w:rPr>
        <w:rFonts w:ascii="Arial" w:hAnsi="Arial" w:cs="Arial"/>
        <w:bCs/>
        <w:sz w:val="22"/>
        <w:szCs w:val="22"/>
        <w:lang w:val="fr-FR"/>
      </w:rPr>
      <w:instrText xml:space="preserve"> PAGE   \* MERGEFORMAT </w:instrText>
    </w:r>
    <w:r w:rsidR="000E759E" w:rsidRPr="000E759E">
      <w:rPr>
        <w:rFonts w:ascii="Arial" w:hAnsi="Arial" w:cs="Arial"/>
        <w:bCs/>
        <w:sz w:val="22"/>
        <w:szCs w:val="22"/>
        <w:lang w:val="fr-FR"/>
      </w:rPr>
      <w:fldChar w:fldCharType="separate"/>
    </w:r>
    <w:r w:rsidR="00926D0C">
      <w:rPr>
        <w:rFonts w:ascii="Arial" w:hAnsi="Arial" w:cs="Arial"/>
        <w:bCs/>
        <w:noProof/>
        <w:sz w:val="22"/>
        <w:szCs w:val="22"/>
        <w:lang w:val="fr-FR"/>
      </w:rPr>
      <w:t>3</w:t>
    </w:r>
    <w:r w:rsidR="000E759E" w:rsidRPr="000E759E">
      <w:rPr>
        <w:rFonts w:ascii="Arial" w:hAnsi="Arial" w:cs="Arial"/>
        <w:bCs/>
        <w:noProof/>
        <w:sz w:val="22"/>
        <w:szCs w:val="22"/>
        <w:lang w:val="fr-FR"/>
      </w:rPr>
      <w:fldChar w:fldCharType="end"/>
    </w:r>
  </w:p>
  <w:p w14:paraId="115C0040" w14:textId="77777777" w:rsidR="00AE2085" w:rsidRPr="00DD55DA" w:rsidRDefault="00AE2085" w:rsidP="00FF54F5">
    <w:pPr>
      <w:pStyle w:val="En-tte"/>
      <w:jc w:val="right"/>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E2890" w14:textId="553E234E" w:rsidR="00AE2085" w:rsidRPr="0042612F" w:rsidRDefault="00AE2085" w:rsidP="00D73E3C">
    <w:pPr>
      <w:pStyle w:val="Marge"/>
      <w:tabs>
        <w:tab w:val="left" w:pos="5670"/>
        <w:tab w:val="left" w:pos="7088"/>
      </w:tabs>
      <w:spacing w:after="0"/>
      <w:rPr>
        <w:rFonts w:ascii="Arial" w:hAnsi="Arial" w:cs="Arial"/>
        <w:b/>
        <w:sz w:val="36"/>
        <w:szCs w:val="36"/>
      </w:rPr>
    </w:pPr>
    <w:r w:rsidRPr="0042612F">
      <w:rPr>
        <w:rFonts w:ascii="Arial" w:hAnsi="Arial" w:cs="Arial"/>
        <w:sz w:val="22"/>
        <w:szCs w:val="22"/>
      </w:rPr>
      <w:t>Restricted distribution</w:t>
    </w:r>
    <w:r w:rsidRPr="0042612F">
      <w:rPr>
        <w:rFonts w:cs="Arial"/>
        <w:szCs w:val="22"/>
      </w:rPr>
      <w:tab/>
    </w:r>
    <w:bookmarkStart w:id="0" w:name="_Hlk54263549"/>
    <w:r w:rsidRPr="0042612F">
      <w:rPr>
        <w:rFonts w:ascii="Arial" w:hAnsi="Arial" w:cs="Arial"/>
        <w:b/>
        <w:sz w:val="36"/>
        <w:szCs w:val="36"/>
      </w:rPr>
      <w:t>IOC</w:t>
    </w:r>
    <w:r w:rsidR="00ED0B96">
      <w:rPr>
        <w:rFonts w:ascii="Arial" w:hAnsi="Arial" w:cs="Arial"/>
        <w:b/>
        <w:sz w:val="36"/>
        <w:szCs w:val="36"/>
      </w:rPr>
      <w:t>/</w:t>
    </w:r>
    <w:r w:rsidR="00FF45DA">
      <w:rPr>
        <w:rFonts w:ascii="Arial" w:hAnsi="Arial" w:cs="Arial"/>
        <w:b/>
        <w:sz w:val="36"/>
        <w:szCs w:val="36"/>
      </w:rPr>
      <w:t>EC</w:t>
    </w:r>
    <w:r w:rsidRPr="0042612F">
      <w:rPr>
        <w:rFonts w:ascii="Arial" w:hAnsi="Arial" w:cs="Arial"/>
        <w:b/>
        <w:sz w:val="36"/>
        <w:szCs w:val="36"/>
      </w:rPr>
      <w:t>-</w:t>
    </w:r>
    <w:r w:rsidR="00FF45DA">
      <w:rPr>
        <w:rFonts w:ascii="Arial" w:hAnsi="Arial" w:cs="Arial"/>
        <w:b/>
        <w:sz w:val="36"/>
        <w:szCs w:val="36"/>
      </w:rPr>
      <w:t>57</w:t>
    </w:r>
    <w:r w:rsidRPr="0042612F">
      <w:rPr>
        <w:rFonts w:ascii="Arial" w:hAnsi="Arial" w:cs="Arial"/>
        <w:b/>
        <w:sz w:val="36"/>
        <w:szCs w:val="36"/>
      </w:rPr>
      <w:t>/</w:t>
    </w:r>
    <w:r w:rsidR="00FF45DA">
      <w:rPr>
        <w:rFonts w:ascii="Arial" w:hAnsi="Arial" w:cs="Arial"/>
        <w:b/>
        <w:sz w:val="36"/>
        <w:szCs w:val="36"/>
      </w:rPr>
      <w:t>5.2</w:t>
    </w:r>
    <w:bookmarkEnd w:id="0"/>
    <w:r>
      <w:rPr>
        <w:rFonts w:ascii="Arial" w:hAnsi="Arial" w:cs="Arial"/>
        <w:b/>
        <w:sz w:val="36"/>
        <w:szCs w:val="36"/>
      </w:rPr>
      <w:t>.Doc(</w:t>
    </w:r>
    <w:r w:rsidR="00FE70CD">
      <w:rPr>
        <w:rFonts w:ascii="Arial" w:hAnsi="Arial" w:cs="Arial"/>
        <w:b/>
        <w:sz w:val="36"/>
        <w:szCs w:val="36"/>
      </w:rPr>
      <w:t>2</w:t>
    </w:r>
    <w:r>
      <w:rPr>
        <w:rFonts w:ascii="Arial" w:hAnsi="Arial" w:cs="Arial"/>
        <w:b/>
        <w:sz w:val="36"/>
        <w:szCs w:val="36"/>
      </w:rPr>
      <w:t>)</w:t>
    </w:r>
  </w:p>
  <w:p w14:paraId="4FD70AD5" w14:textId="0337457B" w:rsidR="00AE2085" w:rsidRDefault="00AE2085" w:rsidP="00D73E3C">
    <w:pPr>
      <w:pStyle w:val="Marge"/>
      <w:tabs>
        <w:tab w:val="left" w:pos="5670"/>
      </w:tabs>
      <w:spacing w:after="0"/>
      <w:rPr>
        <w:rFonts w:ascii="Arial" w:hAnsi="Arial" w:cs="Arial"/>
        <w:sz w:val="22"/>
        <w:szCs w:val="22"/>
      </w:rPr>
    </w:pPr>
    <w:r>
      <w:rPr>
        <w:rFonts w:cs="Arial"/>
        <w:b/>
        <w:noProof/>
        <w:snapToGrid/>
        <w:szCs w:val="22"/>
        <w:lang w:val="fr-FR" w:eastAsia="fr-FR"/>
      </w:rPr>
      <w:drawing>
        <wp:anchor distT="0" distB="0" distL="114300" distR="114300" simplePos="0" relativeHeight="251658240" behindDoc="0" locked="0" layoutInCell="1" allowOverlap="1" wp14:anchorId="7C2FCC9E" wp14:editId="3855C8E1">
          <wp:simplePos x="0" y="0"/>
          <wp:positionH relativeFrom="column">
            <wp:posOffset>-88265</wp:posOffset>
          </wp:positionH>
          <wp:positionV relativeFrom="paragraph">
            <wp:posOffset>93345</wp:posOffset>
          </wp:positionV>
          <wp:extent cx="1578610" cy="1047115"/>
          <wp:effectExtent l="0" t="0" r="2540" b="635"/>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rsidRPr="0042612F">
      <w:rPr>
        <w:rFonts w:cs="Arial"/>
        <w:b/>
        <w:szCs w:val="22"/>
      </w:rPr>
      <w:tab/>
    </w:r>
    <w:r w:rsidRPr="00BF254D">
      <w:rPr>
        <w:rFonts w:ascii="Arial" w:hAnsi="Arial" w:cs="Arial"/>
        <w:sz w:val="22"/>
        <w:szCs w:val="22"/>
      </w:rPr>
      <w:t xml:space="preserve">Paris, </w:t>
    </w:r>
    <w:r w:rsidR="00FF45DA">
      <w:rPr>
        <w:rFonts w:ascii="Arial" w:hAnsi="Arial" w:cs="Arial"/>
        <w:sz w:val="22"/>
        <w:szCs w:val="22"/>
      </w:rPr>
      <w:t>24</w:t>
    </w:r>
    <w:r>
      <w:rPr>
        <w:rFonts w:ascii="Arial" w:hAnsi="Arial" w:cs="Arial"/>
        <w:sz w:val="22"/>
        <w:szCs w:val="22"/>
      </w:rPr>
      <w:t xml:space="preserve"> </w:t>
    </w:r>
    <w:r w:rsidR="006B18B7">
      <w:rPr>
        <w:rFonts w:ascii="Arial" w:hAnsi="Arial" w:cs="Arial"/>
        <w:sz w:val="22"/>
        <w:szCs w:val="22"/>
      </w:rPr>
      <w:t>June</w:t>
    </w:r>
    <w:r>
      <w:rPr>
        <w:rFonts w:ascii="Arial" w:hAnsi="Arial" w:cs="Arial"/>
        <w:sz w:val="22"/>
        <w:szCs w:val="22"/>
      </w:rPr>
      <w:t xml:space="preserve"> 202</w:t>
    </w:r>
    <w:r w:rsidR="00FF45DA">
      <w:rPr>
        <w:rFonts w:ascii="Arial" w:hAnsi="Arial" w:cs="Arial"/>
        <w:sz w:val="22"/>
        <w:szCs w:val="22"/>
      </w:rPr>
      <w:t>4</w:t>
    </w:r>
  </w:p>
  <w:p w14:paraId="07C76426" w14:textId="18A2F05C" w:rsidR="00AE2085" w:rsidRPr="00BF254D" w:rsidRDefault="00AE2085" w:rsidP="00D73E3C">
    <w:pPr>
      <w:pStyle w:val="Marge"/>
      <w:tabs>
        <w:tab w:val="left" w:pos="5670"/>
      </w:tabs>
      <w:rPr>
        <w:rFonts w:ascii="Arial" w:hAnsi="Arial" w:cs="Arial"/>
        <w:sz w:val="22"/>
        <w:szCs w:val="22"/>
      </w:rPr>
    </w:pPr>
    <w:r>
      <w:rPr>
        <w:rFonts w:ascii="Arial" w:hAnsi="Arial" w:cs="Arial"/>
        <w:b/>
        <w:sz w:val="22"/>
        <w:szCs w:val="22"/>
      </w:rPr>
      <w:tab/>
    </w:r>
    <w:r w:rsidRPr="00BF254D">
      <w:rPr>
        <w:rFonts w:ascii="Arial" w:hAnsi="Arial" w:cs="Arial"/>
        <w:sz w:val="22"/>
        <w:szCs w:val="22"/>
      </w:rPr>
      <w:t>Original: English</w:t>
    </w:r>
  </w:p>
  <w:p w14:paraId="0759C652" w14:textId="6ACD3015"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5CBA7A2E" w14:textId="7CD94594" w:rsidR="00AE2085" w:rsidRDefault="00AE2085" w:rsidP="004B77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both"/>
      <w:rPr>
        <w:rFonts w:cs="Arial"/>
        <w:b/>
        <w:szCs w:val="22"/>
      </w:rPr>
    </w:pPr>
  </w:p>
  <w:p w14:paraId="364F293E" w14:textId="4E082054"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28CD0B7C" w14:textId="77777777" w:rsidR="00AE2085" w:rsidRDefault="00AE2085" w:rsidP="00B17054">
    <w:pPr>
      <w:tabs>
        <w:tab w:val="left" w:pos="-1440"/>
        <w:tab w:val="left" w:pos="-720"/>
        <w:tab w:val="left" w:pos="0"/>
        <w:tab w:val="left" w:pos="720"/>
        <w:tab w:val="left" w:pos="1440"/>
        <w:tab w:val="left" w:pos="2160"/>
        <w:tab w:val="left" w:pos="2880"/>
        <w:tab w:val="left" w:pos="3600"/>
        <w:tab w:val="left" w:pos="4320"/>
        <w:tab w:val="left" w:pos="4680"/>
        <w:tab w:val="left" w:pos="5040"/>
        <w:tab w:val="left" w:pos="5172"/>
        <w:tab w:val="left" w:pos="5523"/>
        <w:tab w:val="left" w:pos="5640"/>
        <w:tab w:val="left" w:pos="6480"/>
        <w:tab w:val="left" w:pos="6660"/>
        <w:tab w:val="left" w:pos="7020"/>
      </w:tabs>
      <w:jc w:val="center"/>
      <w:rPr>
        <w:rFonts w:cs="Arial"/>
        <w:b/>
        <w:szCs w:val="22"/>
      </w:rPr>
    </w:pPr>
  </w:p>
  <w:p w14:paraId="7458004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B4C32BE"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6A89EB7A" w14:textId="77777777" w:rsidR="001C5703" w:rsidRDefault="001C5703"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1A52761" w14:textId="65438674"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r w:rsidRPr="001C5703">
      <w:rPr>
        <w:rFonts w:ascii="Arial" w:hAnsi="Arial" w:cs="Arial"/>
        <w:b/>
        <w:sz w:val="22"/>
        <w:szCs w:val="22"/>
      </w:rPr>
      <w:t>INTERGOVERNMENTAL OCEANOGRAPHIC COMMISSION</w:t>
    </w:r>
  </w:p>
  <w:p w14:paraId="67E49D49" w14:textId="77777777" w:rsidR="00AE2085" w:rsidRPr="001C5703" w:rsidRDefault="00AE2085" w:rsidP="00B17054">
    <w:pPr>
      <w:tabs>
        <w:tab w:val="left" w:pos="-1440"/>
        <w:tab w:val="left" w:pos="-720"/>
        <w:tab w:val="left" w:pos="720"/>
        <w:tab w:val="left" w:pos="2160"/>
        <w:tab w:val="left" w:pos="3600"/>
        <w:tab w:val="left" w:pos="4320"/>
        <w:tab w:val="left" w:pos="5040"/>
        <w:tab w:val="left" w:pos="5523"/>
        <w:tab w:val="left" w:pos="6480"/>
      </w:tabs>
      <w:jc w:val="center"/>
      <w:rPr>
        <w:rFonts w:ascii="Arial" w:hAnsi="Arial" w:cs="Arial"/>
        <w:bCs/>
        <w:sz w:val="22"/>
        <w:szCs w:val="22"/>
      </w:rPr>
    </w:pPr>
    <w:r w:rsidRPr="001C5703">
      <w:rPr>
        <w:rFonts w:ascii="Arial" w:hAnsi="Arial" w:cs="Arial"/>
        <w:bCs/>
        <w:sz w:val="22"/>
        <w:szCs w:val="22"/>
      </w:rPr>
      <w:t>(of UNESCO)</w:t>
    </w:r>
  </w:p>
  <w:p w14:paraId="4872ECD5" w14:textId="77777777" w:rsidR="00AE2085" w:rsidRPr="001C5703" w:rsidRDefault="00AE2085" w:rsidP="00B1705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rPr>
    </w:pPr>
  </w:p>
  <w:p w14:paraId="7BF4961F" w14:textId="2363D552" w:rsidR="00AE2085" w:rsidRPr="001C5703" w:rsidRDefault="00FF45DA" w:rsidP="00B17054">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ascii="Arial" w:hAnsi="Arial" w:cs="Arial"/>
        <w:b/>
        <w:sz w:val="22"/>
        <w:szCs w:val="22"/>
      </w:rPr>
    </w:pPr>
    <w:r>
      <w:rPr>
        <w:rFonts w:ascii="Arial" w:hAnsi="Arial" w:cs="Arial"/>
        <w:b/>
        <w:sz w:val="22"/>
        <w:szCs w:val="22"/>
      </w:rPr>
      <w:t>Fifty-seventh</w:t>
    </w:r>
    <w:r w:rsidR="00AE2085" w:rsidRPr="001C5703">
      <w:rPr>
        <w:rFonts w:ascii="Arial" w:hAnsi="Arial" w:cs="Arial"/>
        <w:b/>
        <w:sz w:val="22"/>
        <w:szCs w:val="22"/>
      </w:rPr>
      <w:t xml:space="preserve"> Session of the </w:t>
    </w:r>
    <w:r>
      <w:rPr>
        <w:rFonts w:ascii="Arial" w:hAnsi="Arial" w:cs="Arial"/>
        <w:b/>
        <w:sz w:val="22"/>
        <w:szCs w:val="22"/>
      </w:rPr>
      <w:t>Executive Council</w:t>
    </w:r>
  </w:p>
  <w:p w14:paraId="71300EEE" w14:textId="484C1C19" w:rsidR="00AE2085" w:rsidRPr="001C5703" w:rsidRDefault="00AE2085" w:rsidP="00B17054">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Arial" w:hAnsi="Arial" w:cs="Arial"/>
        <w:b/>
        <w:sz w:val="22"/>
        <w:szCs w:val="22"/>
        <w:lang w:val="en-US"/>
      </w:rPr>
    </w:pPr>
    <w:r w:rsidRPr="001C5703">
      <w:rPr>
        <w:rFonts w:ascii="Arial" w:hAnsi="Arial" w:cs="Arial"/>
        <w:bCs/>
        <w:sz w:val="22"/>
        <w:szCs w:val="22"/>
        <w:lang w:val="en-US"/>
      </w:rPr>
      <w:t xml:space="preserve">UNESCO, Paris, </w:t>
    </w:r>
    <w:r w:rsidR="006728A3">
      <w:rPr>
        <w:rFonts w:ascii="Arial" w:hAnsi="Arial" w:cs="Arial"/>
        <w:bCs/>
        <w:sz w:val="22"/>
        <w:szCs w:val="22"/>
        <w:lang w:val="en-US"/>
      </w:rPr>
      <w:t>2</w:t>
    </w:r>
    <w:r w:rsidR="00FF45DA">
      <w:rPr>
        <w:rFonts w:ascii="Arial" w:hAnsi="Arial" w:cs="Arial"/>
        <w:bCs/>
        <w:sz w:val="22"/>
        <w:szCs w:val="22"/>
        <w:lang w:val="en-US"/>
      </w:rPr>
      <w:t>5</w:t>
    </w:r>
    <w:r w:rsidR="00A42689">
      <w:rPr>
        <w:rFonts w:ascii="Arial" w:hAnsi="Arial" w:cs="Arial"/>
        <w:bCs/>
        <w:sz w:val="22"/>
        <w:szCs w:val="22"/>
        <w:lang w:val="en-US"/>
      </w:rPr>
      <w:t>–</w:t>
    </w:r>
    <w:r w:rsidR="00FF45DA">
      <w:rPr>
        <w:rFonts w:ascii="Arial" w:hAnsi="Arial" w:cs="Arial"/>
        <w:bCs/>
        <w:sz w:val="22"/>
        <w:szCs w:val="22"/>
        <w:lang w:val="en-US"/>
      </w:rPr>
      <w:t>28</w:t>
    </w:r>
    <w:r w:rsidRPr="001C5703">
      <w:rPr>
        <w:rFonts w:ascii="Arial" w:hAnsi="Arial" w:cs="Arial"/>
        <w:bCs/>
        <w:sz w:val="22"/>
        <w:szCs w:val="22"/>
        <w:lang w:val="en-US"/>
      </w:rPr>
      <w:t xml:space="preserve"> June 202</w:t>
    </w:r>
    <w:r w:rsidR="00FF45DA">
      <w:rPr>
        <w:rFonts w:ascii="Arial" w:hAnsi="Arial" w:cs="Arial"/>
        <w:bCs/>
        <w:sz w:val="22"/>
        <w:szCs w:val="22"/>
        <w:lang w:val="en-US"/>
      </w:rPr>
      <w:t>4</w:t>
    </w:r>
  </w:p>
  <w:p w14:paraId="5BB9C169" w14:textId="411967EA" w:rsidR="00AE2085" w:rsidRPr="001C5703" w:rsidRDefault="00F76F93" w:rsidP="00F76F93">
    <w:pPr>
      <w:tabs>
        <w:tab w:val="left" w:pos="-1440"/>
        <w:tab w:val="left" w:pos="-720"/>
        <w:tab w:val="left" w:pos="7380"/>
      </w:tabs>
      <w:rPr>
        <w:rFonts w:cs="Arial"/>
        <w:bCs/>
        <w:sz w:val="22"/>
        <w:szCs w:val="22"/>
        <w:lang w:val="en-US"/>
      </w:rPr>
    </w:pPr>
    <w:r>
      <w:rPr>
        <w:rFonts w:cs="Arial"/>
        <w:bCs/>
        <w:sz w:val="22"/>
        <w:szCs w:val="22"/>
        <w:lang w:val="en-US"/>
      </w:rPr>
      <w:tab/>
    </w:r>
    <w:r>
      <w:rPr>
        <w:rFonts w:cs="Arial"/>
        <w:bCs/>
        <w:sz w:val="22"/>
        <w:szCs w:val="22"/>
        <w:lang w:val="en-US"/>
      </w:rPr>
      <w:tab/>
    </w:r>
  </w:p>
  <w:p w14:paraId="003DCA37" w14:textId="77777777" w:rsidR="00AE2085" w:rsidRPr="001C5703" w:rsidRDefault="00AE2085" w:rsidP="00B17054">
    <w:pPr>
      <w:jc w:val="center"/>
      <w:rPr>
        <w:rFonts w:cs="Arial"/>
        <w:sz w:val="22"/>
        <w:szCs w:val="22"/>
        <w:lang w:val="en-US"/>
      </w:rPr>
    </w:pPr>
  </w:p>
  <w:p w14:paraId="4AE80372" w14:textId="6956A571" w:rsidR="00AE2085" w:rsidRPr="001C5703" w:rsidRDefault="00AE2085" w:rsidP="00FA68D9">
    <w:pPr>
      <w:keepNext/>
      <w:widowControl w:val="0"/>
      <w:tabs>
        <w:tab w:val="right" w:pos="9540"/>
      </w:tabs>
      <w:adjustRightInd w:val="0"/>
      <w:jc w:val="both"/>
      <w:textAlignment w:val="baseline"/>
      <w:outlineLvl w:val="6"/>
      <w:rPr>
        <w:rFonts w:ascii="Arial" w:eastAsia="Times New Roman" w:hAnsi="Arial" w:cs="Arial"/>
        <w:sz w:val="22"/>
        <w:szCs w:val="22"/>
        <w:lang w:eastAsia="en-US"/>
      </w:rPr>
    </w:pPr>
    <w:bookmarkStart w:id="1" w:name="_Hlk137223663"/>
    <w:r w:rsidRPr="001C5703">
      <w:rPr>
        <w:rFonts w:ascii="Arial" w:eastAsia="Times New Roman" w:hAnsi="Arial" w:cs="Arial"/>
        <w:sz w:val="22"/>
        <w:szCs w:val="22"/>
        <w:u w:val="single"/>
        <w:lang w:eastAsia="en-US"/>
      </w:rPr>
      <w:t>Item</w:t>
    </w:r>
    <w:r w:rsidR="00D73E3C">
      <w:rPr>
        <w:rFonts w:ascii="Arial" w:eastAsia="Times New Roman" w:hAnsi="Arial" w:cs="Arial"/>
        <w:sz w:val="22"/>
        <w:szCs w:val="22"/>
        <w:u w:val="single"/>
        <w:lang w:eastAsia="en-US"/>
      </w:rPr>
      <w:t>s</w:t>
    </w:r>
    <w:r w:rsidRPr="001C5703">
      <w:rPr>
        <w:rFonts w:ascii="Arial" w:eastAsia="Times New Roman" w:hAnsi="Arial" w:cs="Arial"/>
        <w:sz w:val="22"/>
        <w:szCs w:val="22"/>
        <w:u w:val="single"/>
        <w:lang w:eastAsia="en-US"/>
      </w:rPr>
      <w:t xml:space="preserve"> </w:t>
    </w:r>
    <w:r w:rsidR="0085797F">
      <w:rPr>
        <w:rFonts w:ascii="Arial" w:eastAsia="Times New Roman" w:hAnsi="Arial" w:cs="Arial"/>
        <w:b/>
        <w:bCs/>
        <w:sz w:val="22"/>
        <w:szCs w:val="22"/>
        <w:u w:val="single"/>
        <w:lang w:eastAsia="en-US"/>
      </w:rPr>
      <w:t>3</w:t>
    </w:r>
    <w:r w:rsidR="00F76F93" w:rsidRPr="00F76F93">
      <w:rPr>
        <w:rFonts w:ascii="Arial" w:eastAsia="Times New Roman" w:hAnsi="Arial" w:cs="Arial"/>
        <w:b/>
        <w:bCs/>
        <w:sz w:val="22"/>
        <w:szCs w:val="22"/>
        <w:u w:val="single"/>
        <w:lang w:eastAsia="en-US"/>
      </w:rPr>
      <w:t>.1</w:t>
    </w:r>
    <w:r w:rsidR="00F76F93" w:rsidRPr="00F76F93">
      <w:rPr>
        <w:rFonts w:ascii="Arial" w:eastAsia="Times New Roman" w:hAnsi="Arial" w:cs="Arial"/>
        <w:sz w:val="22"/>
        <w:szCs w:val="22"/>
        <w:u w:val="single"/>
        <w:lang w:eastAsia="en-US"/>
      </w:rPr>
      <w:t xml:space="preserve">, </w:t>
    </w:r>
    <w:r w:rsidR="0085797F" w:rsidRPr="009A6E87">
      <w:rPr>
        <w:rFonts w:ascii="Arial" w:eastAsia="Times New Roman" w:hAnsi="Arial" w:cs="Arial"/>
        <w:b/>
        <w:bCs/>
        <w:sz w:val="22"/>
        <w:szCs w:val="22"/>
        <w:u w:val="single"/>
        <w:lang w:eastAsia="en-US"/>
      </w:rPr>
      <w:t>5.1, 5.2</w:t>
    </w:r>
    <w:r w:rsidR="0085797F">
      <w:rPr>
        <w:rFonts w:ascii="Arial" w:eastAsia="Times New Roman" w:hAnsi="Arial" w:cs="Arial"/>
        <w:sz w:val="22"/>
        <w:szCs w:val="22"/>
        <w:u w:val="single"/>
        <w:lang w:eastAsia="en-US"/>
      </w:rPr>
      <w:t xml:space="preserve"> </w:t>
    </w:r>
    <w:r w:rsidR="0085797F" w:rsidRPr="00F76F93">
      <w:rPr>
        <w:rFonts w:ascii="Arial" w:eastAsia="Times New Roman" w:hAnsi="Arial" w:cs="Arial"/>
        <w:bCs/>
        <w:sz w:val="22"/>
        <w:szCs w:val="22"/>
        <w:u w:val="single"/>
        <w:lang w:eastAsia="en-US"/>
      </w:rPr>
      <w:t>and</w:t>
    </w:r>
    <w:r w:rsidR="0085797F">
      <w:rPr>
        <w:rFonts w:ascii="Arial" w:eastAsia="Times New Roman" w:hAnsi="Arial" w:cs="Arial"/>
        <w:sz w:val="22"/>
        <w:szCs w:val="22"/>
        <w:u w:val="single"/>
        <w:lang w:eastAsia="en-US"/>
      </w:rPr>
      <w:t xml:space="preserve"> </w:t>
    </w:r>
    <w:r w:rsidR="0085797F" w:rsidRPr="009A6E87">
      <w:rPr>
        <w:rFonts w:ascii="Arial" w:eastAsia="Times New Roman" w:hAnsi="Arial" w:cs="Arial"/>
        <w:b/>
        <w:bCs/>
        <w:sz w:val="22"/>
        <w:szCs w:val="22"/>
        <w:u w:val="single"/>
        <w:lang w:eastAsia="en-US"/>
      </w:rPr>
      <w:t>5.3</w:t>
    </w:r>
    <w:r w:rsidRPr="001C5703">
      <w:rPr>
        <w:rFonts w:ascii="Arial" w:eastAsia="Times New Roman" w:hAnsi="Arial" w:cs="Arial"/>
        <w:sz w:val="22"/>
        <w:szCs w:val="22"/>
        <w:u w:val="single"/>
        <w:lang w:eastAsia="en-US"/>
      </w:rPr>
      <w:t xml:space="preserve"> of the Provisional Agenda</w:t>
    </w:r>
  </w:p>
  <w:bookmarkEnd w:id="1"/>
  <w:p w14:paraId="5283A965" w14:textId="13B85A04"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ascii="Arial" w:hAnsi="Arial" w:cs="Arial"/>
        <w:b/>
        <w:bCs/>
        <w:caps/>
        <w:sz w:val="22"/>
        <w:szCs w:val="22"/>
        <w:lang w:val="en-US"/>
      </w:rPr>
    </w:pPr>
  </w:p>
  <w:p w14:paraId="022DE9AE"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618DB2D5" w14:textId="77777777" w:rsidR="001C5703" w:rsidRDefault="001C5703" w:rsidP="00BB15F8">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sz w:val="22"/>
        <w:szCs w:val="22"/>
        <w:lang w:val="en-US"/>
      </w:rPr>
    </w:pPr>
  </w:p>
  <w:p w14:paraId="0E0F1B9B" w14:textId="47488BB5"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REPORT OF THE CHAIR</w:t>
    </w:r>
    <w:r w:rsidR="003A6D01">
      <w:rPr>
        <w:rFonts w:ascii="Arial" w:hAnsi="Arial" w:cs="Arial"/>
        <w:b/>
        <w:bCs/>
        <w:caps/>
        <w:lang w:val="en-US"/>
      </w:rPr>
      <w:t>person</w:t>
    </w:r>
    <w:r w:rsidRPr="00FA3507">
      <w:rPr>
        <w:rFonts w:ascii="Arial" w:hAnsi="Arial" w:cs="Arial"/>
        <w:b/>
        <w:bCs/>
        <w:caps/>
        <w:lang w:val="en-US"/>
      </w:rPr>
      <w:t xml:space="preserve"> </w:t>
    </w:r>
  </w:p>
  <w:p w14:paraId="74A2B30A" w14:textId="77777777" w:rsidR="006B18B7" w:rsidRPr="00FA3507" w:rsidRDefault="006B18B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sidRPr="00FA3507">
      <w:rPr>
        <w:rFonts w:ascii="Arial" w:hAnsi="Arial" w:cs="Arial"/>
        <w:b/>
        <w:bCs/>
        <w:caps/>
        <w:lang w:val="en-US"/>
      </w:rPr>
      <w:t>OF THE INTERSESSIONAL FINANCIAL ADVISORY GROUP</w:t>
    </w:r>
  </w:p>
  <w:p w14:paraId="20BB8D82" w14:textId="6AD3F6B6" w:rsidR="006B18B7" w:rsidRPr="00FA3507" w:rsidRDefault="006D43E7" w:rsidP="006B18B7">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Arial" w:hAnsi="Arial" w:cs="Arial"/>
        <w:b/>
        <w:bCs/>
        <w:caps/>
        <w:lang w:val="en-US"/>
      </w:rPr>
    </w:pPr>
    <w:r>
      <w:rPr>
        <w:rFonts w:ascii="Arial" w:hAnsi="Arial" w:cs="Arial"/>
        <w:b/>
      </w:rPr>
      <w:br/>
    </w:r>
    <w:r w:rsidR="006B18B7" w:rsidRPr="00FA3507">
      <w:rPr>
        <w:rFonts w:ascii="Arial" w:hAnsi="Arial" w:cs="Arial"/>
        <w:b/>
      </w:rPr>
      <w:t>(</w:t>
    </w:r>
    <w:r>
      <w:rPr>
        <w:rFonts w:ascii="Arial" w:hAnsi="Arial" w:cs="Arial"/>
        <w:b/>
      </w:rPr>
      <w:t>I</w:t>
    </w:r>
    <w:r w:rsidR="006B18B7" w:rsidRPr="00FA3507">
      <w:rPr>
        <w:rFonts w:ascii="Arial" w:hAnsi="Arial" w:cs="Arial"/>
        <w:b/>
      </w:rPr>
      <w:t xml:space="preserve">ntersessional period </w:t>
    </w:r>
    <w:r w:rsidR="003F6269">
      <w:rPr>
        <w:rFonts w:ascii="Arial" w:hAnsi="Arial" w:cs="Arial"/>
        <w:b/>
      </w:rPr>
      <w:t xml:space="preserve">January – June </w:t>
    </w:r>
    <w:r w:rsidR="00F55419">
      <w:rPr>
        <w:rFonts w:ascii="Arial" w:hAnsi="Arial" w:cs="Arial"/>
        <w:b/>
      </w:rPr>
      <w:t>2024</w:t>
    </w:r>
    <w:r w:rsidR="006B18B7" w:rsidRPr="00FA3507">
      <w:rPr>
        <w:rFonts w:ascii="Arial" w:hAnsi="Arial" w:cs="Arial"/>
        <w:b/>
      </w:rPr>
      <w:t>)</w:t>
    </w:r>
  </w:p>
  <w:p w14:paraId="12B25AD8" w14:textId="77777777" w:rsidR="00AE2085" w:rsidRPr="001C5703" w:rsidRDefault="00AE2085" w:rsidP="00FA68D9">
    <w:pPr>
      <w:tabs>
        <w:tab w:val="left" w:pos="-1440"/>
        <w:tab w:val="left" w:pos="-720"/>
        <w:tab w:val="left" w:pos="720"/>
        <w:tab w:val="left" w:pos="1440"/>
        <w:tab w:val="left" w:pos="2160"/>
        <w:tab w:val="left" w:pos="3600"/>
        <w:tab w:val="left" w:pos="4320"/>
        <w:tab w:val="left" w:pos="5040"/>
        <w:tab w:val="left" w:pos="5523"/>
        <w:tab w:val="left" w:pos="6480"/>
      </w:tabs>
      <w:rPr>
        <w:rFonts w:cs="Arial"/>
        <w:bCs/>
        <w:sz w:val="22"/>
        <w:szCs w:val="22"/>
        <w:lang w:val="en-US"/>
      </w:rPr>
    </w:pPr>
  </w:p>
  <w:p w14:paraId="5F53C7C4" w14:textId="77777777" w:rsidR="00AE2085" w:rsidRPr="00FA68D9" w:rsidRDefault="00AE2085" w:rsidP="00B17054">
    <w:pPr>
      <w:pStyle w:val="En-tte"/>
      <w:jc w:val="cent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30F172E"/>
    <w:multiLevelType w:val="hybridMultilevel"/>
    <w:tmpl w:val="FC84EE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D9634F"/>
    <w:multiLevelType w:val="hybridMultilevel"/>
    <w:tmpl w:val="3E687FA6"/>
    <w:lvl w:ilvl="0" w:tplc="6A48E2BE">
      <w:start w:val="1"/>
      <w:numFmt w:val="decimal"/>
      <w:pStyle w:val="ParaCOI"/>
      <w:lvlText w:val="%1."/>
      <w:lvlJc w:val="left"/>
      <w:pPr>
        <w:ind w:left="720" w:hanging="360"/>
      </w:pPr>
      <w:rPr>
        <w:rFonts w:ascii="Arial" w:hAnsi="Arial" w:cs="Arial" w:hint="default"/>
        <w:sz w:val="22"/>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FA513E"/>
    <w:multiLevelType w:val="hybridMultilevel"/>
    <w:tmpl w:val="E97E1C0A"/>
    <w:lvl w:ilvl="0" w:tplc="BB4873A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CF263AC"/>
    <w:multiLevelType w:val="hybridMultilevel"/>
    <w:tmpl w:val="2506A2EE"/>
    <w:lvl w:ilvl="0" w:tplc="5410399A">
      <w:start w:val="1"/>
      <w:numFmt w:val="bullet"/>
      <w:pStyle w:val="Listepuces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FD2652"/>
    <w:multiLevelType w:val="hybridMultilevel"/>
    <w:tmpl w:val="B8E4A65A"/>
    <w:lvl w:ilvl="0" w:tplc="62AA797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0789"/>
    <w:multiLevelType w:val="hybridMultilevel"/>
    <w:tmpl w:val="BAF29046"/>
    <w:lvl w:ilvl="0" w:tplc="55F4CEC8">
      <w:start w:val="1"/>
      <w:numFmt w:val="decimal"/>
      <w:lvlText w:val="%1."/>
      <w:lvlJc w:val="left"/>
      <w:pPr>
        <w:ind w:left="1440" w:hanging="360"/>
      </w:pPr>
      <w:rPr>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15:restartNumberingAfterBreak="0">
    <w:nsid w:val="14E4189A"/>
    <w:multiLevelType w:val="hybridMultilevel"/>
    <w:tmpl w:val="0A2A62A8"/>
    <w:lvl w:ilvl="0" w:tplc="D4BAA45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772B2"/>
    <w:multiLevelType w:val="hybridMultilevel"/>
    <w:tmpl w:val="FF88878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1D735A"/>
    <w:multiLevelType w:val="hybridMultilevel"/>
    <w:tmpl w:val="8FE4C96A"/>
    <w:lvl w:ilvl="0" w:tplc="BFBE583C">
      <w:start w:val="1"/>
      <w:numFmt w:val="upperRoman"/>
      <w:lvlText w:val="%1."/>
      <w:lvlJc w:val="left"/>
      <w:pPr>
        <w:ind w:left="1080" w:hanging="72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BC33398"/>
    <w:multiLevelType w:val="hybridMultilevel"/>
    <w:tmpl w:val="C3D8AE16"/>
    <w:lvl w:ilvl="0" w:tplc="2D4ABBBE">
      <w:start w:val="1"/>
      <w:numFmt w:val="decimal"/>
      <w:lvlText w:val="%1."/>
      <w:lvlJc w:val="left"/>
      <w:pPr>
        <w:ind w:left="720" w:hanging="360"/>
      </w:pPr>
      <w:rPr>
        <w:rFonts w:ascii="Arial" w:hAnsi="Arial" w:cs="Arial" w:hint="default"/>
        <w:b w:val="0"/>
        <w:bCs/>
        <w:i/>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C370D9E"/>
    <w:multiLevelType w:val="hybridMultilevel"/>
    <w:tmpl w:val="8EEA09DA"/>
    <w:lvl w:ilvl="0" w:tplc="47CAA6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C494513"/>
    <w:multiLevelType w:val="hybridMultilevel"/>
    <w:tmpl w:val="3F168D6C"/>
    <w:lvl w:ilvl="0" w:tplc="B4163634">
      <w:start w:val="1"/>
      <w:numFmt w:val="bullet"/>
      <w:lvlText w:val="-"/>
      <w:lvlJc w:val="left"/>
      <w:pPr>
        <w:ind w:left="1211" w:hanging="360"/>
      </w:pPr>
      <w:rPr>
        <w:rFonts w:ascii="Walbaum Display Light" w:hAnsi="Walbaum Display Light" w:hint="default"/>
        <w:i/>
        <w:sz w:val="22"/>
        <w:szCs w:val="22"/>
      </w:rPr>
    </w:lvl>
    <w:lvl w:ilvl="1" w:tplc="040C0019">
      <w:start w:val="1"/>
      <w:numFmt w:val="lowerLetter"/>
      <w:lvlText w:val="%2."/>
      <w:lvlJc w:val="left"/>
      <w:pPr>
        <w:ind w:left="1931" w:hanging="360"/>
      </w:pPr>
    </w:lvl>
    <w:lvl w:ilvl="2" w:tplc="040C001B">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15:restartNumberingAfterBreak="0">
    <w:nsid w:val="1F13445D"/>
    <w:multiLevelType w:val="hybridMultilevel"/>
    <w:tmpl w:val="85BA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34464"/>
    <w:multiLevelType w:val="hybridMultilevel"/>
    <w:tmpl w:val="C28C0C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64A0ECE"/>
    <w:multiLevelType w:val="hybridMultilevel"/>
    <w:tmpl w:val="DBC2431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64B57F5"/>
    <w:multiLevelType w:val="hybridMultilevel"/>
    <w:tmpl w:val="69A41796"/>
    <w:lvl w:ilvl="0" w:tplc="B76C1B94">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541017"/>
    <w:multiLevelType w:val="hybridMultilevel"/>
    <w:tmpl w:val="3CA2674C"/>
    <w:lvl w:ilvl="0" w:tplc="665E9F4E">
      <w:start w:val="1"/>
      <w:numFmt w:val="decimal"/>
      <w:lvlText w:val="%1."/>
      <w:lvlJc w:val="left"/>
      <w:pPr>
        <w:ind w:left="-207" w:hanging="360"/>
      </w:pPr>
      <w:rPr>
        <w:rFonts w:eastAsia="Times New Roman" w:hint="default"/>
        <w:b w:val="0"/>
        <w:bCs/>
        <w:i/>
        <w:color w:val="00000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8" w15:restartNumberingAfterBreak="0">
    <w:nsid w:val="320825B9"/>
    <w:multiLevelType w:val="hybridMultilevel"/>
    <w:tmpl w:val="6E2C0D1E"/>
    <w:lvl w:ilvl="0" w:tplc="9320CC54">
      <w:start w:val="1"/>
      <w:numFmt w:val="decimal"/>
      <w:lvlText w:val="%1."/>
      <w:lvlJc w:val="left"/>
      <w:pPr>
        <w:ind w:left="563" w:hanging="441"/>
      </w:pPr>
      <w:rPr>
        <w:rFonts w:ascii="Arial" w:eastAsia="Garamond" w:hAnsi="Arial" w:cs="Arial" w:hint="default"/>
        <w:b w:val="0"/>
        <w:bCs w:val="0"/>
        <w:i w:val="0"/>
        <w:iCs w:val="0"/>
        <w:color w:val="231F20"/>
        <w:spacing w:val="0"/>
        <w:w w:val="100"/>
        <w:sz w:val="22"/>
        <w:szCs w:val="22"/>
      </w:rPr>
    </w:lvl>
    <w:lvl w:ilvl="1" w:tplc="35266EB0">
      <w:numFmt w:val="bullet"/>
      <w:lvlText w:val="•"/>
      <w:lvlJc w:val="left"/>
      <w:pPr>
        <w:ind w:left="1272" w:hanging="441"/>
      </w:pPr>
      <w:rPr>
        <w:rFonts w:hint="default"/>
      </w:rPr>
    </w:lvl>
    <w:lvl w:ilvl="2" w:tplc="DE8C1D48">
      <w:numFmt w:val="bullet"/>
      <w:lvlText w:val="•"/>
      <w:lvlJc w:val="left"/>
      <w:pPr>
        <w:ind w:left="1984" w:hanging="441"/>
      </w:pPr>
      <w:rPr>
        <w:rFonts w:hint="default"/>
      </w:rPr>
    </w:lvl>
    <w:lvl w:ilvl="3" w:tplc="9640A292">
      <w:numFmt w:val="bullet"/>
      <w:lvlText w:val="•"/>
      <w:lvlJc w:val="left"/>
      <w:pPr>
        <w:ind w:left="2696" w:hanging="441"/>
      </w:pPr>
      <w:rPr>
        <w:rFonts w:hint="default"/>
      </w:rPr>
    </w:lvl>
    <w:lvl w:ilvl="4" w:tplc="5672D22C">
      <w:numFmt w:val="bullet"/>
      <w:lvlText w:val="•"/>
      <w:lvlJc w:val="left"/>
      <w:pPr>
        <w:ind w:left="3408" w:hanging="441"/>
      </w:pPr>
      <w:rPr>
        <w:rFonts w:hint="default"/>
      </w:rPr>
    </w:lvl>
    <w:lvl w:ilvl="5" w:tplc="9E1C2B98">
      <w:numFmt w:val="bullet"/>
      <w:lvlText w:val="•"/>
      <w:lvlJc w:val="left"/>
      <w:pPr>
        <w:ind w:left="4120" w:hanging="441"/>
      </w:pPr>
      <w:rPr>
        <w:rFonts w:hint="default"/>
      </w:rPr>
    </w:lvl>
    <w:lvl w:ilvl="6" w:tplc="C792E872">
      <w:numFmt w:val="bullet"/>
      <w:lvlText w:val="•"/>
      <w:lvlJc w:val="left"/>
      <w:pPr>
        <w:ind w:left="4832" w:hanging="441"/>
      </w:pPr>
      <w:rPr>
        <w:rFonts w:hint="default"/>
      </w:rPr>
    </w:lvl>
    <w:lvl w:ilvl="7" w:tplc="18586436">
      <w:numFmt w:val="bullet"/>
      <w:lvlText w:val="•"/>
      <w:lvlJc w:val="left"/>
      <w:pPr>
        <w:ind w:left="5544" w:hanging="441"/>
      </w:pPr>
      <w:rPr>
        <w:rFonts w:hint="default"/>
      </w:rPr>
    </w:lvl>
    <w:lvl w:ilvl="8" w:tplc="D492668C">
      <w:numFmt w:val="bullet"/>
      <w:lvlText w:val="•"/>
      <w:lvlJc w:val="left"/>
      <w:pPr>
        <w:ind w:left="6256" w:hanging="441"/>
      </w:pPr>
      <w:rPr>
        <w:rFonts w:hint="default"/>
      </w:rPr>
    </w:lvl>
  </w:abstractNum>
  <w:abstractNum w:abstractNumId="19" w15:restartNumberingAfterBreak="0">
    <w:nsid w:val="339102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3B14D83"/>
    <w:multiLevelType w:val="singleLevel"/>
    <w:tmpl w:val="927E70FE"/>
    <w:lvl w:ilvl="0">
      <w:start w:val="1"/>
      <w:numFmt w:val="bullet"/>
      <w:pStyle w:val="TIRETbul1cm"/>
      <w:lvlText w:val=""/>
      <w:lvlJc w:val="left"/>
      <w:pPr>
        <w:tabs>
          <w:tab w:val="num" w:pos="644"/>
        </w:tabs>
        <w:ind w:left="284" w:firstLine="0"/>
      </w:pPr>
      <w:rPr>
        <w:rFonts w:ascii="Symbol" w:hAnsi="Symbol" w:hint="default"/>
      </w:rPr>
    </w:lvl>
  </w:abstractNum>
  <w:abstractNum w:abstractNumId="21" w15:restartNumberingAfterBreak="0">
    <w:nsid w:val="346E1C6B"/>
    <w:multiLevelType w:val="multilevel"/>
    <w:tmpl w:val="908245F4"/>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b/>
        <w:bCs/>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2" w15:restartNumberingAfterBreak="0">
    <w:nsid w:val="352A37BF"/>
    <w:multiLevelType w:val="hybridMultilevel"/>
    <w:tmpl w:val="E15656C6"/>
    <w:lvl w:ilvl="0" w:tplc="F31C1A3C">
      <w:start w:val="1"/>
      <w:numFmt w:val="upperRoman"/>
      <w:lvlText w:val="%1."/>
      <w:lvlJc w:val="left"/>
      <w:pPr>
        <w:ind w:left="2223" w:hanging="936"/>
      </w:pPr>
      <w:rPr>
        <w:rFonts w:hint="default"/>
      </w:rPr>
    </w:lvl>
    <w:lvl w:ilvl="1" w:tplc="040C0019" w:tentative="1">
      <w:start w:val="1"/>
      <w:numFmt w:val="lowerLetter"/>
      <w:lvlText w:val="%2."/>
      <w:lvlJc w:val="left"/>
      <w:pPr>
        <w:ind w:left="2367" w:hanging="360"/>
      </w:pPr>
    </w:lvl>
    <w:lvl w:ilvl="2" w:tplc="040C001B" w:tentative="1">
      <w:start w:val="1"/>
      <w:numFmt w:val="lowerRoman"/>
      <w:lvlText w:val="%3."/>
      <w:lvlJc w:val="right"/>
      <w:pPr>
        <w:ind w:left="3087" w:hanging="180"/>
      </w:pPr>
    </w:lvl>
    <w:lvl w:ilvl="3" w:tplc="040C000F" w:tentative="1">
      <w:start w:val="1"/>
      <w:numFmt w:val="decimal"/>
      <w:lvlText w:val="%4."/>
      <w:lvlJc w:val="left"/>
      <w:pPr>
        <w:ind w:left="3807" w:hanging="360"/>
      </w:pPr>
    </w:lvl>
    <w:lvl w:ilvl="4" w:tplc="040C0019" w:tentative="1">
      <w:start w:val="1"/>
      <w:numFmt w:val="lowerLetter"/>
      <w:lvlText w:val="%5."/>
      <w:lvlJc w:val="left"/>
      <w:pPr>
        <w:ind w:left="4527" w:hanging="360"/>
      </w:pPr>
    </w:lvl>
    <w:lvl w:ilvl="5" w:tplc="040C001B" w:tentative="1">
      <w:start w:val="1"/>
      <w:numFmt w:val="lowerRoman"/>
      <w:lvlText w:val="%6."/>
      <w:lvlJc w:val="right"/>
      <w:pPr>
        <w:ind w:left="5247" w:hanging="180"/>
      </w:pPr>
    </w:lvl>
    <w:lvl w:ilvl="6" w:tplc="040C000F" w:tentative="1">
      <w:start w:val="1"/>
      <w:numFmt w:val="decimal"/>
      <w:lvlText w:val="%7."/>
      <w:lvlJc w:val="left"/>
      <w:pPr>
        <w:ind w:left="5967" w:hanging="360"/>
      </w:pPr>
    </w:lvl>
    <w:lvl w:ilvl="7" w:tplc="040C0019" w:tentative="1">
      <w:start w:val="1"/>
      <w:numFmt w:val="lowerLetter"/>
      <w:lvlText w:val="%8."/>
      <w:lvlJc w:val="left"/>
      <w:pPr>
        <w:ind w:left="6687" w:hanging="360"/>
      </w:pPr>
    </w:lvl>
    <w:lvl w:ilvl="8" w:tplc="040C001B" w:tentative="1">
      <w:start w:val="1"/>
      <w:numFmt w:val="lowerRoman"/>
      <w:lvlText w:val="%9."/>
      <w:lvlJc w:val="right"/>
      <w:pPr>
        <w:ind w:left="7407" w:hanging="180"/>
      </w:pPr>
    </w:lvl>
  </w:abstractNum>
  <w:abstractNum w:abstractNumId="23" w15:restartNumberingAfterBreak="0">
    <w:nsid w:val="3BC53C78"/>
    <w:multiLevelType w:val="hybridMultilevel"/>
    <w:tmpl w:val="9552FFF6"/>
    <w:lvl w:ilvl="0" w:tplc="99B4303A">
      <w:start w:val="1"/>
      <w:numFmt w:val="lowerRoman"/>
      <w:lvlText w:val="(%1)"/>
      <w:lvlJc w:val="left"/>
      <w:pPr>
        <w:ind w:left="1080" w:hanging="72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CE43EF"/>
    <w:multiLevelType w:val="hybridMultilevel"/>
    <w:tmpl w:val="FB22D9F2"/>
    <w:lvl w:ilvl="0" w:tplc="9DF8C1A8">
      <w:start w:val="1"/>
      <w:numFmt w:val="lowerRoman"/>
      <w:lvlText w:val="(%1)"/>
      <w:lvlJc w:val="left"/>
      <w:pPr>
        <w:ind w:left="1789" w:hanging="720"/>
      </w:pPr>
      <w:rPr>
        <w:rFonts w:hint="default"/>
        <w:b w:val="0"/>
        <w:bCs/>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50062B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92646EE"/>
    <w:multiLevelType w:val="hybridMultilevel"/>
    <w:tmpl w:val="7EB0BD6A"/>
    <w:lvl w:ilvl="0" w:tplc="42A4FCC8">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AD294C"/>
    <w:multiLevelType w:val="hybridMultilevel"/>
    <w:tmpl w:val="062066E2"/>
    <w:lvl w:ilvl="0" w:tplc="04090001">
      <w:start w:val="1"/>
      <w:numFmt w:val="bullet"/>
      <w:lvlText w:val=""/>
      <w:lvlJc w:val="left"/>
      <w:pPr>
        <w:ind w:left="502" w:hanging="360"/>
      </w:pPr>
      <w:rPr>
        <w:rFonts w:ascii="Symbol" w:hAnsi="Symbol" w:hint="default"/>
        <w:b w:val="0"/>
        <w:i w:val="0"/>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682777F5"/>
    <w:multiLevelType w:val="hybridMultilevel"/>
    <w:tmpl w:val="42A42252"/>
    <w:lvl w:ilvl="0" w:tplc="EC40FBD8">
      <w:start w:val="1"/>
      <w:numFmt w:val="lowerRoman"/>
      <w:lvlText w:val="(%1)"/>
      <w:lvlJc w:val="left"/>
      <w:pPr>
        <w:ind w:left="1440" w:hanging="720"/>
      </w:pPr>
      <w:rPr>
        <w:rFonts w:asciiTheme="minorBidi" w:eastAsia="Times New Roman" w:hAnsiTheme="minorBidi" w:cstheme="minorBidi" w:hint="default"/>
        <w:b w:val="0"/>
        <w:bCs/>
        <w:color w:val="231F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E32CA9"/>
    <w:multiLevelType w:val="hybridMultilevel"/>
    <w:tmpl w:val="50843CD0"/>
    <w:lvl w:ilvl="0" w:tplc="05E2F3C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93F5B97"/>
    <w:multiLevelType w:val="multilevel"/>
    <w:tmpl w:val="E49E002A"/>
    <w:lvl w:ilvl="0">
      <w:start w:val="1"/>
      <w:numFmt w:val="decimal"/>
      <w:pStyle w:val="decis"/>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55455D9"/>
    <w:multiLevelType w:val="hybridMultilevel"/>
    <w:tmpl w:val="BD4A63B8"/>
    <w:lvl w:ilvl="0" w:tplc="091CDE1E">
      <w:start w:val="1"/>
      <w:numFmt w:val="decimal"/>
      <w:lvlText w:val="%1."/>
      <w:lvlJc w:val="left"/>
      <w:pPr>
        <w:ind w:left="4770" w:hanging="360"/>
      </w:pPr>
      <w:rPr>
        <w:b w:val="0"/>
        <w:color w:val="auto"/>
      </w:rPr>
    </w:lvl>
    <w:lvl w:ilvl="1" w:tplc="04090019" w:tentative="1">
      <w:start w:val="1"/>
      <w:numFmt w:val="lowerLetter"/>
      <w:lvlText w:val="%2."/>
      <w:lvlJc w:val="left"/>
      <w:pPr>
        <w:ind w:left="5490" w:hanging="360"/>
      </w:pPr>
    </w:lvl>
    <w:lvl w:ilvl="2" w:tplc="0409001B" w:tentative="1">
      <w:start w:val="1"/>
      <w:numFmt w:val="lowerRoman"/>
      <w:lvlText w:val="%3."/>
      <w:lvlJc w:val="right"/>
      <w:pPr>
        <w:ind w:left="6210" w:hanging="180"/>
      </w:pPr>
    </w:lvl>
    <w:lvl w:ilvl="3" w:tplc="0409000F" w:tentative="1">
      <w:start w:val="1"/>
      <w:numFmt w:val="decimal"/>
      <w:lvlText w:val="%4."/>
      <w:lvlJc w:val="left"/>
      <w:pPr>
        <w:ind w:left="6930" w:hanging="360"/>
      </w:pPr>
    </w:lvl>
    <w:lvl w:ilvl="4" w:tplc="04090019" w:tentative="1">
      <w:start w:val="1"/>
      <w:numFmt w:val="lowerLetter"/>
      <w:lvlText w:val="%5."/>
      <w:lvlJc w:val="left"/>
      <w:pPr>
        <w:ind w:left="7650" w:hanging="360"/>
      </w:pPr>
    </w:lvl>
    <w:lvl w:ilvl="5" w:tplc="0409001B" w:tentative="1">
      <w:start w:val="1"/>
      <w:numFmt w:val="lowerRoman"/>
      <w:lvlText w:val="%6."/>
      <w:lvlJc w:val="right"/>
      <w:pPr>
        <w:ind w:left="8370" w:hanging="180"/>
      </w:pPr>
    </w:lvl>
    <w:lvl w:ilvl="6" w:tplc="0409000F" w:tentative="1">
      <w:start w:val="1"/>
      <w:numFmt w:val="decimal"/>
      <w:lvlText w:val="%7."/>
      <w:lvlJc w:val="left"/>
      <w:pPr>
        <w:ind w:left="9090" w:hanging="360"/>
      </w:pPr>
    </w:lvl>
    <w:lvl w:ilvl="7" w:tplc="04090019" w:tentative="1">
      <w:start w:val="1"/>
      <w:numFmt w:val="lowerLetter"/>
      <w:lvlText w:val="%8."/>
      <w:lvlJc w:val="left"/>
      <w:pPr>
        <w:ind w:left="9810" w:hanging="360"/>
      </w:pPr>
    </w:lvl>
    <w:lvl w:ilvl="8" w:tplc="0409001B" w:tentative="1">
      <w:start w:val="1"/>
      <w:numFmt w:val="lowerRoman"/>
      <w:lvlText w:val="%9."/>
      <w:lvlJc w:val="right"/>
      <w:pPr>
        <w:ind w:left="10530" w:hanging="180"/>
      </w:pPr>
    </w:lvl>
  </w:abstractNum>
  <w:abstractNum w:abstractNumId="32" w15:restartNumberingAfterBreak="0">
    <w:nsid w:val="774B4E7C"/>
    <w:multiLevelType w:val="hybridMultilevel"/>
    <w:tmpl w:val="DB10B0C0"/>
    <w:lvl w:ilvl="0" w:tplc="522267D6">
      <w:start w:val="1"/>
      <w:numFmt w:val="bullet"/>
      <w:lvlText w:val=""/>
      <w:lvlJc w:val="left"/>
      <w:pPr>
        <w:tabs>
          <w:tab w:val="num" w:pos="927"/>
        </w:tabs>
        <w:ind w:left="851" w:hanging="284"/>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3" w15:restartNumberingAfterBreak="0">
    <w:nsid w:val="7A8C16CF"/>
    <w:multiLevelType w:val="hybridMultilevel"/>
    <w:tmpl w:val="77EE777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51261282">
    <w:abstractNumId w:val="20"/>
  </w:num>
  <w:num w:numId="2" w16cid:durableId="872577372">
    <w:abstractNumId w:val="20"/>
  </w:num>
  <w:num w:numId="3" w16cid:durableId="1269852542">
    <w:abstractNumId w:val="20"/>
  </w:num>
  <w:num w:numId="4" w16cid:durableId="205332645">
    <w:abstractNumId w:val="20"/>
  </w:num>
  <w:num w:numId="5" w16cid:durableId="502623745">
    <w:abstractNumId w:val="20"/>
  </w:num>
  <w:num w:numId="6" w16cid:durableId="1121873648">
    <w:abstractNumId w:val="20"/>
  </w:num>
  <w:num w:numId="7" w16cid:durableId="249853916">
    <w:abstractNumId w:val="20"/>
  </w:num>
  <w:num w:numId="8" w16cid:durableId="469134624">
    <w:abstractNumId w:val="20"/>
  </w:num>
  <w:num w:numId="9" w16cid:durableId="1078407429">
    <w:abstractNumId w:val="20"/>
  </w:num>
  <w:num w:numId="10" w16cid:durableId="519660950">
    <w:abstractNumId w:val="20"/>
  </w:num>
  <w:num w:numId="11" w16cid:durableId="353387512">
    <w:abstractNumId w:val="32"/>
  </w:num>
  <w:num w:numId="12" w16cid:durableId="1296059567">
    <w:abstractNumId w:val="20"/>
  </w:num>
  <w:num w:numId="13" w16cid:durableId="173304380">
    <w:abstractNumId w:val="16"/>
  </w:num>
  <w:num w:numId="14" w16cid:durableId="1696232924">
    <w:abstractNumId w:val="21"/>
  </w:num>
  <w:num w:numId="15" w16cid:durableId="27688225">
    <w:abstractNumId w:val="7"/>
  </w:num>
  <w:num w:numId="16" w16cid:durableId="1978753115">
    <w:abstractNumId w:val="25"/>
  </w:num>
  <w:num w:numId="17" w16cid:durableId="1757818551">
    <w:abstractNumId w:val="19"/>
  </w:num>
  <w:num w:numId="18" w16cid:durableId="1220635308">
    <w:abstractNumId w:val="6"/>
  </w:num>
  <w:num w:numId="19" w16cid:durableId="1062025175">
    <w:abstractNumId w:val="27"/>
  </w:num>
  <w:num w:numId="20" w16cid:durableId="1910649758">
    <w:abstractNumId w:val="29"/>
  </w:num>
  <w:num w:numId="21" w16cid:durableId="441919641">
    <w:abstractNumId w:val="3"/>
  </w:num>
  <w:num w:numId="22" w16cid:durableId="1541477852">
    <w:abstractNumId w:val="1"/>
  </w:num>
  <w:num w:numId="23" w16cid:durableId="962887632">
    <w:abstractNumId w:val="0"/>
  </w:num>
  <w:num w:numId="24" w16cid:durableId="1487355415">
    <w:abstractNumId w:val="4"/>
  </w:num>
  <w:num w:numId="25" w16cid:durableId="2059157871">
    <w:abstractNumId w:val="5"/>
  </w:num>
  <w:num w:numId="26" w16cid:durableId="366880978">
    <w:abstractNumId w:val="2"/>
  </w:num>
  <w:num w:numId="27" w16cid:durableId="101610248">
    <w:abstractNumId w:val="30"/>
  </w:num>
  <w:num w:numId="28" w16cid:durableId="2098531">
    <w:abstractNumId w:val="31"/>
  </w:num>
  <w:num w:numId="29" w16cid:durableId="92212590">
    <w:abstractNumId w:val="15"/>
  </w:num>
  <w:num w:numId="30" w16cid:durableId="2043893870">
    <w:abstractNumId w:val="9"/>
  </w:num>
  <w:num w:numId="31" w16cid:durableId="280264137">
    <w:abstractNumId w:val="18"/>
  </w:num>
  <w:num w:numId="32" w16cid:durableId="1187909773">
    <w:abstractNumId w:val="12"/>
  </w:num>
  <w:num w:numId="33" w16cid:durableId="225652770">
    <w:abstractNumId w:val="33"/>
  </w:num>
  <w:num w:numId="34" w16cid:durableId="107816658">
    <w:abstractNumId w:val="14"/>
  </w:num>
  <w:num w:numId="35" w16cid:durableId="1988121620">
    <w:abstractNumId w:val="8"/>
  </w:num>
  <w:num w:numId="36" w16cid:durableId="1469517778">
    <w:abstractNumId w:val="26"/>
  </w:num>
  <w:num w:numId="37" w16cid:durableId="1416047432">
    <w:abstractNumId w:val="11"/>
  </w:num>
  <w:num w:numId="38" w16cid:durableId="235163345">
    <w:abstractNumId w:val="10"/>
  </w:num>
  <w:num w:numId="39" w16cid:durableId="104274499">
    <w:abstractNumId w:val="24"/>
  </w:num>
  <w:num w:numId="40" w16cid:durableId="327909323">
    <w:abstractNumId w:val="28"/>
  </w:num>
  <w:num w:numId="41" w16cid:durableId="1618608188">
    <w:abstractNumId w:val="13"/>
  </w:num>
  <w:num w:numId="42" w16cid:durableId="514996870">
    <w:abstractNumId w:val="22"/>
  </w:num>
  <w:num w:numId="43" w16cid:durableId="1219129233">
    <w:abstractNumId w:val="23"/>
  </w:num>
  <w:num w:numId="44" w16cid:durableId="93397995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s-AR" w:vendorID="64" w:dllVersion="0" w:nlCheck="1" w:checkStyle="0"/>
  <w:activeWritingStyle w:appName="MSWord" w:lang="es-AR" w:vendorID="64" w:dllVersion="6" w:nlCheck="1" w:checkStyle="0"/>
  <w:activeWritingStyle w:appName="MSWord" w:lang="pt-P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120"/>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754"/>
    <w:rsid w:val="00000789"/>
    <w:rsid w:val="00001799"/>
    <w:rsid w:val="000031EF"/>
    <w:rsid w:val="00004725"/>
    <w:rsid w:val="000055C3"/>
    <w:rsid w:val="00006C25"/>
    <w:rsid w:val="00010B89"/>
    <w:rsid w:val="000118CD"/>
    <w:rsid w:val="000119B6"/>
    <w:rsid w:val="00013390"/>
    <w:rsid w:val="00017E4B"/>
    <w:rsid w:val="00025A88"/>
    <w:rsid w:val="00026782"/>
    <w:rsid w:val="00027122"/>
    <w:rsid w:val="000319A1"/>
    <w:rsid w:val="0003208F"/>
    <w:rsid w:val="00032C8E"/>
    <w:rsid w:val="00033544"/>
    <w:rsid w:val="00034C53"/>
    <w:rsid w:val="00034C70"/>
    <w:rsid w:val="000431C5"/>
    <w:rsid w:val="000434DE"/>
    <w:rsid w:val="00043661"/>
    <w:rsid w:val="000445B8"/>
    <w:rsid w:val="0004582F"/>
    <w:rsid w:val="000471C9"/>
    <w:rsid w:val="00060399"/>
    <w:rsid w:val="00060718"/>
    <w:rsid w:val="000658F2"/>
    <w:rsid w:val="00065DEB"/>
    <w:rsid w:val="0006619A"/>
    <w:rsid w:val="0006675E"/>
    <w:rsid w:val="00067004"/>
    <w:rsid w:val="00067E0B"/>
    <w:rsid w:val="000719A5"/>
    <w:rsid w:val="000738D6"/>
    <w:rsid w:val="00073CC7"/>
    <w:rsid w:val="000748A0"/>
    <w:rsid w:val="00075DC0"/>
    <w:rsid w:val="00077CAC"/>
    <w:rsid w:val="00080B76"/>
    <w:rsid w:val="00080CDD"/>
    <w:rsid w:val="00081592"/>
    <w:rsid w:val="000816BD"/>
    <w:rsid w:val="00082162"/>
    <w:rsid w:val="0008285A"/>
    <w:rsid w:val="00083369"/>
    <w:rsid w:val="00083380"/>
    <w:rsid w:val="0008382D"/>
    <w:rsid w:val="00085FE9"/>
    <w:rsid w:val="00086071"/>
    <w:rsid w:val="0008620B"/>
    <w:rsid w:val="00090675"/>
    <w:rsid w:val="0009246D"/>
    <w:rsid w:val="0009256F"/>
    <w:rsid w:val="00097CDF"/>
    <w:rsid w:val="000A25FA"/>
    <w:rsid w:val="000A6D08"/>
    <w:rsid w:val="000B04F4"/>
    <w:rsid w:val="000B1B44"/>
    <w:rsid w:val="000B40F3"/>
    <w:rsid w:val="000B55E6"/>
    <w:rsid w:val="000C3738"/>
    <w:rsid w:val="000C3BB5"/>
    <w:rsid w:val="000C47E0"/>
    <w:rsid w:val="000C7F40"/>
    <w:rsid w:val="000D420C"/>
    <w:rsid w:val="000D6EB3"/>
    <w:rsid w:val="000D719C"/>
    <w:rsid w:val="000E0533"/>
    <w:rsid w:val="000E188E"/>
    <w:rsid w:val="000E55FB"/>
    <w:rsid w:val="000E759E"/>
    <w:rsid w:val="000E7B1C"/>
    <w:rsid w:val="000E7E22"/>
    <w:rsid w:val="000F1BB0"/>
    <w:rsid w:val="000F4768"/>
    <w:rsid w:val="000F4DDB"/>
    <w:rsid w:val="000F6BEF"/>
    <w:rsid w:val="000F7203"/>
    <w:rsid w:val="000F78B3"/>
    <w:rsid w:val="001002FF"/>
    <w:rsid w:val="001026BE"/>
    <w:rsid w:val="001032F1"/>
    <w:rsid w:val="00104894"/>
    <w:rsid w:val="00104EE2"/>
    <w:rsid w:val="001056F8"/>
    <w:rsid w:val="00105E15"/>
    <w:rsid w:val="00105EA4"/>
    <w:rsid w:val="00110568"/>
    <w:rsid w:val="00110D3A"/>
    <w:rsid w:val="00111983"/>
    <w:rsid w:val="00113F97"/>
    <w:rsid w:val="001214CA"/>
    <w:rsid w:val="0012374E"/>
    <w:rsid w:val="00123F7E"/>
    <w:rsid w:val="001256DA"/>
    <w:rsid w:val="00126B3D"/>
    <w:rsid w:val="00127B21"/>
    <w:rsid w:val="00130BAC"/>
    <w:rsid w:val="001313D4"/>
    <w:rsid w:val="00131529"/>
    <w:rsid w:val="0013238B"/>
    <w:rsid w:val="00134711"/>
    <w:rsid w:val="00135717"/>
    <w:rsid w:val="0013649D"/>
    <w:rsid w:val="00143B1A"/>
    <w:rsid w:val="0014529C"/>
    <w:rsid w:val="0015046B"/>
    <w:rsid w:val="001524A3"/>
    <w:rsid w:val="0015561D"/>
    <w:rsid w:val="001579AB"/>
    <w:rsid w:val="0016026D"/>
    <w:rsid w:val="00160284"/>
    <w:rsid w:val="001646D8"/>
    <w:rsid w:val="0016592F"/>
    <w:rsid w:val="001659AA"/>
    <w:rsid w:val="00165CBD"/>
    <w:rsid w:val="0017022A"/>
    <w:rsid w:val="0017169B"/>
    <w:rsid w:val="001766F9"/>
    <w:rsid w:val="00177DFE"/>
    <w:rsid w:val="00181812"/>
    <w:rsid w:val="00181F98"/>
    <w:rsid w:val="00182096"/>
    <w:rsid w:val="0018253D"/>
    <w:rsid w:val="00183FEA"/>
    <w:rsid w:val="00185244"/>
    <w:rsid w:val="00185B54"/>
    <w:rsid w:val="00185D28"/>
    <w:rsid w:val="0019010A"/>
    <w:rsid w:val="00191EE4"/>
    <w:rsid w:val="00192400"/>
    <w:rsid w:val="00196CCF"/>
    <w:rsid w:val="001A033E"/>
    <w:rsid w:val="001A071C"/>
    <w:rsid w:val="001A2943"/>
    <w:rsid w:val="001A3660"/>
    <w:rsid w:val="001A6261"/>
    <w:rsid w:val="001A6DDA"/>
    <w:rsid w:val="001A73F8"/>
    <w:rsid w:val="001B2807"/>
    <w:rsid w:val="001B5075"/>
    <w:rsid w:val="001B64AC"/>
    <w:rsid w:val="001B77AC"/>
    <w:rsid w:val="001C18CF"/>
    <w:rsid w:val="001C20FE"/>
    <w:rsid w:val="001C4F30"/>
    <w:rsid w:val="001C5703"/>
    <w:rsid w:val="001C6221"/>
    <w:rsid w:val="001C6842"/>
    <w:rsid w:val="001C6D83"/>
    <w:rsid w:val="001D11E8"/>
    <w:rsid w:val="001D3A9B"/>
    <w:rsid w:val="001D69B3"/>
    <w:rsid w:val="001E441E"/>
    <w:rsid w:val="001E5FF2"/>
    <w:rsid w:val="001F237B"/>
    <w:rsid w:val="001F65B3"/>
    <w:rsid w:val="001F65D5"/>
    <w:rsid w:val="001F6CF5"/>
    <w:rsid w:val="001F7EF6"/>
    <w:rsid w:val="00200519"/>
    <w:rsid w:val="0020169B"/>
    <w:rsid w:val="00203E48"/>
    <w:rsid w:val="0020573A"/>
    <w:rsid w:val="00205F9A"/>
    <w:rsid w:val="00207581"/>
    <w:rsid w:val="0021186E"/>
    <w:rsid w:val="00211CA4"/>
    <w:rsid w:val="00215B28"/>
    <w:rsid w:val="00216228"/>
    <w:rsid w:val="00225B52"/>
    <w:rsid w:val="00226C9A"/>
    <w:rsid w:val="00231994"/>
    <w:rsid w:val="00232596"/>
    <w:rsid w:val="00232FAE"/>
    <w:rsid w:val="0023308D"/>
    <w:rsid w:val="00236C27"/>
    <w:rsid w:val="00237FCC"/>
    <w:rsid w:val="00243536"/>
    <w:rsid w:val="00255764"/>
    <w:rsid w:val="002571D5"/>
    <w:rsid w:val="00257562"/>
    <w:rsid w:val="00257884"/>
    <w:rsid w:val="0026233A"/>
    <w:rsid w:val="00264CE4"/>
    <w:rsid w:val="00265C91"/>
    <w:rsid w:val="00265E4E"/>
    <w:rsid w:val="0027043E"/>
    <w:rsid w:val="00272866"/>
    <w:rsid w:val="00273C68"/>
    <w:rsid w:val="00274D0A"/>
    <w:rsid w:val="0028078A"/>
    <w:rsid w:val="00281BA6"/>
    <w:rsid w:val="00282456"/>
    <w:rsid w:val="00282FBC"/>
    <w:rsid w:val="0028331B"/>
    <w:rsid w:val="00283B06"/>
    <w:rsid w:val="00285394"/>
    <w:rsid w:val="00286B3B"/>
    <w:rsid w:val="00292F57"/>
    <w:rsid w:val="00294B24"/>
    <w:rsid w:val="002A05D9"/>
    <w:rsid w:val="002A3541"/>
    <w:rsid w:val="002A3623"/>
    <w:rsid w:val="002A364B"/>
    <w:rsid w:val="002A3D8C"/>
    <w:rsid w:val="002B0438"/>
    <w:rsid w:val="002B0B65"/>
    <w:rsid w:val="002B2FB7"/>
    <w:rsid w:val="002B58F5"/>
    <w:rsid w:val="002B5F72"/>
    <w:rsid w:val="002B70D5"/>
    <w:rsid w:val="002C0526"/>
    <w:rsid w:val="002C21C0"/>
    <w:rsid w:val="002C44BD"/>
    <w:rsid w:val="002C6A49"/>
    <w:rsid w:val="002C755B"/>
    <w:rsid w:val="002D2062"/>
    <w:rsid w:val="002D41F6"/>
    <w:rsid w:val="002D4B35"/>
    <w:rsid w:val="002E0A07"/>
    <w:rsid w:val="002E3B10"/>
    <w:rsid w:val="002E524A"/>
    <w:rsid w:val="002E558B"/>
    <w:rsid w:val="002E6FCC"/>
    <w:rsid w:val="002E6FEB"/>
    <w:rsid w:val="002E7F1D"/>
    <w:rsid w:val="002F0B0B"/>
    <w:rsid w:val="002F0EB7"/>
    <w:rsid w:val="002F11B4"/>
    <w:rsid w:val="002F2253"/>
    <w:rsid w:val="002F2691"/>
    <w:rsid w:val="002F27AC"/>
    <w:rsid w:val="002F335A"/>
    <w:rsid w:val="002F37FA"/>
    <w:rsid w:val="002F53C8"/>
    <w:rsid w:val="002F577C"/>
    <w:rsid w:val="002F58A0"/>
    <w:rsid w:val="002F6710"/>
    <w:rsid w:val="00304613"/>
    <w:rsid w:val="00306797"/>
    <w:rsid w:val="003118C0"/>
    <w:rsid w:val="00313AB1"/>
    <w:rsid w:val="00315268"/>
    <w:rsid w:val="003158D5"/>
    <w:rsid w:val="00316FCD"/>
    <w:rsid w:val="00317128"/>
    <w:rsid w:val="00317A57"/>
    <w:rsid w:val="00320986"/>
    <w:rsid w:val="00321055"/>
    <w:rsid w:val="00322E7B"/>
    <w:rsid w:val="00323A23"/>
    <w:rsid w:val="00323C8D"/>
    <w:rsid w:val="00327059"/>
    <w:rsid w:val="00332421"/>
    <w:rsid w:val="00332534"/>
    <w:rsid w:val="00332785"/>
    <w:rsid w:val="0033582A"/>
    <w:rsid w:val="0033741E"/>
    <w:rsid w:val="00341FD0"/>
    <w:rsid w:val="0034392B"/>
    <w:rsid w:val="003448F2"/>
    <w:rsid w:val="00344E00"/>
    <w:rsid w:val="003459E3"/>
    <w:rsid w:val="00352423"/>
    <w:rsid w:val="00354A10"/>
    <w:rsid w:val="00355A56"/>
    <w:rsid w:val="003563D2"/>
    <w:rsid w:val="00357277"/>
    <w:rsid w:val="00362EEA"/>
    <w:rsid w:val="00363AC7"/>
    <w:rsid w:val="00366C04"/>
    <w:rsid w:val="003727A0"/>
    <w:rsid w:val="00373209"/>
    <w:rsid w:val="003774D6"/>
    <w:rsid w:val="0037767E"/>
    <w:rsid w:val="00382463"/>
    <w:rsid w:val="00385DCE"/>
    <w:rsid w:val="00386FC5"/>
    <w:rsid w:val="00387929"/>
    <w:rsid w:val="00391378"/>
    <w:rsid w:val="00392F7F"/>
    <w:rsid w:val="00393704"/>
    <w:rsid w:val="0039512E"/>
    <w:rsid w:val="00395A11"/>
    <w:rsid w:val="003A6D01"/>
    <w:rsid w:val="003B2CC9"/>
    <w:rsid w:val="003B3349"/>
    <w:rsid w:val="003B390E"/>
    <w:rsid w:val="003B64CB"/>
    <w:rsid w:val="003B6DA1"/>
    <w:rsid w:val="003B6ECA"/>
    <w:rsid w:val="003B6FC5"/>
    <w:rsid w:val="003C15F6"/>
    <w:rsid w:val="003C240D"/>
    <w:rsid w:val="003C27B7"/>
    <w:rsid w:val="003C309A"/>
    <w:rsid w:val="003C4191"/>
    <w:rsid w:val="003C4A99"/>
    <w:rsid w:val="003C608A"/>
    <w:rsid w:val="003D31F1"/>
    <w:rsid w:val="003D3E08"/>
    <w:rsid w:val="003D4548"/>
    <w:rsid w:val="003D4FDB"/>
    <w:rsid w:val="003D75A4"/>
    <w:rsid w:val="003E26AB"/>
    <w:rsid w:val="003E331B"/>
    <w:rsid w:val="003E5A89"/>
    <w:rsid w:val="003E7B79"/>
    <w:rsid w:val="003F03C3"/>
    <w:rsid w:val="003F2832"/>
    <w:rsid w:val="003F5299"/>
    <w:rsid w:val="003F6269"/>
    <w:rsid w:val="003F74E5"/>
    <w:rsid w:val="004003E9"/>
    <w:rsid w:val="004032DB"/>
    <w:rsid w:val="00403EB2"/>
    <w:rsid w:val="004047AA"/>
    <w:rsid w:val="00404945"/>
    <w:rsid w:val="00405201"/>
    <w:rsid w:val="00406710"/>
    <w:rsid w:val="004118ED"/>
    <w:rsid w:val="004119A8"/>
    <w:rsid w:val="004137C7"/>
    <w:rsid w:val="00417106"/>
    <w:rsid w:val="00420CB5"/>
    <w:rsid w:val="00421D47"/>
    <w:rsid w:val="00425E51"/>
    <w:rsid w:val="0042612F"/>
    <w:rsid w:val="00431123"/>
    <w:rsid w:val="00431696"/>
    <w:rsid w:val="00437DB1"/>
    <w:rsid w:val="00440E5D"/>
    <w:rsid w:val="00441F29"/>
    <w:rsid w:val="00441FE3"/>
    <w:rsid w:val="00445023"/>
    <w:rsid w:val="00450AA6"/>
    <w:rsid w:val="00452512"/>
    <w:rsid w:val="00452CFD"/>
    <w:rsid w:val="00453CE0"/>
    <w:rsid w:val="0046074D"/>
    <w:rsid w:val="00463AB2"/>
    <w:rsid w:val="00470230"/>
    <w:rsid w:val="00471455"/>
    <w:rsid w:val="004750C1"/>
    <w:rsid w:val="004768E8"/>
    <w:rsid w:val="00476A0C"/>
    <w:rsid w:val="00477409"/>
    <w:rsid w:val="0048119B"/>
    <w:rsid w:val="00481B15"/>
    <w:rsid w:val="00481C77"/>
    <w:rsid w:val="00485772"/>
    <w:rsid w:val="00485AA9"/>
    <w:rsid w:val="00486080"/>
    <w:rsid w:val="00492FBD"/>
    <w:rsid w:val="0049319A"/>
    <w:rsid w:val="00494DB3"/>
    <w:rsid w:val="00495A69"/>
    <w:rsid w:val="004966AD"/>
    <w:rsid w:val="00497D44"/>
    <w:rsid w:val="004A0A6B"/>
    <w:rsid w:val="004A0F6A"/>
    <w:rsid w:val="004A6EDD"/>
    <w:rsid w:val="004B389C"/>
    <w:rsid w:val="004B3D01"/>
    <w:rsid w:val="004B5787"/>
    <w:rsid w:val="004B7754"/>
    <w:rsid w:val="004C4469"/>
    <w:rsid w:val="004C530B"/>
    <w:rsid w:val="004C586B"/>
    <w:rsid w:val="004C6065"/>
    <w:rsid w:val="004C6FFD"/>
    <w:rsid w:val="004C78C5"/>
    <w:rsid w:val="004D4484"/>
    <w:rsid w:val="004D4CCC"/>
    <w:rsid w:val="004D5102"/>
    <w:rsid w:val="004E084D"/>
    <w:rsid w:val="004E2D89"/>
    <w:rsid w:val="004E3446"/>
    <w:rsid w:val="004E4A23"/>
    <w:rsid w:val="004E6B90"/>
    <w:rsid w:val="004F0BEC"/>
    <w:rsid w:val="004F48DD"/>
    <w:rsid w:val="004F4AC5"/>
    <w:rsid w:val="004F5686"/>
    <w:rsid w:val="005066B5"/>
    <w:rsid w:val="00512AE6"/>
    <w:rsid w:val="00513CD5"/>
    <w:rsid w:val="00514AC0"/>
    <w:rsid w:val="00515020"/>
    <w:rsid w:val="005224D8"/>
    <w:rsid w:val="00523B29"/>
    <w:rsid w:val="00523DF2"/>
    <w:rsid w:val="00524D94"/>
    <w:rsid w:val="00524F39"/>
    <w:rsid w:val="00525768"/>
    <w:rsid w:val="00530113"/>
    <w:rsid w:val="00534733"/>
    <w:rsid w:val="00536005"/>
    <w:rsid w:val="0053720B"/>
    <w:rsid w:val="005462A1"/>
    <w:rsid w:val="00554688"/>
    <w:rsid w:val="00555D7F"/>
    <w:rsid w:val="00556410"/>
    <w:rsid w:val="00556709"/>
    <w:rsid w:val="005616DE"/>
    <w:rsid w:val="00561F97"/>
    <w:rsid w:val="00562F4C"/>
    <w:rsid w:val="0056655B"/>
    <w:rsid w:val="00570881"/>
    <w:rsid w:val="00572116"/>
    <w:rsid w:val="00572B98"/>
    <w:rsid w:val="00574AE7"/>
    <w:rsid w:val="00574F2F"/>
    <w:rsid w:val="00575B63"/>
    <w:rsid w:val="00576EF7"/>
    <w:rsid w:val="005829FE"/>
    <w:rsid w:val="00583CFB"/>
    <w:rsid w:val="0058628A"/>
    <w:rsid w:val="00587822"/>
    <w:rsid w:val="005878F6"/>
    <w:rsid w:val="00590E5E"/>
    <w:rsid w:val="00593EC9"/>
    <w:rsid w:val="00596959"/>
    <w:rsid w:val="005A1B75"/>
    <w:rsid w:val="005A5334"/>
    <w:rsid w:val="005A7E87"/>
    <w:rsid w:val="005B0510"/>
    <w:rsid w:val="005B09E3"/>
    <w:rsid w:val="005B0F21"/>
    <w:rsid w:val="005B2606"/>
    <w:rsid w:val="005B6674"/>
    <w:rsid w:val="005B670F"/>
    <w:rsid w:val="005B6C1C"/>
    <w:rsid w:val="005C565B"/>
    <w:rsid w:val="005C5B67"/>
    <w:rsid w:val="005C6245"/>
    <w:rsid w:val="005C76B4"/>
    <w:rsid w:val="005C7983"/>
    <w:rsid w:val="005D02CE"/>
    <w:rsid w:val="005D05AB"/>
    <w:rsid w:val="005D0CC4"/>
    <w:rsid w:val="005D36CA"/>
    <w:rsid w:val="005D5313"/>
    <w:rsid w:val="005E21F0"/>
    <w:rsid w:val="005E2BCD"/>
    <w:rsid w:val="005E325F"/>
    <w:rsid w:val="005E4600"/>
    <w:rsid w:val="005E4C90"/>
    <w:rsid w:val="005E661A"/>
    <w:rsid w:val="005F0170"/>
    <w:rsid w:val="005F05C2"/>
    <w:rsid w:val="005F0A67"/>
    <w:rsid w:val="005F3428"/>
    <w:rsid w:val="005F39DB"/>
    <w:rsid w:val="005F55BE"/>
    <w:rsid w:val="005F7150"/>
    <w:rsid w:val="00600999"/>
    <w:rsid w:val="00602C02"/>
    <w:rsid w:val="00602E77"/>
    <w:rsid w:val="0060360F"/>
    <w:rsid w:val="006122F2"/>
    <w:rsid w:val="00612A3E"/>
    <w:rsid w:val="00613F3F"/>
    <w:rsid w:val="006140DB"/>
    <w:rsid w:val="006168AD"/>
    <w:rsid w:val="00625EE0"/>
    <w:rsid w:val="00625FE6"/>
    <w:rsid w:val="006327B2"/>
    <w:rsid w:val="006331C8"/>
    <w:rsid w:val="00637621"/>
    <w:rsid w:val="00641D3D"/>
    <w:rsid w:val="00645699"/>
    <w:rsid w:val="00646F26"/>
    <w:rsid w:val="006502B2"/>
    <w:rsid w:val="00650A87"/>
    <w:rsid w:val="00654A4E"/>
    <w:rsid w:val="00654AA1"/>
    <w:rsid w:val="00657AC1"/>
    <w:rsid w:val="00657EB5"/>
    <w:rsid w:val="00660B90"/>
    <w:rsid w:val="006644A7"/>
    <w:rsid w:val="00666085"/>
    <w:rsid w:val="00666EF0"/>
    <w:rsid w:val="0067098E"/>
    <w:rsid w:val="00671A70"/>
    <w:rsid w:val="006728A3"/>
    <w:rsid w:val="00672A6F"/>
    <w:rsid w:val="0067544A"/>
    <w:rsid w:val="0067704F"/>
    <w:rsid w:val="00680E5F"/>
    <w:rsid w:val="00681D60"/>
    <w:rsid w:val="00682998"/>
    <w:rsid w:val="00685555"/>
    <w:rsid w:val="006933E7"/>
    <w:rsid w:val="00693E67"/>
    <w:rsid w:val="00694BEE"/>
    <w:rsid w:val="0069570E"/>
    <w:rsid w:val="006A1ED7"/>
    <w:rsid w:val="006A2412"/>
    <w:rsid w:val="006A2C9D"/>
    <w:rsid w:val="006A3196"/>
    <w:rsid w:val="006A3E46"/>
    <w:rsid w:val="006A41C7"/>
    <w:rsid w:val="006A749D"/>
    <w:rsid w:val="006B18B7"/>
    <w:rsid w:val="006B2331"/>
    <w:rsid w:val="006B2C23"/>
    <w:rsid w:val="006B7AA9"/>
    <w:rsid w:val="006C2500"/>
    <w:rsid w:val="006C48C7"/>
    <w:rsid w:val="006C5FE9"/>
    <w:rsid w:val="006C6875"/>
    <w:rsid w:val="006C6EB1"/>
    <w:rsid w:val="006C7AE8"/>
    <w:rsid w:val="006D3026"/>
    <w:rsid w:val="006D3C9B"/>
    <w:rsid w:val="006D3CA7"/>
    <w:rsid w:val="006D43E7"/>
    <w:rsid w:val="006E0BCF"/>
    <w:rsid w:val="006E33FC"/>
    <w:rsid w:val="006E3403"/>
    <w:rsid w:val="006E3CA0"/>
    <w:rsid w:val="006E5A90"/>
    <w:rsid w:val="006F53F4"/>
    <w:rsid w:val="006F655F"/>
    <w:rsid w:val="006F6B09"/>
    <w:rsid w:val="0070039C"/>
    <w:rsid w:val="00701C7E"/>
    <w:rsid w:val="007026E3"/>
    <w:rsid w:val="007028B9"/>
    <w:rsid w:val="00702EB4"/>
    <w:rsid w:val="007033D9"/>
    <w:rsid w:val="00704AD8"/>
    <w:rsid w:val="00705DFD"/>
    <w:rsid w:val="007069A8"/>
    <w:rsid w:val="00713AE4"/>
    <w:rsid w:val="007156EF"/>
    <w:rsid w:val="007169AF"/>
    <w:rsid w:val="007206CD"/>
    <w:rsid w:val="007267BE"/>
    <w:rsid w:val="00727C74"/>
    <w:rsid w:val="00727EEF"/>
    <w:rsid w:val="00731536"/>
    <w:rsid w:val="00732AF2"/>
    <w:rsid w:val="007331F8"/>
    <w:rsid w:val="00735534"/>
    <w:rsid w:val="00735E52"/>
    <w:rsid w:val="007400FB"/>
    <w:rsid w:val="007443CA"/>
    <w:rsid w:val="00744650"/>
    <w:rsid w:val="007464AB"/>
    <w:rsid w:val="00747591"/>
    <w:rsid w:val="00750F05"/>
    <w:rsid w:val="00753668"/>
    <w:rsid w:val="00755DEA"/>
    <w:rsid w:val="00756E80"/>
    <w:rsid w:val="007577B2"/>
    <w:rsid w:val="00760C16"/>
    <w:rsid w:val="0076113B"/>
    <w:rsid w:val="007614E8"/>
    <w:rsid w:val="007625F9"/>
    <w:rsid w:val="007628BE"/>
    <w:rsid w:val="00762B2E"/>
    <w:rsid w:val="00764699"/>
    <w:rsid w:val="00766688"/>
    <w:rsid w:val="00770033"/>
    <w:rsid w:val="00770EC7"/>
    <w:rsid w:val="00771A2C"/>
    <w:rsid w:val="00774083"/>
    <w:rsid w:val="007746A7"/>
    <w:rsid w:val="00774FDF"/>
    <w:rsid w:val="007756DF"/>
    <w:rsid w:val="00777BF8"/>
    <w:rsid w:val="00777D6D"/>
    <w:rsid w:val="00782F36"/>
    <w:rsid w:val="00783171"/>
    <w:rsid w:val="007869BC"/>
    <w:rsid w:val="00787155"/>
    <w:rsid w:val="00787C77"/>
    <w:rsid w:val="00790644"/>
    <w:rsid w:val="00790D73"/>
    <w:rsid w:val="0079161F"/>
    <w:rsid w:val="00795D13"/>
    <w:rsid w:val="007A264F"/>
    <w:rsid w:val="007A4866"/>
    <w:rsid w:val="007B032D"/>
    <w:rsid w:val="007B267F"/>
    <w:rsid w:val="007B4245"/>
    <w:rsid w:val="007B4E4D"/>
    <w:rsid w:val="007B5C46"/>
    <w:rsid w:val="007B70CA"/>
    <w:rsid w:val="007B79DB"/>
    <w:rsid w:val="007C23B2"/>
    <w:rsid w:val="007C2552"/>
    <w:rsid w:val="007C4C1D"/>
    <w:rsid w:val="007C58F2"/>
    <w:rsid w:val="007C60C1"/>
    <w:rsid w:val="007C6427"/>
    <w:rsid w:val="007D02E1"/>
    <w:rsid w:val="007D14B6"/>
    <w:rsid w:val="007D3990"/>
    <w:rsid w:val="007D4781"/>
    <w:rsid w:val="007D5C6F"/>
    <w:rsid w:val="007E27D0"/>
    <w:rsid w:val="007E331D"/>
    <w:rsid w:val="007E3BE2"/>
    <w:rsid w:val="007E6267"/>
    <w:rsid w:val="007E6585"/>
    <w:rsid w:val="007F0B67"/>
    <w:rsid w:val="007F0ED3"/>
    <w:rsid w:val="007F0FB9"/>
    <w:rsid w:val="007F1A39"/>
    <w:rsid w:val="007F77F4"/>
    <w:rsid w:val="00800665"/>
    <w:rsid w:val="00806CD3"/>
    <w:rsid w:val="008074BE"/>
    <w:rsid w:val="008113A9"/>
    <w:rsid w:val="00811963"/>
    <w:rsid w:val="0081272A"/>
    <w:rsid w:val="008148FD"/>
    <w:rsid w:val="008201F4"/>
    <w:rsid w:val="008203BF"/>
    <w:rsid w:val="0082076F"/>
    <w:rsid w:val="00821ABA"/>
    <w:rsid w:val="0082240E"/>
    <w:rsid w:val="00823535"/>
    <w:rsid w:val="008242A0"/>
    <w:rsid w:val="00825797"/>
    <w:rsid w:val="0083349A"/>
    <w:rsid w:val="008334C8"/>
    <w:rsid w:val="008335A1"/>
    <w:rsid w:val="00835997"/>
    <w:rsid w:val="00835F4D"/>
    <w:rsid w:val="008426CA"/>
    <w:rsid w:val="008428C4"/>
    <w:rsid w:val="00842967"/>
    <w:rsid w:val="00843E81"/>
    <w:rsid w:val="00845462"/>
    <w:rsid w:val="00850082"/>
    <w:rsid w:val="00851937"/>
    <w:rsid w:val="00852D37"/>
    <w:rsid w:val="00856245"/>
    <w:rsid w:val="00856ABB"/>
    <w:rsid w:val="0085797F"/>
    <w:rsid w:val="008608E0"/>
    <w:rsid w:val="008613A7"/>
    <w:rsid w:val="00864ABF"/>
    <w:rsid w:val="00866274"/>
    <w:rsid w:val="00866366"/>
    <w:rsid w:val="008676B5"/>
    <w:rsid w:val="00867B04"/>
    <w:rsid w:val="00870B69"/>
    <w:rsid w:val="0087160D"/>
    <w:rsid w:val="00873AFD"/>
    <w:rsid w:val="00873C36"/>
    <w:rsid w:val="0087409D"/>
    <w:rsid w:val="008744D5"/>
    <w:rsid w:val="00875297"/>
    <w:rsid w:val="00875B32"/>
    <w:rsid w:val="00875D31"/>
    <w:rsid w:val="00876067"/>
    <w:rsid w:val="00880D04"/>
    <w:rsid w:val="008811E5"/>
    <w:rsid w:val="00884332"/>
    <w:rsid w:val="00886AA5"/>
    <w:rsid w:val="008901AA"/>
    <w:rsid w:val="00890255"/>
    <w:rsid w:val="0089179C"/>
    <w:rsid w:val="00893282"/>
    <w:rsid w:val="00895E0F"/>
    <w:rsid w:val="00896575"/>
    <w:rsid w:val="008967F5"/>
    <w:rsid w:val="008A05D0"/>
    <w:rsid w:val="008A0C1C"/>
    <w:rsid w:val="008A25DD"/>
    <w:rsid w:val="008A4124"/>
    <w:rsid w:val="008A6D88"/>
    <w:rsid w:val="008A7D5D"/>
    <w:rsid w:val="008B19BD"/>
    <w:rsid w:val="008B4407"/>
    <w:rsid w:val="008B544A"/>
    <w:rsid w:val="008B77EB"/>
    <w:rsid w:val="008C15AF"/>
    <w:rsid w:val="008C3220"/>
    <w:rsid w:val="008C72D6"/>
    <w:rsid w:val="008C74FA"/>
    <w:rsid w:val="008D5C30"/>
    <w:rsid w:val="008E0DC5"/>
    <w:rsid w:val="008E280C"/>
    <w:rsid w:val="008E5F82"/>
    <w:rsid w:val="008E75D2"/>
    <w:rsid w:val="008F0135"/>
    <w:rsid w:val="008F4611"/>
    <w:rsid w:val="008F67D5"/>
    <w:rsid w:val="00900C89"/>
    <w:rsid w:val="00900FD7"/>
    <w:rsid w:val="009028D9"/>
    <w:rsid w:val="00903B13"/>
    <w:rsid w:val="00904ACB"/>
    <w:rsid w:val="00904C81"/>
    <w:rsid w:val="00906E3C"/>
    <w:rsid w:val="00910C59"/>
    <w:rsid w:val="00911051"/>
    <w:rsid w:val="00911834"/>
    <w:rsid w:val="00912C72"/>
    <w:rsid w:val="0091479B"/>
    <w:rsid w:val="009159DA"/>
    <w:rsid w:val="00920270"/>
    <w:rsid w:val="00920606"/>
    <w:rsid w:val="00922110"/>
    <w:rsid w:val="00922194"/>
    <w:rsid w:val="00923FC3"/>
    <w:rsid w:val="009258F7"/>
    <w:rsid w:val="009263CA"/>
    <w:rsid w:val="00926737"/>
    <w:rsid w:val="00926D0C"/>
    <w:rsid w:val="009278CB"/>
    <w:rsid w:val="00930242"/>
    <w:rsid w:val="0093392C"/>
    <w:rsid w:val="009346F3"/>
    <w:rsid w:val="00935F8E"/>
    <w:rsid w:val="00940BCB"/>
    <w:rsid w:val="00941FC7"/>
    <w:rsid w:val="00942E2B"/>
    <w:rsid w:val="0094308D"/>
    <w:rsid w:val="009442C0"/>
    <w:rsid w:val="009453E9"/>
    <w:rsid w:val="00945D12"/>
    <w:rsid w:val="00947197"/>
    <w:rsid w:val="00952B4D"/>
    <w:rsid w:val="009531A0"/>
    <w:rsid w:val="009533B4"/>
    <w:rsid w:val="00953F37"/>
    <w:rsid w:val="00956CCF"/>
    <w:rsid w:val="00957CB2"/>
    <w:rsid w:val="0096155D"/>
    <w:rsid w:val="00961693"/>
    <w:rsid w:val="0096678C"/>
    <w:rsid w:val="00967E0F"/>
    <w:rsid w:val="00970D2E"/>
    <w:rsid w:val="009722A8"/>
    <w:rsid w:val="009728D2"/>
    <w:rsid w:val="0097327C"/>
    <w:rsid w:val="009736C0"/>
    <w:rsid w:val="0097668F"/>
    <w:rsid w:val="0097769D"/>
    <w:rsid w:val="0098096C"/>
    <w:rsid w:val="00980AA0"/>
    <w:rsid w:val="009819A8"/>
    <w:rsid w:val="00981A92"/>
    <w:rsid w:val="009827C6"/>
    <w:rsid w:val="009832EB"/>
    <w:rsid w:val="009836E9"/>
    <w:rsid w:val="0098465E"/>
    <w:rsid w:val="00985E78"/>
    <w:rsid w:val="0098794B"/>
    <w:rsid w:val="009905D6"/>
    <w:rsid w:val="00992AAF"/>
    <w:rsid w:val="0099674A"/>
    <w:rsid w:val="009A03DB"/>
    <w:rsid w:val="009A0B03"/>
    <w:rsid w:val="009A1DDC"/>
    <w:rsid w:val="009A329C"/>
    <w:rsid w:val="009A6B84"/>
    <w:rsid w:val="009A6E87"/>
    <w:rsid w:val="009A7F76"/>
    <w:rsid w:val="009B1304"/>
    <w:rsid w:val="009B2FB5"/>
    <w:rsid w:val="009B33B9"/>
    <w:rsid w:val="009B4B8B"/>
    <w:rsid w:val="009B72FD"/>
    <w:rsid w:val="009B7ED9"/>
    <w:rsid w:val="009C32D0"/>
    <w:rsid w:val="009C50BC"/>
    <w:rsid w:val="009C5BA0"/>
    <w:rsid w:val="009D460D"/>
    <w:rsid w:val="009D7765"/>
    <w:rsid w:val="009E05CD"/>
    <w:rsid w:val="009E3AD0"/>
    <w:rsid w:val="009E4B48"/>
    <w:rsid w:val="009E4F85"/>
    <w:rsid w:val="009E511B"/>
    <w:rsid w:val="009E51C9"/>
    <w:rsid w:val="009E5605"/>
    <w:rsid w:val="009F1EFE"/>
    <w:rsid w:val="009F242A"/>
    <w:rsid w:val="009F2CE4"/>
    <w:rsid w:val="009F42E1"/>
    <w:rsid w:val="009F49EA"/>
    <w:rsid w:val="009F5659"/>
    <w:rsid w:val="009F66B1"/>
    <w:rsid w:val="00A02887"/>
    <w:rsid w:val="00A02E57"/>
    <w:rsid w:val="00A057C4"/>
    <w:rsid w:val="00A05A4D"/>
    <w:rsid w:val="00A05AB4"/>
    <w:rsid w:val="00A070D7"/>
    <w:rsid w:val="00A12E09"/>
    <w:rsid w:val="00A136A4"/>
    <w:rsid w:val="00A16685"/>
    <w:rsid w:val="00A16D13"/>
    <w:rsid w:val="00A17DAD"/>
    <w:rsid w:val="00A25EB2"/>
    <w:rsid w:val="00A2614E"/>
    <w:rsid w:val="00A265E3"/>
    <w:rsid w:val="00A30AC2"/>
    <w:rsid w:val="00A334F0"/>
    <w:rsid w:val="00A403AD"/>
    <w:rsid w:val="00A40E60"/>
    <w:rsid w:val="00A42689"/>
    <w:rsid w:val="00A45588"/>
    <w:rsid w:val="00A4607A"/>
    <w:rsid w:val="00A4625E"/>
    <w:rsid w:val="00A529FA"/>
    <w:rsid w:val="00A52B09"/>
    <w:rsid w:val="00A54730"/>
    <w:rsid w:val="00A54BD1"/>
    <w:rsid w:val="00A56096"/>
    <w:rsid w:val="00A56440"/>
    <w:rsid w:val="00A62E0B"/>
    <w:rsid w:val="00A63491"/>
    <w:rsid w:val="00A6553E"/>
    <w:rsid w:val="00A66622"/>
    <w:rsid w:val="00A7029E"/>
    <w:rsid w:val="00A71BAA"/>
    <w:rsid w:val="00A72488"/>
    <w:rsid w:val="00A7294C"/>
    <w:rsid w:val="00A74B98"/>
    <w:rsid w:val="00A75239"/>
    <w:rsid w:val="00A7623D"/>
    <w:rsid w:val="00A820F1"/>
    <w:rsid w:val="00A92BF4"/>
    <w:rsid w:val="00AA1ABA"/>
    <w:rsid w:val="00AA3077"/>
    <w:rsid w:val="00AA36BB"/>
    <w:rsid w:val="00AA6564"/>
    <w:rsid w:val="00AA6FCA"/>
    <w:rsid w:val="00AB2387"/>
    <w:rsid w:val="00AB346C"/>
    <w:rsid w:val="00AB37B5"/>
    <w:rsid w:val="00AB3A12"/>
    <w:rsid w:val="00AB5A78"/>
    <w:rsid w:val="00AB711B"/>
    <w:rsid w:val="00AC333C"/>
    <w:rsid w:val="00AC5912"/>
    <w:rsid w:val="00AC65C5"/>
    <w:rsid w:val="00AC6F12"/>
    <w:rsid w:val="00AC7D27"/>
    <w:rsid w:val="00AD035C"/>
    <w:rsid w:val="00AD1EB6"/>
    <w:rsid w:val="00AD2EC9"/>
    <w:rsid w:val="00AD31CA"/>
    <w:rsid w:val="00AD5631"/>
    <w:rsid w:val="00AD64A4"/>
    <w:rsid w:val="00AD6B3B"/>
    <w:rsid w:val="00AE018F"/>
    <w:rsid w:val="00AE0B67"/>
    <w:rsid w:val="00AE187B"/>
    <w:rsid w:val="00AE2085"/>
    <w:rsid w:val="00AE26F5"/>
    <w:rsid w:val="00AE3537"/>
    <w:rsid w:val="00AE3F49"/>
    <w:rsid w:val="00AF38A7"/>
    <w:rsid w:val="00AF7398"/>
    <w:rsid w:val="00B00B27"/>
    <w:rsid w:val="00B012D9"/>
    <w:rsid w:val="00B0184D"/>
    <w:rsid w:val="00B02B0A"/>
    <w:rsid w:val="00B03A4D"/>
    <w:rsid w:val="00B046E5"/>
    <w:rsid w:val="00B046EA"/>
    <w:rsid w:val="00B04D6D"/>
    <w:rsid w:val="00B14DDB"/>
    <w:rsid w:val="00B14E7A"/>
    <w:rsid w:val="00B154B8"/>
    <w:rsid w:val="00B157DD"/>
    <w:rsid w:val="00B17054"/>
    <w:rsid w:val="00B201CC"/>
    <w:rsid w:val="00B2296C"/>
    <w:rsid w:val="00B26B8D"/>
    <w:rsid w:val="00B302AD"/>
    <w:rsid w:val="00B308C0"/>
    <w:rsid w:val="00B32291"/>
    <w:rsid w:val="00B344A6"/>
    <w:rsid w:val="00B35F7A"/>
    <w:rsid w:val="00B36DD4"/>
    <w:rsid w:val="00B37B81"/>
    <w:rsid w:val="00B43E44"/>
    <w:rsid w:val="00B44A64"/>
    <w:rsid w:val="00B4523C"/>
    <w:rsid w:val="00B45A77"/>
    <w:rsid w:val="00B461D5"/>
    <w:rsid w:val="00B46F45"/>
    <w:rsid w:val="00B53C2C"/>
    <w:rsid w:val="00B5440A"/>
    <w:rsid w:val="00B57D44"/>
    <w:rsid w:val="00B6146B"/>
    <w:rsid w:val="00B62F1C"/>
    <w:rsid w:val="00B64733"/>
    <w:rsid w:val="00B64CA2"/>
    <w:rsid w:val="00B64DE3"/>
    <w:rsid w:val="00B65F29"/>
    <w:rsid w:val="00B70FDF"/>
    <w:rsid w:val="00B71232"/>
    <w:rsid w:val="00B75F3E"/>
    <w:rsid w:val="00B777B1"/>
    <w:rsid w:val="00B81FF7"/>
    <w:rsid w:val="00B820A7"/>
    <w:rsid w:val="00B84320"/>
    <w:rsid w:val="00B84521"/>
    <w:rsid w:val="00B848E4"/>
    <w:rsid w:val="00B87038"/>
    <w:rsid w:val="00B87A2E"/>
    <w:rsid w:val="00B91EC7"/>
    <w:rsid w:val="00B961F7"/>
    <w:rsid w:val="00BA0180"/>
    <w:rsid w:val="00BA1457"/>
    <w:rsid w:val="00BA3009"/>
    <w:rsid w:val="00BA6559"/>
    <w:rsid w:val="00BB080A"/>
    <w:rsid w:val="00BB15F8"/>
    <w:rsid w:val="00BB37B9"/>
    <w:rsid w:val="00BB3C67"/>
    <w:rsid w:val="00BB3D08"/>
    <w:rsid w:val="00BB7EC3"/>
    <w:rsid w:val="00BC03E1"/>
    <w:rsid w:val="00BC07E0"/>
    <w:rsid w:val="00BC5A68"/>
    <w:rsid w:val="00BC7AE6"/>
    <w:rsid w:val="00BD422F"/>
    <w:rsid w:val="00BD5F6A"/>
    <w:rsid w:val="00BE1951"/>
    <w:rsid w:val="00BE2960"/>
    <w:rsid w:val="00BE4A26"/>
    <w:rsid w:val="00BE76AB"/>
    <w:rsid w:val="00BF0A19"/>
    <w:rsid w:val="00BF0F73"/>
    <w:rsid w:val="00C01CF5"/>
    <w:rsid w:val="00C021AC"/>
    <w:rsid w:val="00C0288A"/>
    <w:rsid w:val="00C04285"/>
    <w:rsid w:val="00C04841"/>
    <w:rsid w:val="00C0560F"/>
    <w:rsid w:val="00C073F3"/>
    <w:rsid w:val="00C161F8"/>
    <w:rsid w:val="00C16A4A"/>
    <w:rsid w:val="00C200DD"/>
    <w:rsid w:val="00C230FA"/>
    <w:rsid w:val="00C23624"/>
    <w:rsid w:val="00C26F58"/>
    <w:rsid w:val="00C34EE6"/>
    <w:rsid w:val="00C373AB"/>
    <w:rsid w:val="00C37980"/>
    <w:rsid w:val="00C40B1F"/>
    <w:rsid w:val="00C4149E"/>
    <w:rsid w:val="00C45D23"/>
    <w:rsid w:val="00C46D98"/>
    <w:rsid w:val="00C47727"/>
    <w:rsid w:val="00C50747"/>
    <w:rsid w:val="00C55047"/>
    <w:rsid w:val="00C57455"/>
    <w:rsid w:val="00C6051B"/>
    <w:rsid w:val="00C61B6B"/>
    <w:rsid w:val="00C62D6A"/>
    <w:rsid w:val="00C62EFC"/>
    <w:rsid w:val="00C6503F"/>
    <w:rsid w:val="00C662E9"/>
    <w:rsid w:val="00C67E4A"/>
    <w:rsid w:val="00C71CFC"/>
    <w:rsid w:val="00C72A49"/>
    <w:rsid w:val="00C73498"/>
    <w:rsid w:val="00C74028"/>
    <w:rsid w:val="00C742E6"/>
    <w:rsid w:val="00C74FCE"/>
    <w:rsid w:val="00C75E37"/>
    <w:rsid w:val="00C7650A"/>
    <w:rsid w:val="00C818D1"/>
    <w:rsid w:val="00C81A70"/>
    <w:rsid w:val="00C82F7C"/>
    <w:rsid w:val="00C849C1"/>
    <w:rsid w:val="00C90C4E"/>
    <w:rsid w:val="00C96485"/>
    <w:rsid w:val="00C96BBC"/>
    <w:rsid w:val="00CA03C6"/>
    <w:rsid w:val="00CA2306"/>
    <w:rsid w:val="00CA2BE4"/>
    <w:rsid w:val="00CA3640"/>
    <w:rsid w:val="00CA4E66"/>
    <w:rsid w:val="00CA5302"/>
    <w:rsid w:val="00CA5EBC"/>
    <w:rsid w:val="00CA69F1"/>
    <w:rsid w:val="00CA7799"/>
    <w:rsid w:val="00CB02C0"/>
    <w:rsid w:val="00CB0FC2"/>
    <w:rsid w:val="00CB1845"/>
    <w:rsid w:val="00CB2350"/>
    <w:rsid w:val="00CB30FB"/>
    <w:rsid w:val="00CB5F9B"/>
    <w:rsid w:val="00CB6E5F"/>
    <w:rsid w:val="00CB74DA"/>
    <w:rsid w:val="00CB7908"/>
    <w:rsid w:val="00CC215B"/>
    <w:rsid w:val="00CC3304"/>
    <w:rsid w:val="00CC43C5"/>
    <w:rsid w:val="00CC7C0D"/>
    <w:rsid w:val="00CD31B6"/>
    <w:rsid w:val="00CD50AB"/>
    <w:rsid w:val="00CD7729"/>
    <w:rsid w:val="00CD79A5"/>
    <w:rsid w:val="00CE11E4"/>
    <w:rsid w:val="00CE43C1"/>
    <w:rsid w:val="00CE4E66"/>
    <w:rsid w:val="00CE7502"/>
    <w:rsid w:val="00CF2D0C"/>
    <w:rsid w:val="00D02605"/>
    <w:rsid w:val="00D10EBD"/>
    <w:rsid w:val="00D12711"/>
    <w:rsid w:val="00D15314"/>
    <w:rsid w:val="00D1662F"/>
    <w:rsid w:val="00D16B24"/>
    <w:rsid w:val="00D204B7"/>
    <w:rsid w:val="00D2050E"/>
    <w:rsid w:val="00D229E1"/>
    <w:rsid w:val="00D312C1"/>
    <w:rsid w:val="00D36C3E"/>
    <w:rsid w:val="00D45B02"/>
    <w:rsid w:val="00D473EA"/>
    <w:rsid w:val="00D47B50"/>
    <w:rsid w:val="00D50B1A"/>
    <w:rsid w:val="00D512DE"/>
    <w:rsid w:val="00D536B4"/>
    <w:rsid w:val="00D56080"/>
    <w:rsid w:val="00D56566"/>
    <w:rsid w:val="00D56E87"/>
    <w:rsid w:val="00D57367"/>
    <w:rsid w:val="00D61A37"/>
    <w:rsid w:val="00D6411D"/>
    <w:rsid w:val="00D64782"/>
    <w:rsid w:val="00D66EDD"/>
    <w:rsid w:val="00D67278"/>
    <w:rsid w:val="00D67B8D"/>
    <w:rsid w:val="00D71094"/>
    <w:rsid w:val="00D73E3C"/>
    <w:rsid w:val="00D74196"/>
    <w:rsid w:val="00D7566D"/>
    <w:rsid w:val="00D76E20"/>
    <w:rsid w:val="00D802DE"/>
    <w:rsid w:val="00D8043E"/>
    <w:rsid w:val="00D8125F"/>
    <w:rsid w:val="00D82754"/>
    <w:rsid w:val="00D86D5E"/>
    <w:rsid w:val="00D90453"/>
    <w:rsid w:val="00D91117"/>
    <w:rsid w:val="00D922B1"/>
    <w:rsid w:val="00D923CC"/>
    <w:rsid w:val="00DA22C4"/>
    <w:rsid w:val="00DA5F08"/>
    <w:rsid w:val="00DB0DAE"/>
    <w:rsid w:val="00DB22A5"/>
    <w:rsid w:val="00DB4C5E"/>
    <w:rsid w:val="00DB514D"/>
    <w:rsid w:val="00DB7370"/>
    <w:rsid w:val="00DC139D"/>
    <w:rsid w:val="00DC2C8A"/>
    <w:rsid w:val="00DC2EAE"/>
    <w:rsid w:val="00DC45D2"/>
    <w:rsid w:val="00DC4666"/>
    <w:rsid w:val="00DC4D2A"/>
    <w:rsid w:val="00DC51E9"/>
    <w:rsid w:val="00DC571F"/>
    <w:rsid w:val="00DC71F3"/>
    <w:rsid w:val="00DD3F5E"/>
    <w:rsid w:val="00DD55DA"/>
    <w:rsid w:val="00DD5ADB"/>
    <w:rsid w:val="00DD73CE"/>
    <w:rsid w:val="00DE0399"/>
    <w:rsid w:val="00DE271E"/>
    <w:rsid w:val="00DE569D"/>
    <w:rsid w:val="00DE6571"/>
    <w:rsid w:val="00DE6FB7"/>
    <w:rsid w:val="00DE7662"/>
    <w:rsid w:val="00DE7784"/>
    <w:rsid w:val="00DF0410"/>
    <w:rsid w:val="00DF39D8"/>
    <w:rsid w:val="00DF419A"/>
    <w:rsid w:val="00DF7F7A"/>
    <w:rsid w:val="00E01FDA"/>
    <w:rsid w:val="00E03C5A"/>
    <w:rsid w:val="00E04B7F"/>
    <w:rsid w:val="00E0531A"/>
    <w:rsid w:val="00E10342"/>
    <w:rsid w:val="00E1145C"/>
    <w:rsid w:val="00E117F3"/>
    <w:rsid w:val="00E154A0"/>
    <w:rsid w:val="00E15729"/>
    <w:rsid w:val="00E163B6"/>
    <w:rsid w:val="00E1736D"/>
    <w:rsid w:val="00E179CF"/>
    <w:rsid w:val="00E179D1"/>
    <w:rsid w:val="00E202A8"/>
    <w:rsid w:val="00E229C2"/>
    <w:rsid w:val="00E232D1"/>
    <w:rsid w:val="00E239F0"/>
    <w:rsid w:val="00E2459C"/>
    <w:rsid w:val="00E24C1A"/>
    <w:rsid w:val="00E255B3"/>
    <w:rsid w:val="00E27421"/>
    <w:rsid w:val="00E32C35"/>
    <w:rsid w:val="00E369CE"/>
    <w:rsid w:val="00E417D3"/>
    <w:rsid w:val="00E41948"/>
    <w:rsid w:val="00E45331"/>
    <w:rsid w:val="00E45A2F"/>
    <w:rsid w:val="00E46978"/>
    <w:rsid w:val="00E46DA5"/>
    <w:rsid w:val="00E470E3"/>
    <w:rsid w:val="00E50A52"/>
    <w:rsid w:val="00E50CAC"/>
    <w:rsid w:val="00E564DA"/>
    <w:rsid w:val="00E574F6"/>
    <w:rsid w:val="00E608F3"/>
    <w:rsid w:val="00E60D6A"/>
    <w:rsid w:val="00E60FEA"/>
    <w:rsid w:val="00E62FC3"/>
    <w:rsid w:val="00E63E82"/>
    <w:rsid w:val="00E65FAA"/>
    <w:rsid w:val="00E673A2"/>
    <w:rsid w:val="00E67552"/>
    <w:rsid w:val="00E67F66"/>
    <w:rsid w:val="00E75460"/>
    <w:rsid w:val="00E765E2"/>
    <w:rsid w:val="00E777DA"/>
    <w:rsid w:val="00E7794D"/>
    <w:rsid w:val="00E77BC6"/>
    <w:rsid w:val="00E77DE7"/>
    <w:rsid w:val="00E81DB4"/>
    <w:rsid w:val="00E83E68"/>
    <w:rsid w:val="00E84A3B"/>
    <w:rsid w:val="00E903F8"/>
    <w:rsid w:val="00E913BA"/>
    <w:rsid w:val="00E94F30"/>
    <w:rsid w:val="00E95B86"/>
    <w:rsid w:val="00E95F76"/>
    <w:rsid w:val="00EA2336"/>
    <w:rsid w:val="00EA4749"/>
    <w:rsid w:val="00EA7FE0"/>
    <w:rsid w:val="00EB362B"/>
    <w:rsid w:val="00EB56CD"/>
    <w:rsid w:val="00EB7F8F"/>
    <w:rsid w:val="00EC22AC"/>
    <w:rsid w:val="00EC2B26"/>
    <w:rsid w:val="00EC5BB8"/>
    <w:rsid w:val="00EC5F29"/>
    <w:rsid w:val="00ED0B96"/>
    <w:rsid w:val="00ED1508"/>
    <w:rsid w:val="00ED2AA9"/>
    <w:rsid w:val="00ED324B"/>
    <w:rsid w:val="00ED4F44"/>
    <w:rsid w:val="00ED640F"/>
    <w:rsid w:val="00EE171A"/>
    <w:rsid w:val="00EE2F00"/>
    <w:rsid w:val="00EE7052"/>
    <w:rsid w:val="00EF0BFF"/>
    <w:rsid w:val="00EF225C"/>
    <w:rsid w:val="00EF2790"/>
    <w:rsid w:val="00EF5E12"/>
    <w:rsid w:val="00EF6431"/>
    <w:rsid w:val="00EF661D"/>
    <w:rsid w:val="00EF7323"/>
    <w:rsid w:val="00EF748B"/>
    <w:rsid w:val="00EF7625"/>
    <w:rsid w:val="00F01066"/>
    <w:rsid w:val="00F051B9"/>
    <w:rsid w:val="00F06063"/>
    <w:rsid w:val="00F1071F"/>
    <w:rsid w:val="00F13454"/>
    <w:rsid w:val="00F15E89"/>
    <w:rsid w:val="00F17FBE"/>
    <w:rsid w:val="00F2236C"/>
    <w:rsid w:val="00F243C3"/>
    <w:rsid w:val="00F24EEE"/>
    <w:rsid w:val="00F2704F"/>
    <w:rsid w:val="00F2742F"/>
    <w:rsid w:val="00F27FFE"/>
    <w:rsid w:val="00F32E45"/>
    <w:rsid w:val="00F34A3F"/>
    <w:rsid w:val="00F3686B"/>
    <w:rsid w:val="00F36D40"/>
    <w:rsid w:val="00F37E9A"/>
    <w:rsid w:val="00F40E3D"/>
    <w:rsid w:val="00F4275D"/>
    <w:rsid w:val="00F42E03"/>
    <w:rsid w:val="00F450E2"/>
    <w:rsid w:val="00F459B3"/>
    <w:rsid w:val="00F469C0"/>
    <w:rsid w:val="00F51365"/>
    <w:rsid w:val="00F54707"/>
    <w:rsid w:val="00F55419"/>
    <w:rsid w:val="00F57317"/>
    <w:rsid w:val="00F615EE"/>
    <w:rsid w:val="00F625D4"/>
    <w:rsid w:val="00F62C19"/>
    <w:rsid w:val="00F6596B"/>
    <w:rsid w:val="00F65E15"/>
    <w:rsid w:val="00F70FE8"/>
    <w:rsid w:val="00F7261E"/>
    <w:rsid w:val="00F74E91"/>
    <w:rsid w:val="00F76CC9"/>
    <w:rsid w:val="00F76F93"/>
    <w:rsid w:val="00F77F91"/>
    <w:rsid w:val="00F80390"/>
    <w:rsid w:val="00F8262B"/>
    <w:rsid w:val="00F83DB4"/>
    <w:rsid w:val="00F90174"/>
    <w:rsid w:val="00F91DB3"/>
    <w:rsid w:val="00F9283E"/>
    <w:rsid w:val="00F92D39"/>
    <w:rsid w:val="00F92EBD"/>
    <w:rsid w:val="00F94A51"/>
    <w:rsid w:val="00F95414"/>
    <w:rsid w:val="00F95F72"/>
    <w:rsid w:val="00FA1BE4"/>
    <w:rsid w:val="00FA1C18"/>
    <w:rsid w:val="00FA4B55"/>
    <w:rsid w:val="00FA5456"/>
    <w:rsid w:val="00FA5B2A"/>
    <w:rsid w:val="00FA68D9"/>
    <w:rsid w:val="00FA6FB3"/>
    <w:rsid w:val="00FB025F"/>
    <w:rsid w:val="00FB4EDC"/>
    <w:rsid w:val="00FC171E"/>
    <w:rsid w:val="00FC2702"/>
    <w:rsid w:val="00FC2BEC"/>
    <w:rsid w:val="00FC58B3"/>
    <w:rsid w:val="00FC65BB"/>
    <w:rsid w:val="00FC68A7"/>
    <w:rsid w:val="00FD08CC"/>
    <w:rsid w:val="00FD12DC"/>
    <w:rsid w:val="00FD65AE"/>
    <w:rsid w:val="00FD75D4"/>
    <w:rsid w:val="00FE0520"/>
    <w:rsid w:val="00FE33E1"/>
    <w:rsid w:val="00FE6ADA"/>
    <w:rsid w:val="00FE70CD"/>
    <w:rsid w:val="00FF2C58"/>
    <w:rsid w:val="00FF45DA"/>
    <w:rsid w:val="00FF54F5"/>
    <w:rsid w:val="00FF5F6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1212C2"/>
  <w15:docId w15:val="{88EFA557-3987-417B-B615-57C2D2FA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snapToGrid w:val="0"/>
      <w:sz w:val="24"/>
      <w:szCs w:val="24"/>
      <w:lang w:val="en-GB"/>
    </w:rPr>
  </w:style>
  <w:style w:type="paragraph" w:styleId="Titre1">
    <w:name w:val="heading 1"/>
    <w:basedOn w:val="Normal"/>
    <w:next w:val="Marge"/>
    <w:link w:val="Titre1Car"/>
    <w:uiPriority w:val="9"/>
    <w:qFormat/>
    <w:pPr>
      <w:keepNext/>
      <w:keepLines/>
      <w:spacing w:before="240" w:after="240"/>
      <w:jc w:val="center"/>
      <w:outlineLvl w:val="0"/>
    </w:pPr>
    <w:rPr>
      <w:rFonts w:eastAsia="Times New Roman"/>
      <w:b/>
      <w:bCs/>
      <w:kern w:val="28"/>
      <w:lang w:val="fr-FR" w:eastAsia="en-US"/>
    </w:rPr>
  </w:style>
  <w:style w:type="paragraph" w:styleId="Titre2">
    <w:name w:val="heading 2"/>
    <w:basedOn w:val="Normal"/>
    <w:next w:val="Marge"/>
    <w:link w:val="Titre2Car"/>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link w:val="Titre3Car"/>
    <w:qFormat/>
    <w:pPr>
      <w:keepNext/>
      <w:keepLines/>
      <w:spacing w:after="240"/>
      <w:ind w:left="567" w:hanging="567"/>
      <w:outlineLvl w:val="2"/>
    </w:pPr>
    <w:rPr>
      <w:rFonts w:eastAsia="Times New Roman"/>
      <w:b/>
      <w:bCs/>
      <w:lang w:eastAsia="en-US"/>
    </w:rPr>
  </w:style>
  <w:style w:type="paragraph" w:styleId="Titre4">
    <w:name w:val="heading 4"/>
    <w:basedOn w:val="Normal"/>
    <w:next w:val="Marge"/>
    <w:link w:val="Titre4Car"/>
    <w:qFormat/>
    <w:pPr>
      <w:keepNext/>
      <w:keepLines/>
      <w:spacing w:after="240"/>
      <w:outlineLvl w:val="3"/>
    </w:pPr>
    <w:rPr>
      <w:rFonts w:eastAsia="Times New Roman"/>
      <w:b/>
      <w:bCs/>
      <w:lang w:eastAsia="en-US"/>
    </w:rPr>
  </w:style>
  <w:style w:type="paragraph" w:styleId="Titre5">
    <w:name w:val="heading 5"/>
    <w:basedOn w:val="Normal"/>
    <w:next w:val="Marge"/>
    <w:link w:val="Titre5Car"/>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link w:val="Titre6Car"/>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link w:val="Titre7Car"/>
    <w:unhideWhenUsed/>
    <w:qFormat/>
    <w:rsid w:val="00FA68D9"/>
    <w:pPr>
      <w:keepNext/>
      <w:keepLines/>
      <w:spacing w:before="40"/>
      <w:outlineLvl w:val="6"/>
    </w:pPr>
    <w:rPr>
      <w:rFonts w:asciiTheme="majorHAnsi" w:eastAsiaTheme="majorEastAsia" w:hAnsiTheme="majorHAnsi" w:cstheme="majorBidi"/>
      <w:i/>
      <w:iCs/>
      <w:color w:val="243F60" w:themeColor="accent1" w:themeShade="7F"/>
    </w:rPr>
  </w:style>
  <w:style w:type="paragraph" w:styleId="Titre9">
    <w:name w:val="heading 9"/>
    <w:basedOn w:val="Normal"/>
    <w:next w:val="Normal"/>
    <w:link w:val="Titre9Car"/>
    <w:semiHidden/>
    <w:unhideWhenUsed/>
    <w:qFormat/>
    <w:rsid w:val="00DC2EAE"/>
    <w:pPr>
      <w:spacing w:before="240" w:after="60"/>
      <w:outlineLvl w:val="8"/>
    </w:pPr>
    <w:rPr>
      <w:rFonts w:ascii="Arial" w:hAnsi="Arial" w:cs="Arial"/>
      <w:b/>
      <w:bCs/>
      <w:i/>
      <w:iCs/>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val="fr-FR" w:eastAsia="en-US"/>
    </w:rPr>
  </w:style>
  <w:style w:type="paragraph" w:customStyle="1" w:styleId="JOBSTYLE">
    <w:name w:val="JOBSTYLE"/>
    <w:basedOn w:val="Normal"/>
    <w:pPr>
      <w:tabs>
        <w:tab w:val="left" w:pos="1134"/>
        <w:tab w:val="left" w:pos="6237"/>
      </w:tabs>
      <w:overflowPunct w:val="0"/>
      <w:autoSpaceDE w:val="0"/>
      <w:autoSpaceDN w:val="0"/>
      <w:adjustRightInd w:val="0"/>
      <w:snapToGrid/>
      <w:spacing w:line="960" w:lineRule="auto"/>
      <w:jc w:val="both"/>
      <w:textAlignment w:val="baseline"/>
    </w:pPr>
    <w:rPr>
      <w:rFonts w:eastAsia="Times New Roman"/>
      <w:snapToGrid/>
      <w:lang w:eastAsia="en-US"/>
    </w:rPr>
  </w:style>
  <w:style w:type="paragraph" w:styleId="Pieddepage">
    <w:name w:val="footer"/>
    <w:basedOn w:val="Normal"/>
    <w:link w:val="PieddepageCar"/>
    <w:pPr>
      <w:tabs>
        <w:tab w:val="center" w:pos="4153"/>
        <w:tab w:val="right" w:pos="8306"/>
      </w:tabs>
    </w:pPr>
    <w:rPr>
      <w:rFonts w:eastAsia="Times New Roman"/>
      <w:lang w:val="fr-FR" w:eastAsia="en-US"/>
    </w:rPr>
  </w:style>
  <w:style w:type="character" w:styleId="Appelnotedebasdep">
    <w:name w:val="footnote reference"/>
    <w:aliases w:val="16 Point,Superscript 6 Point,BVI fnr,nota pié di pagina,ftref,Footnote Refernece,Footnote Reference Number,Footnotes refss,Footnote Reference1, BVI fnr,FO,footnote ref,(NECG) Footnote Reference,Ref,de nota al pie,Footnote,note bp"/>
    <w:basedOn w:val="Policepardfaut"/>
    <w:link w:val="CarattereCharCarattereCarattereCharCarattereCharCarattereCharCharCharCharChar"/>
    <w:qFormat/>
    <w:rPr>
      <w:vertAlign w:val="superscript"/>
    </w:rPr>
  </w:style>
  <w:style w:type="paragraph" w:styleId="Notedebasdepage">
    <w:name w:val="footnote text"/>
    <w:basedOn w:val="Normal"/>
    <w:link w:val="NotedebasdepageCar"/>
    <w:pPr>
      <w:ind w:left="567" w:hanging="567"/>
    </w:pPr>
    <w:rPr>
      <w:rFonts w:eastAsia="Times New Roman"/>
      <w:sz w:val="20"/>
      <w:szCs w:val="20"/>
      <w:lang w:eastAsia="en-US"/>
    </w:rPr>
  </w:style>
  <w:style w:type="paragraph" w:styleId="En-tte">
    <w:name w:val="header"/>
    <w:basedOn w:val="Normal"/>
    <w:link w:val="En-tteCar"/>
    <w:pPr>
      <w:tabs>
        <w:tab w:val="center" w:pos="4153"/>
        <w:tab w:val="right" w:pos="8306"/>
      </w:tabs>
    </w:pPr>
    <w:rPr>
      <w:rFonts w:eastAsia="Times New Roman"/>
      <w:lang w:eastAsia="en-US"/>
    </w:rPr>
  </w:style>
  <w:style w:type="paragraph" w:customStyle="1" w:styleId="Par">
    <w:name w:val="Par"/>
    <w:basedOn w:val="Normal"/>
    <w:link w:val="ParChar"/>
    <w:pPr>
      <w:spacing w:after="240"/>
      <w:ind w:firstLine="567"/>
      <w:jc w:val="both"/>
    </w:pPr>
    <w:rPr>
      <w:rFonts w:eastAsia="Times New Roman"/>
      <w:lang w:eastAsia="en-US"/>
    </w:rPr>
  </w:style>
  <w:style w:type="paragraph" w:customStyle="1" w:styleId="alina">
    <w:name w:val="alinéa"/>
    <w:basedOn w:val="Normal"/>
    <w:pPr>
      <w:snapToGrid/>
      <w:spacing w:after="240"/>
      <w:ind w:left="567"/>
      <w:jc w:val="both"/>
    </w:pPr>
    <w:rPr>
      <w:rFonts w:eastAsia="Times New Roman"/>
      <w:snapToGrid/>
      <w:lang w:eastAsia="en-US"/>
    </w:rPr>
  </w:style>
  <w:style w:type="paragraph" w:customStyle="1" w:styleId="c">
    <w:name w:val="(c)"/>
    <w:basedOn w:val="Normal"/>
    <w:pPr>
      <w:tabs>
        <w:tab w:val="clear" w:pos="567"/>
        <w:tab w:val="left" w:pos="1701"/>
      </w:tabs>
      <w:spacing w:after="240"/>
      <w:ind w:left="1701" w:hanging="567"/>
      <w:jc w:val="both"/>
    </w:pPr>
  </w:style>
  <w:style w:type="paragraph" w:customStyle="1" w:styleId="b">
    <w:name w:val="(b)"/>
    <w:basedOn w:val="a"/>
    <w:pPr>
      <w:tabs>
        <w:tab w:val="clear" w:pos="567"/>
        <w:tab w:val="left" w:pos="1134"/>
      </w:tabs>
      <w:ind w:left="1134"/>
    </w:pPr>
  </w:style>
  <w:style w:type="paragraph" w:customStyle="1" w:styleId="TIRETbul1cm">
    <w:name w:val="TIRET bul 1cm"/>
    <w:basedOn w:val="Normal"/>
    <w:pPr>
      <w:numPr>
        <w:numId w:val="12"/>
      </w:numPr>
      <w:tabs>
        <w:tab w:val="clear" w:pos="567"/>
        <w:tab w:val="clear" w:pos="644"/>
        <w:tab w:val="num" w:pos="851"/>
      </w:tabs>
      <w:adjustRightInd w:val="0"/>
      <w:spacing w:after="240"/>
      <w:ind w:left="851" w:hanging="284"/>
      <w:jc w:val="both"/>
    </w:pPr>
  </w:style>
  <w:style w:type="paragraph" w:customStyle="1" w:styleId="Marge">
    <w:name w:val="Marge"/>
    <w:basedOn w:val="Par"/>
    <w:link w:val="MargeChar"/>
    <w:pPr>
      <w:ind w:firstLine="0"/>
    </w:pPr>
  </w:style>
  <w:style w:type="character" w:customStyle="1" w:styleId="En-tteCar">
    <w:name w:val="En-tête Car"/>
    <w:basedOn w:val="Policepardfaut"/>
    <w:link w:val="En-tte"/>
    <w:locked/>
    <w:rsid w:val="004B7754"/>
    <w:rPr>
      <w:rFonts w:eastAsia="Times New Roman"/>
      <w:snapToGrid w:val="0"/>
      <w:sz w:val="24"/>
      <w:szCs w:val="24"/>
      <w:lang w:val="en-GB" w:eastAsia="en-US"/>
    </w:rPr>
  </w:style>
  <w:style w:type="table" w:styleId="Grilledutableau">
    <w:name w:val="Table Grid"/>
    <w:basedOn w:val="TableauNormal"/>
    <w:rsid w:val="004B7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835997"/>
    <w:rPr>
      <w:rFonts w:ascii="Tahoma" w:hAnsi="Tahoma" w:cs="Tahoma"/>
      <w:sz w:val="16"/>
      <w:szCs w:val="16"/>
    </w:rPr>
  </w:style>
  <w:style w:type="character" w:customStyle="1" w:styleId="TextedebullesCar">
    <w:name w:val="Texte de bulles Car"/>
    <w:basedOn w:val="Policepardfaut"/>
    <w:link w:val="Textedebulles"/>
    <w:rsid w:val="00835997"/>
    <w:rPr>
      <w:rFonts w:ascii="Tahoma" w:hAnsi="Tahoma" w:cs="Tahoma"/>
      <w:snapToGrid w:val="0"/>
      <w:sz w:val="16"/>
      <w:szCs w:val="16"/>
      <w:lang w:val="en-GB"/>
    </w:rPr>
  </w:style>
  <w:style w:type="character" w:styleId="Lienhypertexte">
    <w:name w:val="Hyperlink"/>
    <w:basedOn w:val="Policepardfaut"/>
    <w:uiPriority w:val="99"/>
    <w:rsid w:val="001A2943"/>
    <w:rPr>
      <w:color w:val="0000FF" w:themeColor="hyperlink"/>
      <w:u w:val="single"/>
    </w:rPr>
  </w:style>
  <w:style w:type="character" w:styleId="Marquedecommentaire">
    <w:name w:val="annotation reference"/>
    <w:basedOn w:val="Policepardfaut"/>
    <w:uiPriority w:val="99"/>
    <w:rsid w:val="008F4611"/>
    <w:rPr>
      <w:sz w:val="16"/>
      <w:szCs w:val="16"/>
    </w:rPr>
  </w:style>
  <w:style w:type="paragraph" w:styleId="Commentaire">
    <w:name w:val="annotation text"/>
    <w:basedOn w:val="Normal"/>
    <w:link w:val="CommentaireCar"/>
    <w:uiPriority w:val="99"/>
    <w:qFormat/>
    <w:rsid w:val="008F4611"/>
    <w:rPr>
      <w:sz w:val="20"/>
      <w:szCs w:val="20"/>
    </w:rPr>
  </w:style>
  <w:style w:type="character" w:customStyle="1" w:styleId="CommentaireCar">
    <w:name w:val="Commentaire Car"/>
    <w:basedOn w:val="Policepardfaut"/>
    <w:link w:val="Commentaire"/>
    <w:uiPriority w:val="99"/>
    <w:qFormat/>
    <w:rsid w:val="008F4611"/>
    <w:rPr>
      <w:snapToGrid w:val="0"/>
      <w:lang w:val="en-GB"/>
    </w:rPr>
  </w:style>
  <w:style w:type="paragraph" w:styleId="Objetducommentaire">
    <w:name w:val="annotation subject"/>
    <w:basedOn w:val="Commentaire"/>
    <w:next w:val="Commentaire"/>
    <w:link w:val="ObjetducommentaireCar"/>
    <w:rsid w:val="008F4611"/>
    <w:rPr>
      <w:b/>
      <w:bCs/>
    </w:rPr>
  </w:style>
  <w:style w:type="character" w:customStyle="1" w:styleId="ObjetducommentaireCar">
    <w:name w:val="Objet du commentaire Car"/>
    <w:basedOn w:val="CommentaireCar"/>
    <w:link w:val="Objetducommentaire"/>
    <w:rsid w:val="008F4611"/>
    <w:rPr>
      <w:b/>
      <w:bCs/>
      <w:snapToGrid w:val="0"/>
      <w:lang w:val="en-GB"/>
    </w:rPr>
  </w:style>
  <w:style w:type="paragraph" w:customStyle="1" w:styleId="Default">
    <w:name w:val="Default"/>
    <w:rsid w:val="00D76E20"/>
    <w:pPr>
      <w:autoSpaceDE w:val="0"/>
      <w:autoSpaceDN w:val="0"/>
      <w:adjustRightInd w:val="0"/>
    </w:pPr>
    <w:rPr>
      <w:color w:val="000000"/>
      <w:sz w:val="24"/>
      <w:szCs w:val="24"/>
      <w:lang w:val="en-US"/>
    </w:rPr>
  </w:style>
  <w:style w:type="character" w:customStyle="1" w:styleId="UnresolvedMention1">
    <w:name w:val="Unresolved Mention1"/>
    <w:basedOn w:val="Policepardfaut"/>
    <w:uiPriority w:val="99"/>
    <w:semiHidden/>
    <w:unhideWhenUsed/>
    <w:rsid w:val="00B848E4"/>
    <w:rPr>
      <w:color w:val="605E5C"/>
      <w:shd w:val="clear" w:color="auto" w:fill="E1DFDD"/>
    </w:rPr>
  </w:style>
  <w:style w:type="character" w:customStyle="1" w:styleId="Titre7Car">
    <w:name w:val="Titre 7 Car"/>
    <w:basedOn w:val="Policepardfaut"/>
    <w:link w:val="Titre7"/>
    <w:rsid w:val="00FA68D9"/>
    <w:rPr>
      <w:rFonts w:asciiTheme="majorHAnsi" w:eastAsiaTheme="majorEastAsia" w:hAnsiTheme="majorHAnsi" w:cstheme="majorBidi"/>
      <w:i/>
      <w:iCs/>
      <w:snapToGrid w:val="0"/>
      <w:color w:val="243F60" w:themeColor="accent1" w:themeShade="7F"/>
      <w:sz w:val="24"/>
      <w:szCs w:val="24"/>
      <w:lang w:val="en-GB"/>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Appelnotedebasdep"/>
    <w:rsid w:val="007C4C1D"/>
    <w:pPr>
      <w:tabs>
        <w:tab w:val="clear" w:pos="567"/>
      </w:tabs>
      <w:snapToGrid/>
      <w:spacing w:before="120" w:after="160" w:line="240" w:lineRule="exact"/>
    </w:pPr>
    <w:rPr>
      <w:snapToGrid/>
      <w:sz w:val="20"/>
      <w:szCs w:val="20"/>
      <w:vertAlign w:val="superscript"/>
      <w:lang w:val="fr-FR"/>
    </w:rPr>
  </w:style>
  <w:style w:type="paragraph" w:styleId="Paragraphedeliste">
    <w:name w:val="List Paragraph"/>
    <w:aliases w:val="ADB List Paragraph,Dot pt,List Paragraph Char Char Char,Indicator Text,Numbered Para 1,List Paragraph12,Bullet Points,MAIN CONTENT,Bullet 1,Light Grid - Accent 31,References,Indent Paragraph,stil3"/>
    <w:basedOn w:val="Normal"/>
    <w:link w:val="ParagraphedelisteCar"/>
    <w:uiPriority w:val="34"/>
    <w:qFormat/>
    <w:rsid w:val="009C5BA0"/>
    <w:pPr>
      <w:ind w:left="720"/>
      <w:contextualSpacing/>
    </w:pPr>
  </w:style>
  <w:style w:type="character" w:customStyle="1" w:styleId="Titre9Car">
    <w:name w:val="Titre 9 Car"/>
    <w:basedOn w:val="Policepardfaut"/>
    <w:link w:val="Titre9"/>
    <w:semiHidden/>
    <w:rsid w:val="00DC2EAE"/>
    <w:rPr>
      <w:rFonts w:ascii="Arial" w:hAnsi="Arial" w:cs="Arial"/>
      <w:b/>
      <w:bCs/>
      <w:i/>
      <w:iCs/>
      <w:snapToGrid w:val="0"/>
      <w:sz w:val="18"/>
      <w:szCs w:val="18"/>
      <w:u w:val="single"/>
      <w:lang w:val="en-GB"/>
    </w:rPr>
  </w:style>
  <w:style w:type="character" w:styleId="Numrodepage">
    <w:name w:val="page number"/>
    <w:basedOn w:val="Policepardfaut"/>
    <w:rsid w:val="00DC2EAE"/>
  </w:style>
  <w:style w:type="paragraph" w:customStyle="1" w:styleId="Serre">
    <w:name w:val="Serre"/>
    <w:basedOn w:val="Normal"/>
    <w:rsid w:val="00DC2EAE"/>
    <w:pPr>
      <w:tabs>
        <w:tab w:val="clear" w:pos="567"/>
      </w:tabs>
      <w:suppressAutoHyphens/>
      <w:snapToGrid/>
      <w:jc w:val="both"/>
      <w:outlineLvl w:val="2"/>
    </w:pPr>
    <w:rPr>
      <w:rFonts w:ascii="Arial" w:eastAsia="PMingLiU" w:hAnsi="Arial"/>
      <w:snapToGrid/>
      <w:sz w:val="22"/>
      <w:szCs w:val="20"/>
      <w:lang w:eastAsia="fr-FR"/>
    </w:rPr>
  </w:style>
  <w:style w:type="paragraph" w:customStyle="1" w:styleId="COI">
    <w:name w:val="COI"/>
    <w:basedOn w:val="Marge"/>
    <w:link w:val="COIChar"/>
    <w:autoRedefine/>
    <w:rsid w:val="00DC2EAE"/>
    <w:pPr>
      <w:autoSpaceDE w:val="0"/>
      <w:autoSpaceDN w:val="0"/>
      <w:adjustRightInd w:val="0"/>
    </w:pPr>
    <w:rPr>
      <w:rFonts w:ascii="Arial" w:eastAsia="Arial Unicode MS" w:hAnsi="Arial" w:cs="Arial"/>
      <w:color w:val="000000"/>
      <w:sz w:val="22"/>
      <w:szCs w:val="22"/>
    </w:rPr>
  </w:style>
  <w:style w:type="paragraph" w:styleId="Normalcentr">
    <w:name w:val="Block Text"/>
    <w:basedOn w:val="Normal"/>
    <w:rsid w:val="00DC2EAE"/>
    <w:pPr>
      <w:tabs>
        <w:tab w:val="clear" w:pos="567"/>
      </w:tabs>
      <w:snapToGrid/>
      <w:ind w:left="360" w:right="540"/>
      <w:jc w:val="both"/>
    </w:pPr>
    <w:rPr>
      <w:rFonts w:ascii="Arial" w:eastAsia="PMingLiU" w:hAnsi="Arial"/>
      <w:i/>
      <w:iCs/>
      <w:snapToGrid/>
      <w:sz w:val="22"/>
      <w:lang w:val="en-US" w:eastAsia="en-US"/>
    </w:rPr>
  </w:style>
  <w:style w:type="paragraph" w:styleId="Corpsdetexte2">
    <w:name w:val="Body Text 2"/>
    <w:basedOn w:val="Normal"/>
    <w:link w:val="Corpsdetexte2Car"/>
    <w:rsid w:val="00DC2EAE"/>
    <w:pPr>
      <w:tabs>
        <w:tab w:val="clear" w:pos="567"/>
      </w:tabs>
      <w:snapToGrid/>
      <w:spacing w:before="100" w:beforeAutospacing="1" w:after="100" w:afterAutospacing="1" w:line="360" w:lineRule="auto"/>
    </w:pPr>
    <w:rPr>
      <w:rFonts w:ascii="Arial" w:eastAsia="MS Mincho" w:hAnsi="Arial" w:cs="Arial"/>
      <w:snapToGrid/>
      <w:color w:val="FF0000"/>
      <w:sz w:val="22"/>
      <w:lang w:val="en-US" w:eastAsia="ja-JP"/>
    </w:rPr>
  </w:style>
  <w:style w:type="character" w:customStyle="1" w:styleId="Corpsdetexte2Car">
    <w:name w:val="Corps de texte 2 Car"/>
    <w:basedOn w:val="Policepardfaut"/>
    <w:link w:val="Corpsdetexte2"/>
    <w:rsid w:val="00DC2EAE"/>
    <w:rPr>
      <w:rFonts w:ascii="Arial" w:eastAsia="MS Mincho" w:hAnsi="Arial" w:cs="Arial"/>
      <w:color w:val="FF0000"/>
      <w:sz w:val="22"/>
      <w:szCs w:val="24"/>
      <w:lang w:val="en-US" w:eastAsia="ja-JP"/>
    </w:rPr>
  </w:style>
  <w:style w:type="paragraph" w:styleId="Retraitcorpsdetexte">
    <w:name w:val="Body Text Indent"/>
    <w:aliases w:val="Quotation"/>
    <w:basedOn w:val="Normal"/>
    <w:link w:val="RetraitcorpsdetexteCar"/>
    <w:rsid w:val="00DC2EAE"/>
    <w:pPr>
      <w:tabs>
        <w:tab w:val="clear" w:pos="567"/>
      </w:tabs>
      <w:snapToGrid/>
      <w:spacing w:before="120" w:after="100" w:afterAutospacing="1"/>
      <w:ind w:left="1134" w:right="1134"/>
      <w:jc w:val="both"/>
    </w:pPr>
    <w:rPr>
      <w:rFonts w:ascii="Arial" w:eastAsia="PMingLiU" w:hAnsi="Arial"/>
      <w:i/>
      <w:snapToGrid/>
      <w:sz w:val="22"/>
      <w:lang w:eastAsia="en-US"/>
    </w:rPr>
  </w:style>
  <w:style w:type="character" w:customStyle="1" w:styleId="RetraitcorpsdetexteCar">
    <w:name w:val="Retrait corps de texte Car"/>
    <w:aliases w:val="Quotation Car"/>
    <w:basedOn w:val="Policepardfaut"/>
    <w:link w:val="Retraitcorpsdetexte"/>
    <w:rsid w:val="00DC2EAE"/>
    <w:rPr>
      <w:rFonts w:ascii="Arial" w:eastAsia="PMingLiU" w:hAnsi="Arial"/>
      <w:i/>
      <w:sz w:val="22"/>
      <w:szCs w:val="24"/>
      <w:lang w:val="en-GB" w:eastAsia="en-US"/>
    </w:rPr>
  </w:style>
  <w:style w:type="paragraph" w:customStyle="1" w:styleId="Docheading">
    <w:name w:val="Doc. heading"/>
    <w:basedOn w:val="En-tte"/>
    <w:rsid w:val="00DC2EAE"/>
    <w:pPr>
      <w:spacing w:after="480"/>
      <w:jc w:val="center"/>
    </w:pPr>
    <w:rPr>
      <w:rFonts w:ascii="Arial" w:eastAsia="PMingLiU" w:hAnsi="Arial" w:cs="Arial"/>
      <w:b/>
      <w:bCs/>
      <w:caps/>
    </w:rPr>
  </w:style>
  <w:style w:type="paragraph" w:styleId="Retraitcorpset1relig">
    <w:name w:val="Body Text First Indent 2"/>
    <w:basedOn w:val="Retraitcorpsdetexte"/>
    <w:link w:val="Retraitcorpset1religCar"/>
    <w:rsid w:val="00DC2EAE"/>
    <w:pPr>
      <w:tabs>
        <w:tab w:val="left" w:pos="567"/>
      </w:tabs>
      <w:snapToGrid w:val="0"/>
      <w:spacing w:after="120"/>
      <w:ind w:left="283" w:firstLine="210"/>
      <w:jc w:val="left"/>
    </w:pPr>
    <w:rPr>
      <w:snapToGrid w:val="0"/>
    </w:rPr>
  </w:style>
  <w:style w:type="character" w:customStyle="1" w:styleId="Retraitcorpset1religCar">
    <w:name w:val="Retrait corps et 1re lig. Car"/>
    <w:basedOn w:val="RetraitcorpsdetexteCar"/>
    <w:link w:val="Retraitcorpset1relig"/>
    <w:rsid w:val="00DC2EAE"/>
    <w:rPr>
      <w:rFonts w:ascii="Arial" w:eastAsia="PMingLiU" w:hAnsi="Arial"/>
      <w:i/>
      <w:snapToGrid w:val="0"/>
      <w:sz w:val="22"/>
      <w:szCs w:val="24"/>
      <w:lang w:val="en-GB" w:eastAsia="en-US"/>
    </w:rPr>
  </w:style>
  <w:style w:type="paragraph" w:customStyle="1" w:styleId="Listnumbered">
    <w:name w:val="List numbered"/>
    <w:basedOn w:val="Listepuces2"/>
    <w:autoRedefine/>
    <w:rsid w:val="00DC2EAE"/>
    <w:pPr>
      <w:numPr>
        <w:numId w:val="23"/>
      </w:numPr>
      <w:jc w:val="both"/>
    </w:pPr>
  </w:style>
  <w:style w:type="paragraph" w:customStyle="1" w:styleId="Style1">
    <w:name w:val="Style1"/>
    <w:basedOn w:val="Listnumbered"/>
    <w:autoRedefine/>
    <w:rsid w:val="00DC2EAE"/>
  </w:style>
  <w:style w:type="character" w:customStyle="1" w:styleId="ParChar">
    <w:name w:val="Par Char"/>
    <w:link w:val="Par"/>
    <w:rsid w:val="00DC2EAE"/>
    <w:rPr>
      <w:rFonts w:eastAsia="Times New Roman"/>
      <w:snapToGrid w:val="0"/>
      <w:sz w:val="24"/>
      <w:szCs w:val="24"/>
      <w:lang w:val="en-GB" w:eastAsia="en-US"/>
    </w:rPr>
  </w:style>
  <w:style w:type="paragraph" w:styleId="Listepuces2">
    <w:name w:val="List Bullet 2"/>
    <w:basedOn w:val="Normal"/>
    <w:rsid w:val="00DC2EAE"/>
    <w:pPr>
      <w:numPr>
        <w:numId w:val="24"/>
      </w:numPr>
      <w:spacing w:after="240"/>
    </w:pPr>
    <w:rPr>
      <w:rFonts w:ascii="Arial" w:eastAsia="PMingLiU" w:hAnsi="Arial"/>
      <w:sz w:val="22"/>
      <w:lang w:eastAsia="en-US"/>
    </w:rPr>
  </w:style>
  <w:style w:type="character" w:customStyle="1" w:styleId="MargeChar">
    <w:name w:val="Marge Char"/>
    <w:link w:val="Marge"/>
    <w:rsid w:val="00DC2EAE"/>
    <w:rPr>
      <w:rFonts w:eastAsia="Times New Roman"/>
      <w:snapToGrid w:val="0"/>
      <w:sz w:val="24"/>
      <w:szCs w:val="24"/>
      <w:lang w:val="en-GB" w:eastAsia="en-US"/>
    </w:rPr>
  </w:style>
  <w:style w:type="character" w:customStyle="1" w:styleId="COIChar">
    <w:name w:val="COI Char"/>
    <w:link w:val="COI"/>
    <w:rsid w:val="00DC2EAE"/>
    <w:rPr>
      <w:rFonts w:ascii="Arial" w:eastAsia="Arial Unicode MS" w:hAnsi="Arial" w:cs="Arial"/>
      <w:snapToGrid w:val="0"/>
      <w:color w:val="000000"/>
      <w:sz w:val="22"/>
      <w:szCs w:val="22"/>
      <w:lang w:val="en-GB" w:eastAsia="en-US"/>
    </w:rPr>
  </w:style>
  <w:style w:type="character" w:customStyle="1" w:styleId="Titre9Car1">
    <w:name w:val="Titre 9 Car1"/>
    <w:semiHidden/>
    <w:rsid w:val="00DC2EAE"/>
    <w:rPr>
      <w:rFonts w:ascii="Cambria" w:eastAsia="Times New Roman" w:hAnsi="Cambria" w:cs="Times New Roman"/>
      <w:snapToGrid w:val="0"/>
      <w:sz w:val="22"/>
      <w:szCs w:val="22"/>
      <w:lang w:val="en-GB" w:eastAsia="en-US"/>
    </w:rPr>
  </w:style>
  <w:style w:type="paragraph" w:customStyle="1" w:styleId="Paragrafoelenco1">
    <w:name w:val="Paragrafo elenco1"/>
    <w:basedOn w:val="Normal"/>
    <w:uiPriority w:val="99"/>
    <w:rsid w:val="00DC2EAE"/>
    <w:pPr>
      <w:tabs>
        <w:tab w:val="clear" w:pos="567"/>
      </w:tabs>
      <w:suppressAutoHyphens/>
      <w:snapToGrid/>
      <w:ind w:left="720"/>
      <w:contextualSpacing/>
    </w:pPr>
    <w:rPr>
      <w:rFonts w:eastAsia="Simsun (Founder Extended)"/>
      <w:snapToGrid/>
      <w:lang w:eastAsia="ar-SA"/>
    </w:rPr>
  </w:style>
  <w:style w:type="character" w:styleId="Lienhypertextesuivivisit">
    <w:name w:val="FollowedHyperlink"/>
    <w:rsid w:val="00DC2EAE"/>
    <w:rPr>
      <w:color w:val="800080"/>
      <w:u w:val="single"/>
    </w:rPr>
  </w:style>
  <w:style w:type="paragraph" w:styleId="Notedefin">
    <w:name w:val="endnote text"/>
    <w:basedOn w:val="Normal"/>
    <w:link w:val="NotedefinCar"/>
    <w:rsid w:val="00DC2EAE"/>
    <w:rPr>
      <w:rFonts w:ascii="Arial" w:eastAsia="PMingLiU" w:hAnsi="Arial"/>
      <w:sz w:val="20"/>
      <w:szCs w:val="20"/>
      <w:lang w:eastAsia="en-US"/>
    </w:rPr>
  </w:style>
  <w:style w:type="character" w:customStyle="1" w:styleId="NotedefinCar">
    <w:name w:val="Note de fin Car"/>
    <w:basedOn w:val="Policepardfaut"/>
    <w:link w:val="Notedefin"/>
    <w:rsid w:val="00DC2EAE"/>
    <w:rPr>
      <w:rFonts w:ascii="Arial" w:eastAsia="PMingLiU" w:hAnsi="Arial"/>
      <w:snapToGrid w:val="0"/>
      <w:lang w:val="en-GB" w:eastAsia="en-US"/>
    </w:rPr>
  </w:style>
  <w:style w:type="character" w:styleId="Appeldenotedefin">
    <w:name w:val="endnote reference"/>
    <w:rsid w:val="00DC2EAE"/>
    <w:rPr>
      <w:vertAlign w:val="superscript"/>
    </w:rPr>
  </w:style>
  <w:style w:type="character" w:customStyle="1" w:styleId="Titre3Car">
    <w:name w:val="Titre 3 Car"/>
    <w:link w:val="Titre3"/>
    <w:rsid w:val="00DC2EAE"/>
    <w:rPr>
      <w:rFonts w:eastAsia="Times New Roman"/>
      <w:b/>
      <w:bCs/>
      <w:snapToGrid w:val="0"/>
      <w:sz w:val="24"/>
      <w:szCs w:val="24"/>
      <w:lang w:val="en-GB" w:eastAsia="en-US"/>
    </w:rPr>
  </w:style>
  <w:style w:type="character" w:customStyle="1" w:styleId="NotedebasdepageCar">
    <w:name w:val="Note de bas de page Car"/>
    <w:link w:val="Notedebasdepage"/>
    <w:rsid w:val="00DC2EAE"/>
    <w:rPr>
      <w:rFonts w:eastAsia="Times New Roman"/>
      <w:snapToGrid w:val="0"/>
      <w:lang w:val="en-GB" w:eastAsia="en-US"/>
    </w:rPr>
  </w:style>
  <w:style w:type="character" w:customStyle="1" w:styleId="Titre1Car">
    <w:name w:val="Titre 1 Car"/>
    <w:link w:val="Titre1"/>
    <w:uiPriority w:val="9"/>
    <w:rsid w:val="00DC2EAE"/>
    <w:rPr>
      <w:rFonts w:eastAsia="Times New Roman"/>
      <w:b/>
      <w:bCs/>
      <w:snapToGrid w:val="0"/>
      <w:kern w:val="28"/>
      <w:sz w:val="24"/>
      <w:szCs w:val="24"/>
      <w:lang w:eastAsia="en-US"/>
    </w:rPr>
  </w:style>
  <w:style w:type="paragraph" w:customStyle="1" w:styleId="ParaCOI">
    <w:name w:val="Para COI"/>
    <w:basedOn w:val="COI"/>
    <w:link w:val="ParaCOICar"/>
    <w:qFormat/>
    <w:rsid w:val="00DC2EAE"/>
    <w:pPr>
      <w:numPr>
        <w:numId w:val="26"/>
      </w:numPr>
      <w:tabs>
        <w:tab w:val="clear" w:pos="567"/>
        <w:tab w:val="left" w:pos="709"/>
      </w:tabs>
      <w:autoSpaceDE/>
      <w:autoSpaceDN/>
      <w:adjustRightInd/>
    </w:pPr>
    <w:rPr>
      <w:rFonts w:eastAsia="Times New Roman" w:cs="Times New Roman"/>
      <w:color w:val="auto"/>
      <w:lang w:eastAsia="zh-CN"/>
    </w:rPr>
  </w:style>
  <w:style w:type="character" w:customStyle="1" w:styleId="ParaCOICar">
    <w:name w:val="Para COI Car"/>
    <w:link w:val="ParaCOI"/>
    <w:rsid w:val="00DC2EAE"/>
    <w:rPr>
      <w:rFonts w:ascii="Arial" w:eastAsia="Times New Roman" w:hAnsi="Arial"/>
      <w:snapToGrid w:val="0"/>
      <w:sz w:val="22"/>
      <w:szCs w:val="22"/>
      <w:lang w:val="en-GB"/>
    </w:rPr>
  </w:style>
  <w:style w:type="character" w:customStyle="1" w:styleId="Titre2Car">
    <w:name w:val="Titre 2 Car"/>
    <w:link w:val="Titre2"/>
    <w:rsid w:val="00DC2EAE"/>
    <w:rPr>
      <w:rFonts w:eastAsia="Times New Roman"/>
      <w:b/>
      <w:bCs/>
      <w:caps/>
      <w:snapToGrid w:val="0"/>
      <w:sz w:val="24"/>
      <w:szCs w:val="24"/>
      <w:lang w:val="en-GB" w:eastAsia="en-US"/>
    </w:rPr>
  </w:style>
  <w:style w:type="character" w:customStyle="1" w:styleId="Titre4Car">
    <w:name w:val="Titre 4 Car"/>
    <w:link w:val="Titre4"/>
    <w:rsid w:val="00DC2EAE"/>
    <w:rPr>
      <w:rFonts w:eastAsia="Times New Roman"/>
      <w:b/>
      <w:bCs/>
      <w:snapToGrid w:val="0"/>
      <w:sz w:val="24"/>
      <w:szCs w:val="24"/>
      <w:lang w:val="en-GB" w:eastAsia="en-US"/>
    </w:rPr>
  </w:style>
  <w:style w:type="character" w:customStyle="1" w:styleId="Titre5Car">
    <w:name w:val="Titre 5 Car"/>
    <w:link w:val="Titre5"/>
    <w:rsid w:val="00DC2EAE"/>
    <w:rPr>
      <w:rFonts w:eastAsia="Times New Roman"/>
      <w:b/>
      <w:bCs/>
      <w:snapToGrid w:val="0"/>
      <w:sz w:val="24"/>
      <w:szCs w:val="24"/>
      <w:lang w:val="en-GB" w:eastAsia="en-US"/>
    </w:rPr>
  </w:style>
  <w:style w:type="character" w:customStyle="1" w:styleId="Titre6Car">
    <w:name w:val="Titre 6 Car"/>
    <w:link w:val="Titre6"/>
    <w:rsid w:val="00DC2EAE"/>
    <w:rPr>
      <w:rFonts w:eastAsia="Times New Roman"/>
      <w:b/>
      <w:iCs/>
      <w:snapToGrid w:val="0"/>
      <w:sz w:val="24"/>
      <w:szCs w:val="22"/>
      <w:lang w:val="en-GB" w:eastAsia="en-US"/>
    </w:rPr>
  </w:style>
  <w:style w:type="character" w:customStyle="1" w:styleId="PieddepageCar">
    <w:name w:val="Pied de page Car"/>
    <w:link w:val="Pieddepage"/>
    <w:rsid w:val="00DC2EAE"/>
    <w:rPr>
      <w:rFonts w:eastAsia="Times New Roman"/>
      <w:snapToGrid w:val="0"/>
      <w:sz w:val="24"/>
      <w:szCs w:val="24"/>
      <w:lang w:eastAsia="en-US"/>
    </w:rPr>
  </w:style>
  <w:style w:type="paragraph" w:customStyle="1" w:styleId="decis">
    <w:name w:val="decis"/>
    <w:basedOn w:val="Corpsdetexte"/>
    <w:rsid w:val="00DC2EAE"/>
    <w:pPr>
      <w:numPr>
        <w:numId w:val="27"/>
      </w:numPr>
      <w:tabs>
        <w:tab w:val="clear" w:pos="567"/>
      </w:tabs>
      <w:snapToGrid/>
      <w:spacing w:after="0"/>
      <w:jc w:val="both"/>
    </w:pPr>
    <w:rPr>
      <w:rFonts w:ascii="Times New Roman" w:eastAsia="Times New Roman" w:hAnsi="Times New Roman"/>
      <w:snapToGrid/>
      <w:sz w:val="24"/>
    </w:rPr>
  </w:style>
  <w:style w:type="paragraph" w:styleId="Corpsdetexte">
    <w:name w:val="Body Text"/>
    <w:basedOn w:val="Normal"/>
    <w:link w:val="CorpsdetexteCar"/>
    <w:rsid w:val="00DC2EAE"/>
    <w:pPr>
      <w:spacing w:after="120"/>
    </w:pPr>
    <w:rPr>
      <w:rFonts w:ascii="Arial" w:eastAsia="PMingLiU" w:hAnsi="Arial"/>
      <w:sz w:val="22"/>
      <w:lang w:eastAsia="en-US"/>
    </w:rPr>
  </w:style>
  <w:style w:type="character" w:customStyle="1" w:styleId="CorpsdetexteCar">
    <w:name w:val="Corps de texte Car"/>
    <w:basedOn w:val="Policepardfaut"/>
    <w:link w:val="Corpsdetexte"/>
    <w:rsid w:val="00DC2EAE"/>
    <w:rPr>
      <w:rFonts w:ascii="Arial" w:eastAsia="PMingLiU" w:hAnsi="Arial"/>
      <w:snapToGrid w:val="0"/>
      <w:sz w:val="22"/>
      <w:szCs w:val="24"/>
      <w:lang w:val="en-GB" w:eastAsia="en-US"/>
    </w:rPr>
  </w:style>
  <w:style w:type="paragraph" w:styleId="Rvision">
    <w:name w:val="Revision"/>
    <w:hidden/>
    <w:uiPriority w:val="99"/>
    <w:semiHidden/>
    <w:rsid w:val="00DC2EAE"/>
    <w:rPr>
      <w:rFonts w:ascii="Arial" w:eastAsia="PMingLiU" w:hAnsi="Arial"/>
      <w:snapToGrid w:val="0"/>
      <w:sz w:val="22"/>
      <w:szCs w:val="24"/>
      <w:lang w:val="en-GB" w:eastAsia="en-US"/>
    </w:rPr>
  </w:style>
  <w:style w:type="character" w:customStyle="1" w:styleId="UnresolvedMention2">
    <w:name w:val="Unresolved Mention2"/>
    <w:basedOn w:val="Policepardfaut"/>
    <w:uiPriority w:val="99"/>
    <w:semiHidden/>
    <w:unhideWhenUsed/>
    <w:rsid w:val="00B84320"/>
    <w:rPr>
      <w:color w:val="605E5C"/>
      <w:shd w:val="clear" w:color="auto" w:fill="E1DFDD"/>
    </w:rPr>
  </w:style>
  <w:style w:type="paragraph" w:customStyle="1" w:styleId="Style2">
    <w:name w:val="Style2"/>
    <w:basedOn w:val="Normal"/>
    <w:link w:val="Style2Car"/>
    <w:qFormat/>
    <w:rsid w:val="006B18B7"/>
    <w:pPr>
      <w:shd w:val="clear" w:color="auto" w:fill="FFFFFF"/>
      <w:tabs>
        <w:tab w:val="clear" w:pos="567"/>
        <w:tab w:val="num" w:pos="1400"/>
      </w:tabs>
      <w:snapToGrid/>
      <w:spacing w:after="240"/>
      <w:ind w:left="720"/>
      <w:jc w:val="both"/>
    </w:pPr>
    <w:rPr>
      <w:rFonts w:ascii="Arial" w:eastAsia="Times New Roman" w:hAnsi="Arial"/>
      <w:iCs/>
      <w:sz w:val="22"/>
      <w:szCs w:val="22"/>
      <w:lang w:eastAsia="en-US"/>
    </w:rPr>
  </w:style>
  <w:style w:type="character" w:customStyle="1" w:styleId="Style2Car">
    <w:name w:val="Style2 Car"/>
    <w:basedOn w:val="Policepardfaut"/>
    <w:link w:val="Style2"/>
    <w:rsid w:val="006B18B7"/>
    <w:rPr>
      <w:rFonts w:ascii="Arial" w:eastAsia="Times New Roman" w:hAnsi="Arial"/>
      <w:iCs/>
      <w:snapToGrid w:val="0"/>
      <w:sz w:val="22"/>
      <w:szCs w:val="22"/>
      <w:shd w:val="clear" w:color="auto" w:fill="FFFFFF"/>
      <w:lang w:val="en-GB" w:eastAsia="en-US"/>
    </w:rPr>
  </w:style>
  <w:style w:type="character" w:customStyle="1" w:styleId="UnresolvedMention3">
    <w:name w:val="Unresolved Mention3"/>
    <w:basedOn w:val="Policepardfaut"/>
    <w:uiPriority w:val="99"/>
    <w:semiHidden/>
    <w:unhideWhenUsed/>
    <w:rsid w:val="00BC03E1"/>
    <w:rPr>
      <w:color w:val="605E5C"/>
      <w:shd w:val="clear" w:color="auto" w:fill="E1DFDD"/>
    </w:rPr>
  </w:style>
  <w:style w:type="paragraph" w:styleId="NormalWeb">
    <w:name w:val="Normal (Web)"/>
    <w:basedOn w:val="Normal"/>
    <w:uiPriority w:val="99"/>
    <w:unhideWhenUsed/>
    <w:rsid w:val="00E239F0"/>
    <w:pPr>
      <w:tabs>
        <w:tab w:val="clear" w:pos="567"/>
      </w:tabs>
      <w:snapToGrid/>
    </w:pPr>
    <w:rPr>
      <w:rFonts w:eastAsiaTheme="minorHAnsi"/>
      <w:snapToGrid/>
      <w:lang w:val="fr-FR" w:eastAsia="fr-FR"/>
    </w:rPr>
  </w:style>
  <w:style w:type="character" w:customStyle="1" w:styleId="ParagraphedelisteCar">
    <w:name w:val="Paragraphe de liste Car"/>
    <w:aliases w:val="ADB List Paragraph Car,Dot pt Car,List Paragraph Char Char Char Car,Indicator Text Car,Numbered Para 1 Car,List Paragraph12 Car,Bullet Points Car,MAIN CONTENT Car,Bullet 1 Car,Light Grid - Accent 31 Car,References Car,stil3 Car"/>
    <w:link w:val="Paragraphedeliste"/>
    <w:uiPriority w:val="34"/>
    <w:qFormat/>
    <w:locked/>
    <w:rsid w:val="00602E77"/>
    <w:rPr>
      <w:snapToGrid w:val="0"/>
      <w:sz w:val="24"/>
      <w:szCs w:val="24"/>
      <w:lang w:val="en-GB"/>
    </w:rPr>
  </w:style>
  <w:style w:type="character" w:styleId="Mentionnonrsolue">
    <w:name w:val="Unresolved Mention"/>
    <w:basedOn w:val="Policepardfaut"/>
    <w:uiPriority w:val="99"/>
    <w:semiHidden/>
    <w:unhideWhenUsed/>
    <w:rsid w:val="00A42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223871">
      <w:bodyDiv w:val="1"/>
      <w:marLeft w:val="0"/>
      <w:marRight w:val="0"/>
      <w:marTop w:val="0"/>
      <w:marBottom w:val="0"/>
      <w:divBdr>
        <w:top w:val="none" w:sz="0" w:space="0" w:color="auto"/>
        <w:left w:val="none" w:sz="0" w:space="0" w:color="auto"/>
        <w:bottom w:val="none" w:sz="0" w:space="0" w:color="auto"/>
        <w:right w:val="none" w:sz="0" w:space="0" w:color="auto"/>
      </w:divBdr>
    </w:div>
    <w:div w:id="177819489">
      <w:bodyDiv w:val="1"/>
      <w:marLeft w:val="0"/>
      <w:marRight w:val="0"/>
      <w:marTop w:val="0"/>
      <w:marBottom w:val="0"/>
      <w:divBdr>
        <w:top w:val="none" w:sz="0" w:space="0" w:color="auto"/>
        <w:left w:val="none" w:sz="0" w:space="0" w:color="auto"/>
        <w:bottom w:val="none" w:sz="0" w:space="0" w:color="auto"/>
        <w:right w:val="none" w:sz="0" w:space="0" w:color="auto"/>
      </w:divBdr>
    </w:div>
    <w:div w:id="245071447">
      <w:bodyDiv w:val="1"/>
      <w:marLeft w:val="0"/>
      <w:marRight w:val="0"/>
      <w:marTop w:val="0"/>
      <w:marBottom w:val="0"/>
      <w:divBdr>
        <w:top w:val="none" w:sz="0" w:space="0" w:color="auto"/>
        <w:left w:val="none" w:sz="0" w:space="0" w:color="auto"/>
        <w:bottom w:val="none" w:sz="0" w:space="0" w:color="auto"/>
        <w:right w:val="none" w:sz="0" w:space="0" w:color="auto"/>
      </w:divBdr>
    </w:div>
    <w:div w:id="393427644">
      <w:bodyDiv w:val="1"/>
      <w:marLeft w:val="0"/>
      <w:marRight w:val="0"/>
      <w:marTop w:val="0"/>
      <w:marBottom w:val="0"/>
      <w:divBdr>
        <w:top w:val="none" w:sz="0" w:space="0" w:color="auto"/>
        <w:left w:val="none" w:sz="0" w:space="0" w:color="auto"/>
        <w:bottom w:val="none" w:sz="0" w:space="0" w:color="auto"/>
        <w:right w:val="none" w:sz="0" w:space="0" w:color="auto"/>
      </w:divBdr>
    </w:div>
    <w:div w:id="399210852">
      <w:bodyDiv w:val="1"/>
      <w:marLeft w:val="0"/>
      <w:marRight w:val="0"/>
      <w:marTop w:val="0"/>
      <w:marBottom w:val="0"/>
      <w:divBdr>
        <w:top w:val="none" w:sz="0" w:space="0" w:color="auto"/>
        <w:left w:val="none" w:sz="0" w:space="0" w:color="auto"/>
        <w:bottom w:val="none" w:sz="0" w:space="0" w:color="auto"/>
        <w:right w:val="none" w:sz="0" w:space="0" w:color="auto"/>
      </w:divBdr>
    </w:div>
    <w:div w:id="464588505">
      <w:bodyDiv w:val="1"/>
      <w:marLeft w:val="0"/>
      <w:marRight w:val="0"/>
      <w:marTop w:val="0"/>
      <w:marBottom w:val="0"/>
      <w:divBdr>
        <w:top w:val="none" w:sz="0" w:space="0" w:color="auto"/>
        <w:left w:val="none" w:sz="0" w:space="0" w:color="auto"/>
        <w:bottom w:val="none" w:sz="0" w:space="0" w:color="auto"/>
        <w:right w:val="none" w:sz="0" w:space="0" w:color="auto"/>
      </w:divBdr>
    </w:div>
    <w:div w:id="490021289">
      <w:bodyDiv w:val="1"/>
      <w:marLeft w:val="0"/>
      <w:marRight w:val="0"/>
      <w:marTop w:val="0"/>
      <w:marBottom w:val="0"/>
      <w:divBdr>
        <w:top w:val="none" w:sz="0" w:space="0" w:color="auto"/>
        <w:left w:val="none" w:sz="0" w:space="0" w:color="auto"/>
        <w:bottom w:val="none" w:sz="0" w:space="0" w:color="auto"/>
        <w:right w:val="none" w:sz="0" w:space="0" w:color="auto"/>
      </w:divBdr>
    </w:div>
    <w:div w:id="551623716">
      <w:bodyDiv w:val="1"/>
      <w:marLeft w:val="0"/>
      <w:marRight w:val="0"/>
      <w:marTop w:val="0"/>
      <w:marBottom w:val="0"/>
      <w:divBdr>
        <w:top w:val="none" w:sz="0" w:space="0" w:color="auto"/>
        <w:left w:val="none" w:sz="0" w:space="0" w:color="auto"/>
        <w:bottom w:val="none" w:sz="0" w:space="0" w:color="auto"/>
        <w:right w:val="none" w:sz="0" w:space="0" w:color="auto"/>
      </w:divBdr>
    </w:div>
    <w:div w:id="801195062">
      <w:bodyDiv w:val="1"/>
      <w:marLeft w:val="0"/>
      <w:marRight w:val="0"/>
      <w:marTop w:val="0"/>
      <w:marBottom w:val="0"/>
      <w:divBdr>
        <w:top w:val="none" w:sz="0" w:space="0" w:color="auto"/>
        <w:left w:val="none" w:sz="0" w:space="0" w:color="auto"/>
        <w:bottom w:val="none" w:sz="0" w:space="0" w:color="auto"/>
        <w:right w:val="none" w:sz="0" w:space="0" w:color="auto"/>
      </w:divBdr>
    </w:div>
    <w:div w:id="832330723">
      <w:bodyDiv w:val="1"/>
      <w:marLeft w:val="0"/>
      <w:marRight w:val="0"/>
      <w:marTop w:val="0"/>
      <w:marBottom w:val="0"/>
      <w:divBdr>
        <w:top w:val="none" w:sz="0" w:space="0" w:color="auto"/>
        <w:left w:val="none" w:sz="0" w:space="0" w:color="auto"/>
        <w:bottom w:val="none" w:sz="0" w:space="0" w:color="auto"/>
        <w:right w:val="none" w:sz="0" w:space="0" w:color="auto"/>
      </w:divBdr>
    </w:div>
    <w:div w:id="970136551">
      <w:bodyDiv w:val="1"/>
      <w:marLeft w:val="0"/>
      <w:marRight w:val="0"/>
      <w:marTop w:val="0"/>
      <w:marBottom w:val="0"/>
      <w:divBdr>
        <w:top w:val="none" w:sz="0" w:space="0" w:color="auto"/>
        <w:left w:val="none" w:sz="0" w:space="0" w:color="auto"/>
        <w:bottom w:val="none" w:sz="0" w:space="0" w:color="auto"/>
        <w:right w:val="none" w:sz="0" w:space="0" w:color="auto"/>
      </w:divBdr>
    </w:div>
    <w:div w:id="1187793996">
      <w:bodyDiv w:val="1"/>
      <w:marLeft w:val="0"/>
      <w:marRight w:val="0"/>
      <w:marTop w:val="0"/>
      <w:marBottom w:val="0"/>
      <w:divBdr>
        <w:top w:val="none" w:sz="0" w:space="0" w:color="auto"/>
        <w:left w:val="none" w:sz="0" w:space="0" w:color="auto"/>
        <w:bottom w:val="none" w:sz="0" w:space="0" w:color="auto"/>
        <w:right w:val="none" w:sz="0" w:space="0" w:color="auto"/>
      </w:divBdr>
    </w:div>
    <w:div w:id="1380085541">
      <w:bodyDiv w:val="1"/>
      <w:marLeft w:val="0"/>
      <w:marRight w:val="0"/>
      <w:marTop w:val="0"/>
      <w:marBottom w:val="0"/>
      <w:divBdr>
        <w:top w:val="none" w:sz="0" w:space="0" w:color="auto"/>
        <w:left w:val="none" w:sz="0" w:space="0" w:color="auto"/>
        <w:bottom w:val="none" w:sz="0" w:space="0" w:color="auto"/>
        <w:right w:val="none" w:sz="0" w:space="0" w:color="auto"/>
      </w:divBdr>
    </w:div>
    <w:div w:id="1398743887">
      <w:bodyDiv w:val="1"/>
      <w:marLeft w:val="0"/>
      <w:marRight w:val="0"/>
      <w:marTop w:val="0"/>
      <w:marBottom w:val="0"/>
      <w:divBdr>
        <w:top w:val="none" w:sz="0" w:space="0" w:color="auto"/>
        <w:left w:val="none" w:sz="0" w:space="0" w:color="auto"/>
        <w:bottom w:val="none" w:sz="0" w:space="0" w:color="auto"/>
        <w:right w:val="none" w:sz="0" w:space="0" w:color="auto"/>
      </w:divBdr>
    </w:div>
    <w:div w:id="1572349574">
      <w:bodyDiv w:val="1"/>
      <w:marLeft w:val="0"/>
      <w:marRight w:val="0"/>
      <w:marTop w:val="0"/>
      <w:marBottom w:val="0"/>
      <w:divBdr>
        <w:top w:val="none" w:sz="0" w:space="0" w:color="auto"/>
        <w:left w:val="none" w:sz="0" w:space="0" w:color="auto"/>
        <w:bottom w:val="none" w:sz="0" w:space="0" w:color="auto"/>
        <w:right w:val="none" w:sz="0" w:space="0" w:color="auto"/>
      </w:divBdr>
    </w:div>
    <w:div w:id="1576934209">
      <w:bodyDiv w:val="1"/>
      <w:marLeft w:val="0"/>
      <w:marRight w:val="0"/>
      <w:marTop w:val="0"/>
      <w:marBottom w:val="0"/>
      <w:divBdr>
        <w:top w:val="none" w:sz="0" w:space="0" w:color="auto"/>
        <w:left w:val="none" w:sz="0" w:space="0" w:color="auto"/>
        <w:bottom w:val="none" w:sz="0" w:space="0" w:color="auto"/>
        <w:right w:val="none" w:sz="0" w:space="0" w:color="auto"/>
      </w:divBdr>
    </w:div>
    <w:div w:id="1737319481">
      <w:bodyDiv w:val="1"/>
      <w:marLeft w:val="0"/>
      <w:marRight w:val="0"/>
      <w:marTop w:val="0"/>
      <w:marBottom w:val="0"/>
      <w:divBdr>
        <w:top w:val="none" w:sz="0" w:space="0" w:color="auto"/>
        <w:left w:val="none" w:sz="0" w:space="0" w:color="auto"/>
        <w:bottom w:val="none" w:sz="0" w:space="0" w:color="auto"/>
        <w:right w:val="none" w:sz="0" w:space="0" w:color="auto"/>
      </w:divBdr>
    </w:div>
    <w:div w:id="1776905825">
      <w:bodyDiv w:val="1"/>
      <w:marLeft w:val="0"/>
      <w:marRight w:val="0"/>
      <w:marTop w:val="0"/>
      <w:marBottom w:val="0"/>
      <w:divBdr>
        <w:top w:val="none" w:sz="0" w:space="0" w:color="auto"/>
        <w:left w:val="none" w:sz="0" w:space="0" w:color="auto"/>
        <w:bottom w:val="none" w:sz="0" w:space="0" w:color="auto"/>
        <w:right w:val="none" w:sz="0" w:space="0" w:color="auto"/>
      </w:divBdr>
    </w:div>
    <w:div w:id="1791361344">
      <w:bodyDiv w:val="1"/>
      <w:marLeft w:val="0"/>
      <w:marRight w:val="0"/>
      <w:marTop w:val="0"/>
      <w:marBottom w:val="0"/>
      <w:divBdr>
        <w:top w:val="none" w:sz="0" w:space="0" w:color="auto"/>
        <w:left w:val="none" w:sz="0" w:space="0" w:color="auto"/>
        <w:bottom w:val="none" w:sz="0" w:space="0" w:color="auto"/>
        <w:right w:val="none" w:sz="0" w:space="0" w:color="auto"/>
      </w:divBdr>
    </w:div>
    <w:div w:id="1818258248">
      <w:bodyDiv w:val="1"/>
      <w:marLeft w:val="0"/>
      <w:marRight w:val="0"/>
      <w:marTop w:val="0"/>
      <w:marBottom w:val="0"/>
      <w:divBdr>
        <w:top w:val="none" w:sz="0" w:space="0" w:color="auto"/>
        <w:left w:val="none" w:sz="0" w:space="0" w:color="auto"/>
        <w:bottom w:val="none" w:sz="0" w:space="0" w:color="auto"/>
        <w:right w:val="none" w:sz="0" w:space="0" w:color="auto"/>
      </w:divBdr>
    </w:div>
    <w:div w:id="1945916410">
      <w:bodyDiv w:val="1"/>
      <w:marLeft w:val="0"/>
      <w:marRight w:val="0"/>
      <w:marTop w:val="0"/>
      <w:marBottom w:val="0"/>
      <w:divBdr>
        <w:top w:val="none" w:sz="0" w:space="0" w:color="auto"/>
        <w:left w:val="none" w:sz="0" w:space="0" w:color="auto"/>
        <w:bottom w:val="none" w:sz="0" w:space="0" w:color="auto"/>
        <w:right w:val="none" w:sz="0" w:space="0" w:color="auto"/>
      </w:divBdr>
    </w:div>
    <w:div w:id="205561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451" TargetMode="External"/><Relationship Id="rId13" Type="http://schemas.openxmlformats.org/officeDocument/2006/relationships/hyperlink" Target="https://oceanexpert.org/document/3456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3454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420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eanexpert.org/document/34535" TargetMode="External"/><Relationship Id="rId4" Type="http://schemas.openxmlformats.org/officeDocument/2006/relationships/settings" Target="settings.xml"/><Relationship Id="rId9" Type="http://schemas.openxmlformats.org/officeDocument/2006/relationships/hyperlink" Target="https://oceanexpert.org/document/34199"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8C259-D7DA-4721-B8E2-AB4E418B728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1395</Words>
  <Characters>7994</Characters>
  <Application>Microsoft Office Word</Application>
  <DocSecurity>0</DocSecurity>
  <Lines>66</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Revised provisional agenda of the forty-seventh session of the Executive Council of the Intergovernmental Oceanographic Commission</vt:lpstr>
      <vt:lpstr>Revised provisional agenda of the forty-seventh session of the Executive Council of the Intergovernmental Oceanographic Commission</vt:lpstr>
    </vt:vector>
  </TitlesOfParts>
  <Company>UNESCO</Company>
  <LinksUpToDate>false</LinksUpToDate>
  <CharactersWithSpaces>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provisional agenda of the forty-seventh session of the Executive Council of the Intergovernmental Oceanographic Commission</dc:title>
  <dc:subject>IOC/EC-XLVII/1 PROV. REV.</dc:subject>
  <dc:creator>UNESCO</dc:creator>
  <cp:keywords>1210.14E</cp:keywords>
  <cp:lastModifiedBy>Boned, Patrice</cp:lastModifiedBy>
  <cp:revision>3</cp:revision>
  <cp:lastPrinted>2022-05-23T16:06:00Z</cp:lastPrinted>
  <dcterms:created xsi:type="dcterms:W3CDTF">2024-06-24T13:59:00Z</dcterms:created>
  <dcterms:modified xsi:type="dcterms:W3CDTF">2024-06-24T14:07:00Z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85549</vt:i4>
  </property>
  <property fmtid="{D5CDD505-2E9C-101B-9397-08002B2CF9AE}" pid="3" name="JobDMS">
    <vt:r8>1210.14</vt:r8>
  </property>
  <property fmtid="{D5CDD505-2E9C-101B-9397-08002B2CF9AE}" pid="4" name="Language">
    <vt:lpwstr>E</vt:lpwstr>
  </property>
</Properties>
</file>