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4ABD7E0B" w14:textId="77777777">
        <w:trPr>
          <w:jc w:val="center"/>
        </w:trPr>
        <w:tc>
          <w:tcPr>
            <w:tcW w:w="7654" w:type="dxa"/>
            <w:tcMar>
              <w:top w:w="170" w:type="dxa"/>
              <w:left w:w="170" w:type="dxa"/>
              <w:bottom w:w="170" w:type="dxa"/>
              <w:right w:w="170" w:type="dxa"/>
            </w:tcMar>
          </w:tcPr>
          <w:p w14:paraId="22909C8C" w14:textId="27ED01A6" w:rsidR="00BB4F31" w:rsidRDefault="00B83068" w:rsidP="002A5698">
            <w:pPr>
              <w:pStyle w:val="Marge"/>
              <w:spacing w:after="120"/>
              <w:rPr>
                <w:rFonts w:cs="Arial"/>
                <w:szCs w:val="22"/>
              </w:rPr>
            </w:pPr>
            <w:r w:rsidRPr="006842FA">
              <w:rPr>
                <w:rFonts w:cs="Arial"/>
                <w:szCs w:val="22"/>
                <w:u w:val="single"/>
              </w:rPr>
              <w:t>Summary.</w:t>
            </w:r>
            <w:r w:rsidRPr="006842FA">
              <w:rPr>
                <w:rFonts w:cs="Arial"/>
                <w:szCs w:val="22"/>
              </w:rPr>
              <w:t xml:space="preserve"> </w:t>
            </w:r>
            <w:hyperlink r:id="rId7" w:history="1">
              <w:r w:rsidR="002A5698" w:rsidRPr="00661D66">
                <w:rPr>
                  <w:rStyle w:val="Hyperlink"/>
                  <w:rFonts w:cs="Arial"/>
                  <w:szCs w:val="22"/>
                </w:rPr>
                <w:t>GCOS</w:t>
              </w:r>
            </w:hyperlink>
            <w:r w:rsidR="009C2757">
              <w:rPr>
                <w:rFonts w:cs="Arial"/>
                <w:szCs w:val="22"/>
              </w:rPr>
              <w:t xml:space="preserve">, co-sponsored by </w:t>
            </w:r>
            <w:r w:rsidR="009C2757" w:rsidRPr="002A5698">
              <w:rPr>
                <w:rFonts w:cs="Arial"/>
                <w:szCs w:val="22"/>
              </w:rPr>
              <w:t>WMO, UNESCO</w:t>
            </w:r>
            <w:r w:rsidR="00BB4F31">
              <w:rPr>
                <w:rFonts w:cs="Arial"/>
                <w:szCs w:val="22"/>
              </w:rPr>
              <w:t>-</w:t>
            </w:r>
            <w:r w:rsidR="00BB4F31" w:rsidRPr="002A5698">
              <w:rPr>
                <w:rFonts w:cs="Arial"/>
                <w:szCs w:val="22"/>
              </w:rPr>
              <w:t>IOC</w:t>
            </w:r>
            <w:r w:rsidR="009C2757" w:rsidRPr="002A5698">
              <w:rPr>
                <w:rFonts w:cs="Arial"/>
                <w:szCs w:val="22"/>
              </w:rPr>
              <w:t>, UNEP and ISC</w:t>
            </w:r>
            <w:r w:rsidR="009C2757">
              <w:rPr>
                <w:rFonts w:cs="Arial"/>
                <w:szCs w:val="22"/>
              </w:rPr>
              <w:t>,</w:t>
            </w:r>
            <w:r w:rsidR="002A5698" w:rsidRPr="002A5698">
              <w:rPr>
                <w:rFonts w:cs="Arial"/>
                <w:szCs w:val="22"/>
              </w:rPr>
              <w:t xml:space="preserve"> </w:t>
            </w:r>
            <w:r w:rsidR="009C2757">
              <w:rPr>
                <w:rFonts w:cs="Arial"/>
                <w:szCs w:val="22"/>
              </w:rPr>
              <w:t xml:space="preserve">was </w:t>
            </w:r>
            <w:r w:rsidR="002A5698" w:rsidRPr="002A5698">
              <w:rPr>
                <w:rFonts w:cs="Arial"/>
                <w:szCs w:val="22"/>
              </w:rPr>
              <w:t xml:space="preserve">established in 1992 </w:t>
            </w:r>
            <w:r w:rsidR="009C2757">
              <w:rPr>
                <w:rFonts w:cs="Arial"/>
                <w:szCs w:val="22"/>
              </w:rPr>
              <w:t xml:space="preserve">to address the UNFCCC systematic observation agenda. </w:t>
            </w:r>
            <w:r w:rsidR="009C2757" w:rsidRPr="002A5698">
              <w:rPr>
                <w:rFonts w:cs="Arial"/>
                <w:szCs w:val="22"/>
              </w:rPr>
              <w:t xml:space="preserve">GCOS </w:t>
            </w:r>
            <w:r w:rsidR="009C2757" w:rsidRPr="009C2757">
              <w:rPr>
                <w:rFonts w:cs="Arial"/>
                <w:szCs w:val="22"/>
              </w:rPr>
              <w:t>works towards a world where climate observations are accurate and sustained, and access to climate data is free and open</w:t>
            </w:r>
            <w:r w:rsidR="009C2757">
              <w:rPr>
                <w:rFonts w:cs="Arial"/>
                <w:szCs w:val="22"/>
              </w:rPr>
              <w:t xml:space="preserve">. </w:t>
            </w:r>
          </w:p>
          <w:p w14:paraId="73497A12" w14:textId="1FB20098" w:rsidR="00BB4F31" w:rsidRDefault="009C2757" w:rsidP="002A5698">
            <w:pPr>
              <w:pStyle w:val="Marge"/>
              <w:spacing w:after="120"/>
              <w:rPr>
                <w:rFonts w:cs="Arial"/>
                <w:szCs w:val="22"/>
              </w:rPr>
            </w:pPr>
            <w:r>
              <w:rPr>
                <w:rFonts w:cs="Arial"/>
                <w:szCs w:val="22"/>
              </w:rPr>
              <w:t>It</w:t>
            </w:r>
            <w:r w:rsidR="002A5698" w:rsidRPr="002A5698">
              <w:rPr>
                <w:rFonts w:cs="Arial"/>
                <w:szCs w:val="22"/>
              </w:rPr>
              <w:t xml:space="preserve"> is governed by a </w:t>
            </w:r>
            <w:hyperlink r:id="rId8" w:history="1">
              <w:r w:rsidR="002A5698" w:rsidRPr="0076431E">
                <w:rPr>
                  <w:rStyle w:val="Hyperlink"/>
                  <w:rFonts w:cs="Arial"/>
                  <w:szCs w:val="22"/>
                </w:rPr>
                <w:t>Steering Committee</w:t>
              </w:r>
            </w:hyperlink>
            <w:r w:rsidR="002A5698" w:rsidRPr="002A5698">
              <w:rPr>
                <w:rFonts w:cs="Arial"/>
                <w:szCs w:val="22"/>
              </w:rPr>
              <w:t xml:space="preserve"> and has three panels of experts: Atmospheric Observation Panel for Climate (AOPC)</w:t>
            </w:r>
            <w:r w:rsidR="00BB4F31">
              <w:rPr>
                <w:rFonts w:cs="Arial"/>
                <w:szCs w:val="22"/>
              </w:rPr>
              <w:t>;</w:t>
            </w:r>
            <w:r w:rsidR="002A5698" w:rsidRPr="002A5698">
              <w:rPr>
                <w:rFonts w:cs="Arial"/>
                <w:szCs w:val="22"/>
              </w:rPr>
              <w:t xml:space="preserve"> Ocean Observations Physics and Climate Panel (OOPC)</w:t>
            </w:r>
            <w:r w:rsidR="00BB4F31">
              <w:rPr>
                <w:rFonts w:cs="Arial"/>
                <w:szCs w:val="22"/>
              </w:rPr>
              <w:t>;</w:t>
            </w:r>
            <w:r w:rsidR="002A5698" w:rsidRPr="002A5698">
              <w:rPr>
                <w:rFonts w:cs="Arial"/>
                <w:szCs w:val="22"/>
              </w:rPr>
              <w:t xml:space="preserve"> and Terrestrial Observation Panel for Climate (TOPC), supported by the GCOS Secretariat</w:t>
            </w:r>
            <w:r w:rsidR="002A5698">
              <w:rPr>
                <w:rFonts w:cs="Arial"/>
                <w:szCs w:val="22"/>
              </w:rPr>
              <w:t>.</w:t>
            </w:r>
            <w:r w:rsidR="002A5698" w:rsidRPr="002A5698">
              <w:rPr>
                <w:rFonts w:cs="Arial"/>
                <w:szCs w:val="22"/>
              </w:rPr>
              <w:t xml:space="preserve"> </w:t>
            </w:r>
          </w:p>
          <w:p w14:paraId="4B6EADB5" w14:textId="01F1E933" w:rsidR="00661D66" w:rsidRPr="002F6445" w:rsidRDefault="002A5698" w:rsidP="00661D66">
            <w:pPr>
              <w:pStyle w:val="Marge"/>
              <w:spacing w:after="120"/>
            </w:pPr>
            <w:r>
              <w:t xml:space="preserve">GCOS specifies 55 Essential Climate Variables of which 19 are oceanic. GCOS regularly reviews the state of global climate observation, published as the </w:t>
            </w:r>
            <w:r w:rsidRPr="002F6445">
              <w:rPr>
                <w:i/>
                <w:iCs/>
              </w:rPr>
              <w:t xml:space="preserve">GCOS </w:t>
            </w:r>
            <w:r w:rsidR="00661D66" w:rsidRPr="002F6445">
              <w:rPr>
                <w:i/>
                <w:iCs/>
              </w:rPr>
              <w:t>Status Report</w:t>
            </w:r>
            <w:r>
              <w:t>, and identifies gaps</w:t>
            </w:r>
            <w:r w:rsidR="00453B7D">
              <w:t xml:space="preserve"> and needs</w:t>
            </w:r>
            <w:r>
              <w:t xml:space="preserve"> in observing systems and </w:t>
            </w:r>
            <w:r w:rsidRPr="002F6445">
              <w:t xml:space="preserve">capabilities, </w:t>
            </w:r>
            <w:r w:rsidR="00453B7D" w:rsidRPr="002F6445">
              <w:t xml:space="preserve">published as the </w:t>
            </w:r>
            <w:r w:rsidRPr="002F6445">
              <w:rPr>
                <w:i/>
                <w:iCs/>
              </w:rPr>
              <w:t>GCOS</w:t>
            </w:r>
            <w:r w:rsidRPr="002F6445">
              <w:t xml:space="preserve"> </w:t>
            </w:r>
            <w:r w:rsidR="00661D66" w:rsidRPr="002F6445">
              <w:rPr>
                <w:i/>
                <w:iCs/>
              </w:rPr>
              <w:t>Implementation Plan</w:t>
            </w:r>
            <w:r w:rsidR="00453B7D" w:rsidRPr="002F6445">
              <w:t xml:space="preserve"> </w:t>
            </w:r>
            <w:r w:rsidRPr="002F6445">
              <w:t xml:space="preserve">every 5-6 years. </w:t>
            </w:r>
          </w:p>
          <w:p w14:paraId="0A5A7169" w14:textId="150FC08C" w:rsidR="00B83068" w:rsidRPr="006842FA" w:rsidRDefault="00453B7D" w:rsidP="00661D66">
            <w:pPr>
              <w:pStyle w:val="Marge"/>
              <w:spacing w:after="120"/>
              <w:rPr>
                <w:rFonts w:cs="Arial"/>
                <w:color w:val="000000"/>
                <w:szCs w:val="22"/>
              </w:rPr>
            </w:pPr>
            <w:r w:rsidRPr="002F6445">
              <w:t xml:space="preserve">This </w:t>
            </w:r>
            <w:r w:rsidR="00BB4F31" w:rsidRPr="002F6445">
              <w:t xml:space="preserve">information </w:t>
            </w:r>
            <w:r w:rsidRPr="002F6445">
              <w:t xml:space="preserve">document provides the revised MoU </w:t>
            </w:r>
            <w:r w:rsidR="0076431E" w:rsidRPr="002F6445">
              <w:t xml:space="preserve">proposed by the GCOS Steering Committee </w:t>
            </w:r>
            <w:r w:rsidRPr="002F6445">
              <w:t>as well as a summary</w:t>
            </w:r>
            <w:r>
              <w:t xml:space="preserve"> of the main changes between this revision and the previous MoU from 1998</w:t>
            </w:r>
            <w:r w:rsidR="00BB4F31">
              <w:t xml:space="preserve"> for the information of the IOC Executive Council at its 57</w:t>
            </w:r>
            <w:r w:rsidR="00BB4F31" w:rsidRPr="002F6445">
              <w:rPr>
                <w:vertAlign w:val="superscript"/>
              </w:rPr>
              <w:t>th</w:t>
            </w:r>
            <w:r w:rsidR="00BB4F31">
              <w:t xml:space="preserve"> session (June 2024).</w:t>
            </w:r>
          </w:p>
        </w:tc>
      </w:tr>
    </w:tbl>
    <w:p w14:paraId="62994EF9" w14:textId="77777777" w:rsidR="00746B89" w:rsidRPr="006842FA" w:rsidRDefault="00746B89" w:rsidP="004F7D6C">
      <w:pPr>
        <w:pStyle w:val="Heading3"/>
        <w:rPr>
          <w:rFonts w:hint="eastAsia"/>
        </w:rPr>
        <w:sectPr w:rsidR="00746B89" w:rsidRPr="006842FA" w:rsidSect="00294686">
          <w:headerReference w:type="even" r:id="rId9"/>
          <w:headerReference w:type="default" r:id="rId10"/>
          <w:headerReference w:type="first" r:id="rId11"/>
          <w:type w:val="continuous"/>
          <w:pgSz w:w="11906" w:h="16838" w:code="9"/>
          <w:pgMar w:top="1418" w:right="1134" w:bottom="1134" w:left="1134" w:header="851" w:footer="680" w:gutter="0"/>
          <w:pgNumType w:start="1"/>
          <w:cols w:space="708"/>
          <w:titlePg/>
          <w:docGrid w:linePitch="360"/>
        </w:sectPr>
      </w:pPr>
    </w:p>
    <w:p w14:paraId="606D5C43" w14:textId="77777777" w:rsidR="00E25F4B" w:rsidRPr="002F6445" w:rsidRDefault="00E25F4B" w:rsidP="009C2757">
      <w:pPr>
        <w:pStyle w:val="Heading3"/>
        <w:jc w:val="center"/>
        <w:rPr>
          <w:rFonts w:asciiTheme="minorBidi" w:hAnsiTheme="minorBidi" w:cstheme="minorBidi"/>
        </w:rPr>
      </w:pPr>
      <w:r w:rsidRPr="002F6445">
        <w:rPr>
          <w:rFonts w:asciiTheme="minorBidi" w:hAnsiTheme="minorBidi" w:cstheme="minorBidi" w:hint="eastAsia"/>
        </w:rPr>
        <w:lastRenderedPageBreak/>
        <w:t>Revised memorandum of understanding (MoU) on the Global Climate Observing System (GCOS)</w:t>
      </w:r>
    </w:p>
    <w:p w14:paraId="5E796C6D" w14:textId="77777777" w:rsidR="00E25F4B" w:rsidRPr="002F6445" w:rsidRDefault="00E25F4B" w:rsidP="002F6445">
      <w:pPr>
        <w:pStyle w:val="paragraph"/>
        <w:pBdr>
          <w:bottom w:val="single" w:sz="4" w:space="1" w:color="auto"/>
        </w:pBdr>
        <w:rPr>
          <w:rFonts w:asciiTheme="minorBidi" w:hAnsiTheme="minorBidi"/>
          <w:b/>
          <w:bCs/>
          <w:sz w:val="22"/>
          <w:szCs w:val="22"/>
        </w:rPr>
      </w:pPr>
      <w:r w:rsidRPr="002F6445">
        <w:rPr>
          <w:rFonts w:asciiTheme="minorBidi" w:hAnsiTheme="minorBidi"/>
          <w:b/>
          <w:bCs/>
          <w:sz w:val="22"/>
          <w:szCs w:val="22"/>
        </w:rPr>
        <w:t>Summary of the main changes between the GCOS MoU (1998) and the draft GCOS MoU (2024)</w:t>
      </w:r>
    </w:p>
    <w:p w14:paraId="734175A0" w14:textId="0D40EA0E" w:rsidR="00E25F4B" w:rsidRPr="002F6445" w:rsidRDefault="00E25F4B" w:rsidP="009C2757">
      <w:pPr>
        <w:pStyle w:val="paragraph"/>
        <w:rPr>
          <w:rFonts w:asciiTheme="minorBidi" w:hAnsiTheme="minorBidi"/>
          <w:b/>
          <w:bCs/>
          <w:sz w:val="22"/>
          <w:szCs w:val="22"/>
        </w:rPr>
      </w:pPr>
      <w:r w:rsidRPr="002F6445">
        <w:rPr>
          <w:rFonts w:asciiTheme="minorBidi" w:hAnsiTheme="minorBidi"/>
          <w:b/>
          <w:bCs/>
          <w:sz w:val="22"/>
          <w:szCs w:val="22"/>
        </w:rPr>
        <w:t>Changes to the structure</w:t>
      </w:r>
    </w:p>
    <w:p w14:paraId="314A67C6" w14:textId="77777777" w:rsidR="00E25F4B" w:rsidRPr="002F6445" w:rsidRDefault="00E25F4B" w:rsidP="00E25F4B">
      <w:pPr>
        <w:pStyle w:val="paragraph"/>
        <w:rPr>
          <w:rFonts w:asciiTheme="minorBidi" w:hAnsiTheme="minorBidi"/>
          <w:sz w:val="22"/>
          <w:szCs w:val="22"/>
        </w:rPr>
      </w:pPr>
      <w:r w:rsidRPr="002F6445">
        <w:rPr>
          <w:rFonts w:asciiTheme="minorBidi" w:hAnsiTheme="minorBidi"/>
          <w:sz w:val="22"/>
          <w:szCs w:val="22"/>
        </w:rPr>
        <w:t xml:space="preserve">The proposed new MoU is divided in two parts: </w:t>
      </w:r>
    </w:p>
    <w:p w14:paraId="0E7BD918" w14:textId="2F15AE94" w:rsidR="00E25F4B" w:rsidRPr="002F6445" w:rsidRDefault="00E25F4B" w:rsidP="002F6445">
      <w:pPr>
        <w:pStyle w:val="paragraph"/>
        <w:ind w:left="720" w:hanging="720"/>
        <w:rPr>
          <w:rFonts w:asciiTheme="minorBidi" w:hAnsiTheme="minorBidi"/>
          <w:sz w:val="22"/>
          <w:szCs w:val="22"/>
        </w:rPr>
      </w:pPr>
      <w:r w:rsidRPr="002F6445">
        <w:rPr>
          <w:rFonts w:asciiTheme="minorBidi" w:hAnsiTheme="minorBidi"/>
          <w:sz w:val="22"/>
          <w:szCs w:val="22"/>
        </w:rPr>
        <w:t>(1)</w:t>
      </w:r>
      <w:r w:rsidRPr="002F6445">
        <w:rPr>
          <w:rFonts w:asciiTheme="minorBidi" w:hAnsiTheme="minorBidi"/>
          <w:sz w:val="22"/>
          <w:szCs w:val="22"/>
        </w:rPr>
        <w:tab/>
        <w:t>Part 1: the agreement describing GCOS goals and mandate and the Parties organizations commitments</w:t>
      </w:r>
      <w:r w:rsidR="0032169B">
        <w:rPr>
          <w:rFonts w:asciiTheme="minorBidi" w:hAnsiTheme="minorBidi"/>
          <w:sz w:val="22"/>
          <w:szCs w:val="22"/>
        </w:rPr>
        <w:t>,</w:t>
      </w:r>
      <w:r w:rsidRPr="002F6445">
        <w:rPr>
          <w:rFonts w:asciiTheme="minorBidi" w:hAnsiTheme="minorBidi"/>
          <w:sz w:val="22"/>
          <w:szCs w:val="22"/>
        </w:rPr>
        <w:t xml:space="preserve"> and</w:t>
      </w:r>
    </w:p>
    <w:p w14:paraId="4044301B" w14:textId="77777777" w:rsidR="00E25F4B" w:rsidRPr="002F6445" w:rsidRDefault="00E25F4B" w:rsidP="002F6445">
      <w:pPr>
        <w:pStyle w:val="paragraph"/>
        <w:ind w:left="720" w:hanging="720"/>
        <w:rPr>
          <w:rFonts w:asciiTheme="minorBidi" w:hAnsiTheme="minorBidi"/>
          <w:sz w:val="22"/>
          <w:szCs w:val="22"/>
        </w:rPr>
      </w:pPr>
      <w:r w:rsidRPr="002F6445">
        <w:rPr>
          <w:rFonts w:asciiTheme="minorBidi" w:hAnsiTheme="minorBidi"/>
          <w:sz w:val="22"/>
          <w:szCs w:val="22"/>
        </w:rPr>
        <w:t>(2)</w:t>
      </w:r>
      <w:r w:rsidRPr="002F6445">
        <w:rPr>
          <w:rFonts w:asciiTheme="minorBidi" w:hAnsiTheme="minorBidi"/>
          <w:sz w:val="22"/>
          <w:szCs w:val="22"/>
        </w:rPr>
        <w:tab/>
        <w:t>Part 2: a technical part, divided in three Annexes as follows:</w:t>
      </w:r>
    </w:p>
    <w:p w14:paraId="12F6531A" w14:textId="77D510F9" w:rsidR="00E25F4B" w:rsidRPr="002F6445" w:rsidRDefault="00E25F4B" w:rsidP="00E25F4B">
      <w:pPr>
        <w:pStyle w:val="paragraph"/>
        <w:rPr>
          <w:rFonts w:asciiTheme="minorBidi" w:hAnsiTheme="minorBidi"/>
          <w:b/>
          <w:bCs/>
          <w:sz w:val="22"/>
          <w:szCs w:val="22"/>
        </w:rPr>
      </w:pPr>
      <w:r w:rsidRPr="002F6445">
        <w:rPr>
          <w:rFonts w:asciiTheme="minorBidi" w:hAnsiTheme="minorBidi"/>
          <w:b/>
          <w:bCs/>
          <w:sz w:val="22"/>
          <w:szCs w:val="22"/>
        </w:rPr>
        <w:t>ANNEX A: CONCEPT OF THE GLOBAL CLIMATE OBSERVING SYSTEM</w:t>
      </w:r>
    </w:p>
    <w:p w14:paraId="0EDED760" w14:textId="51843CFB" w:rsidR="00E25F4B" w:rsidRPr="002F6445" w:rsidRDefault="00E25F4B" w:rsidP="00E25F4B">
      <w:pPr>
        <w:pStyle w:val="paragraph"/>
        <w:rPr>
          <w:rFonts w:asciiTheme="minorBidi" w:hAnsiTheme="minorBidi"/>
          <w:b/>
          <w:bCs/>
          <w:sz w:val="22"/>
          <w:szCs w:val="22"/>
        </w:rPr>
      </w:pPr>
      <w:r w:rsidRPr="002F6445">
        <w:rPr>
          <w:rFonts w:asciiTheme="minorBidi" w:hAnsiTheme="minorBidi"/>
          <w:b/>
          <w:bCs/>
          <w:sz w:val="22"/>
          <w:szCs w:val="22"/>
        </w:rPr>
        <w:t>ANNEX B: TERMS OF REFERENCE, STRUCTURE AND FUNCTIONS OF THE STEERING COMMITTEE, AND THE SECRETARIAT</w:t>
      </w:r>
    </w:p>
    <w:p w14:paraId="15F949EE" w14:textId="3681C0EC" w:rsidR="00E25F4B" w:rsidRPr="002F6445" w:rsidRDefault="00E25F4B" w:rsidP="00E25F4B">
      <w:pPr>
        <w:pStyle w:val="paragraph"/>
        <w:rPr>
          <w:rFonts w:asciiTheme="minorBidi" w:hAnsiTheme="minorBidi"/>
          <w:b/>
          <w:bCs/>
          <w:sz w:val="22"/>
          <w:szCs w:val="22"/>
          <w:lang w:val="en-US"/>
        </w:rPr>
      </w:pPr>
      <w:r w:rsidRPr="002F6445">
        <w:rPr>
          <w:rFonts w:asciiTheme="minorBidi" w:hAnsiTheme="minorBidi"/>
          <w:b/>
          <w:bCs/>
          <w:sz w:val="22"/>
          <w:szCs w:val="22"/>
          <w:lang w:val="en-US"/>
        </w:rPr>
        <w:t>ANNEX C: FINANCIAL ARRANGEMENTS</w:t>
      </w:r>
    </w:p>
    <w:p w14:paraId="1795F0F3" w14:textId="2FCB9EB3" w:rsidR="00E25F4B" w:rsidRPr="002F6445" w:rsidRDefault="00E25F4B" w:rsidP="0032169B">
      <w:pPr>
        <w:pStyle w:val="paragraph"/>
        <w:jc w:val="both"/>
        <w:rPr>
          <w:rFonts w:asciiTheme="minorBidi" w:hAnsiTheme="minorBidi"/>
          <w:i/>
          <w:iCs/>
          <w:sz w:val="22"/>
          <w:szCs w:val="22"/>
        </w:rPr>
      </w:pPr>
      <w:r w:rsidRPr="002F6445">
        <w:rPr>
          <w:rFonts w:asciiTheme="minorBidi" w:hAnsiTheme="minorBidi"/>
          <w:iCs/>
          <w:sz w:val="22"/>
          <w:szCs w:val="22"/>
          <w:lang w:val="en-US"/>
        </w:rPr>
        <w:t>To ensure flexibility, only Part 1 is signed by the Parties, while authority is delegated to the GCOS Steering Committee to formulate and amend the technical parts, with the agreement of the representatives of the Parties, who are ex-officio members of the GCOS Steering Committee.</w:t>
      </w:r>
      <w:r w:rsidRPr="002F6445">
        <w:rPr>
          <w:rFonts w:asciiTheme="minorBidi" w:hAnsiTheme="minorBidi"/>
          <w:iCs/>
          <w:sz w:val="22"/>
          <w:szCs w:val="22"/>
        </w:rPr>
        <w:t xml:space="preserve"> </w:t>
      </w:r>
    </w:p>
    <w:p w14:paraId="6E496AAC" w14:textId="77777777" w:rsidR="00E25F4B" w:rsidRPr="002F6445" w:rsidRDefault="00E25F4B" w:rsidP="00E25F4B">
      <w:pPr>
        <w:pStyle w:val="paragraph"/>
        <w:rPr>
          <w:rFonts w:asciiTheme="minorBidi" w:hAnsiTheme="minorBidi"/>
          <w:sz w:val="22"/>
          <w:szCs w:val="22"/>
        </w:rPr>
      </w:pPr>
      <w:r w:rsidRPr="002F6445">
        <w:rPr>
          <w:rFonts w:asciiTheme="minorBidi" w:eastAsia="Verdana" w:hAnsiTheme="minorBidi"/>
          <w:b/>
          <w:sz w:val="22"/>
          <w:szCs w:val="22"/>
          <w:lang w:eastAsia="zh-TW"/>
        </w:rPr>
        <w:t>Changes to the content of Part 1 and Part 2</w:t>
      </w:r>
    </w:p>
    <w:p w14:paraId="118E44DE" w14:textId="77777777" w:rsidR="00E25F4B" w:rsidRPr="002F6445" w:rsidRDefault="00E25F4B" w:rsidP="0032169B">
      <w:pPr>
        <w:pStyle w:val="paragraph"/>
        <w:jc w:val="both"/>
        <w:rPr>
          <w:rFonts w:asciiTheme="minorBidi" w:hAnsiTheme="minorBidi"/>
          <w:sz w:val="22"/>
          <w:szCs w:val="22"/>
        </w:rPr>
      </w:pPr>
      <w:r w:rsidRPr="002F6445">
        <w:rPr>
          <w:rFonts w:asciiTheme="minorBidi" w:hAnsiTheme="minorBidi"/>
          <w:sz w:val="22"/>
          <w:szCs w:val="22"/>
        </w:rPr>
        <w:t>Part 1 includes a list of Decisions and Resolutions by UN agencies and bodies, as well as a list of recognitions and considerations which have been duly updated to reflect the current situation. The main elements of the agreement remain, and a new section is included describing the mission of GCOS.</w:t>
      </w:r>
    </w:p>
    <w:p w14:paraId="19F4C035" w14:textId="77777777" w:rsidR="00E25F4B" w:rsidRPr="002F6445" w:rsidRDefault="00E25F4B" w:rsidP="0032169B">
      <w:pPr>
        <w:pStyle w:val="paragraph"/>
        <w:jc w:val="both"/>
        <w:rPr>
          <w:rFonts w:asciiTheme="minorBidi" w:hAnsiTheme="minorBidi"/>
          <w:sz w:val="22"/>
          <w:szCs w:val="22"/>
        </w:rPr>
      </w:pPr>
      <w:r w:rsidRPr="002F6445">
        <w:rPr>
          <w:rFonts w:asciiTheme="minorBidi" w:hAnsiTheme="minorBidi"/>
          <w:sz w:val="22"/>
          <w:szCs w:val="22"/>
        </w:rPr>
        <w:t>Annexes in Part 2 were already present in the 1998 MoU, as part of the body of the agreement. The main following changes in their content can be highlighted:</w:t>
      </w:r>
    </w:p>
    <w:p w14:paraId="5D7E76A3" w14:textId="14970758" w:rsidR="00E25F4B" w:rsidRPr="002F6445" w:rsidRDefault="00E25F4B" w:rsidP="00E25F4B">
      <w:pPr>
        <w:pStyle w:val="paragraph"/>
        <w:rPr>
          <w:rFonts w:asciiTheme="minorBidi" w:hAnsiTheme="minorBidi"/>
          <w:b/>
          <w:bCs/>
          <w:sz w:val="22"/>
          <w:szCs w:val="22"/>
        </w:rPr>
      </w:pPr>
      <w:r w:rsidRPr="002F6445">
        <w:rPr>
          <w:rFonts w:asciiTheme="minorBidi" w:hAnsiTheme="minorBidi"/>
          <w:b/>
          <w:bCs/>
          <w:sz w:val="22"/>
          <w:szCs w:val="22"/>
        </w:rPr>
        <w:t xml:space="preserve">ANNEX A </w:t>
      </w:r>
    </w:p>
    <w:p w14:paraId="579A2CB2" w14:textId="77777777" w:rsidR="00E25F4B" w:rsidRPr="002F6445" w:rsidRDefault="00E25F4B" w:rsidP="002F6445">
      <w:pPr>
        <w:pStyle w:val="paragraph"/>
        <w:ind w:left="720" w:hanging="720"/>
        <w:rPr>
          <w:rFonts w:asciiTheme="minorBidi" w:hAnsiTheme="minorBidi"/>
          <w:sz w:val="22"/>
          <w:szCs w:val="22"/>
        </w:rPr>
      </w:pPr>
      <w:r w:rsidRPr="002F6445">
        <w:rPr>
          <w:rFonts w:asciiTheme="minorBidi" w:hAnsiTheme="minorBidi"/>
          <w:sz w:val="22"/>
          <w:szCs w:val="22"/>
        </w:rPr>
        <w:t>(a)</w:t>
      </w:r>
      <w:r w:rsidRPr="002F6445">
        <w:rPr>
          <w:rFonts w:asciiTheme="minorBidi" w:hAnsiTheme="minorBidi"/>
          <w:sz w:val="22"/>
          <w:szCs w:val="22"/>
        </w:rPr>
        <w:tab/>
        <w:t>Contains an expanded section describing the “Concept of the Global Climate Observing System”: more emphasis on strategy, engagement and links to parties and stakeholders;</w:t>
      </w:r>
    </w:p>
    <w:p w14:paraId="50B18E91" w14:textId="77777777" w:rsidR="00E25F4B" w:rsidRPr="002F6445" w:rsidRDefault="00E25F4B" w:rsidP="002F6445">
      <w:pPr>
        <w:pStyle w:val="paragraph"/>
        <w:ind w:left="720" w:hanging="720"/>
        <w:rPr>
          <w:rFonts w:asciiTheme="minorBidi" w:hAnsiTheme="minorBidi"/>
          <w:sz w:val="22"/>
          <w:szCs w:val="22"/>
        </w:rPr>
      </w:pPr>
      <w:r w:rsidRPr="002F6445">
        <w:rPr>
          <w:rFonts w:asciiTheme="minorBidi" w:hAnsiTheme="minorBidi"/>
          <w:sz w:val="22"/>
          <w:szCs w:val="22"/>
        </w:rPr>
        <w:t>(b)</w:t>
      </w:r>
      <w:r w:rsidRPr="002F6445">
        <w:rPr>
          <w:rFonts w:asciiTheme="minorBidi" w:hAnsiTheme="minorBidi"/>
          <w:sz w:val="22"/>
          <w:szCs w:val="22"/>
        </w:rPr>
        <w:tab/>
        <w:t xml:space="preserve">The description of activities developed by GCOS is more detailed, including references to the Essential Climate Variables, the </w:t>
      </w:r>
      <w:r w:rsidRPr="0032169B">
        <w:rPr>
          <w:rFonts w:asciiTheme="minorBidi" w:hAnsiTheme="minorBidi"/>
          <w:i/>
          <w:iCs/>
          <w:sz w:val="22"/>
          <w:szCs w:val="22"/>
        </w:rPr>
        <w:t>GCOS Status Report</w:t>
      </w:r>
      <w:r w:rsidRPr="002F6445">
        <w:rPr>
          <w:rFonts w:asciiTheme="minorBidi" w:hAnsiTheme="minorBidi"/>
          <w:sz w:val="22"/>
          <w:szCs w:val="22"/>
        </w:rPr>
        <w:t xml:space="preserve"> and Implementation Plan and the reporting commitments towards UNFCCC amongst </w:t>
      </w:r>
      <w:proofErr w:type="gramStart"/>
      <w:r w:rsidRPr="002F6445">
        <w:rPr>
          <w:rFonts w:asciiTheme="minorBidi" w:hAnsiTheme="minorBidi"/>
          <w:sz w:val="22"/>
          <w:szCs w:val="22"/>
        </w:rPr>
        <w:t>others;</w:t>
      </w:r>
      <w:proofErr w:type="gramEnd"/>
      <w:r w:rsidRPr="002F6445">
        <w:rPr>
          <w:rFonts w:asciiTheme="minorBidi" w:hAnsiTheme="minorBidi"/>
          <w:sz w:val="22"/>
          <w:szCs w:val="22"/>
        </w:rPr>
        <w:t xml:space="preserve"> </w:t>
      </w:r>
    </w:p>
    <w:p w14:paraId="46B72BB7" w14:textId="77777777" w:rsidR="00E25F4B" w:rsidRPr="002F6445" w:rsidRDefault="00E25F4B" w:rsidP="002F6445">
      <w:pPr>
        <w:pStyle w:val="paragraph"/>
        <w:ind w:left="720" w:hanging="720"/>
        <w:rPr>
          <w:rFonts w:asciiTheme="minorBidi" w:hAnsiTheme="minorBidi"/>
          <w:sz w:val="22"/>
          <w:szCs w:val="22"/>
        </w:rPr>
      </w:pPr>
      <w:r w:rsidRPr="002F6445">
        <w:rPr>
          <w:rFonts w:asciiTheme="minorBidi" w:hAnsiTheme="minorBidi"/>
          <w:sz w:val="22"/>
          <w:szCs w:val="22"/>
        </w:rPr>
        <w:t>(c)</w:t>
      </w:r>
      <w:r w:rsidRPr="002F6445">
        <w:rPr>
          <w:rFonts w:asciiTheme="minorBidi" w:hAnsiTheme="minorBidi"/>
          <w:sz w:val="22"/>
          <w:szCs w:val="22"/>
        </w:rPr>
        <w:tab/>
        <w:t>The links to the Parties organizations signing the MoU is made more explicit, and the connections with WMO subsidiary bodies are detailed.</w:t>
      </w:r>
    </w:p>
    <w:p w14:paraId="7C14D98D" w14:textId="0E33E75C" w:rsidR="00E25F4B" w:rsidRPr="002F6445" w:rsidRDefault="00E25F4B" w:rsidP="00E25F4B">
      <w:pPr>
        <w:pStyle w:val="paragraph"/>
        <w:rPr>
          <w:rFonts w:asciiTheme="minorBidi" w:hAnsiTheme="minorBidi"/>
          <w:b/>
          <w:bCs/>
          <w:sz w:val="22"/>
          <w:szCs w:val="22"/>
        </w:rPr>
      </w:pPr>
      <w:r w:rsidRPr="002F6445">
        <w:rPr>
          <w:rFonts w:asciiTheme="minorBidi" w:hAnsiTheme="minorBidi"/>
          <w:b/>
          <w:bCs/>
          <w:sz w:val="22"/>
          <w:szCs w:val="22"/>
        </w:rPr>
        <w:t>ANNEX B</w:t>
      </w:r>
    </w:p>
    <w:p w14:paraId="46EB00C4" w14:textId="77777777" w:rsidR="00E25F4B" w:rsidRPr="002F6445" w:rsidRDefault="00E25F4B" w:rsidP="002F6445">
      <w:pPr>
        <w:pStyle w:val="paragraph"/>
        <w:ind w:left="720" w:hanging="720"/>
        <w:rPr>
          <w:rFonts w:asciiTheme="minorBidi" w:hAnsiTheme="minorBidi"/>
          <w:sz w:val="22"/>
          <w:szCs w:val="22"/>
        </w:rPr>
      </w:pPr>
      <w:r w:rsidRPr="002F6445">
        <w:rPr>
          <w:rFonts w:asciiTheme="minorBidi" w:hAnsiTheme="minorBidi"/>
          <w:sz w:val="22"/>
          <w:szCs w:val="22"/>
        </w:rPr>
        <w:t>(a)</w:t>
      </w:r>
      <w:r w:rsidRPr="002F6445">
        <w:rPr>
          <w:rFonts w:asciiTheme="minorBidi" w:hAnsiTheme="minorBidi"/>
          <w:sz w:val="22"/>
          <w:szCs w:val="22"/>
        </w:rPr>
        <w:tab/>
        <w:t>The Steering Committee membership is reduced from 15 to 13 with a clear distinction between core members (technical experts) and ex-officio (representatives from the Parties organizations signing the MoU and expert panel chairs);</w:t>
      </w:r>
    </w:p>
    <w:p w14:paraId="4089337F" w14:textId="77777777" w:rsidR="00E25F4B" w:rsidRPr="002F6445" w:rsidRDefault="00E25F4B" w:rsidP="002F6445">
      <w:pPr>
        <w:pStyle w:val="paragraph"/>
        <w:ind w:left="720" w:hanging="720"/>
        <w:rPr>
          <w:rFonts w:asciiTheme="minorBidi" w:hAnsiTheme="minorBidi"/>
          <w:sz w:val="22"/>
          <w:szCs w:val="22"/>
        </w:rPr>
      </w:pPr>
      <w:r w:rsidRPr="002F6445">
        <w:rPr>
          <w:rFonts w:asciiTheme="minorBidi" w:hAnsiTheme="minorBidi"/>
          <w:sz w:val="22"/>
          <w:szCs w:val="22"/>
        </w:rPr>
        <w:lastRenderedPageBreak/>
        <w:t>(b)</w:t>
      </w:r>
      <w:r w:rsidRPr="002F6445">
        <w:rPr>
          <w:rFonts w:asciiTheme="minorBidi" w:hAnsiTheme="minorBidi"/>
          <w:sz w:val="22"/>
          <w:szCs w:val="22"/>
        </w:rPr>
        <w:tab/>
        <w:t>Entities providing financial support to GCOS are given more recognition and invited to nominate representatives to attend the Steering Committee as observers;</w:t>
      </w:r>
    </w:p>
    <w:p w14:paraId="6A89763C" w14:textId="77777777" w:rsidR="00E25F4B" w:rsidRPr="002F6445" w:rsidRDefault="00E25F4B" w:rsidP="002F6445">
      <w:pPr>
        <w:pStyle w:val="paragraph"/>
        <w:ind w:left="720" w:hanging="720"/>
        <w:rPr>
          <w:rFonts w:asciiTheme="minorBidi" w:hAnsiTheme="minorBidi"/>
          <w:sz w:val="22"/>
          <w:szCs w:val="22"/>
        </w:rPr>
      </w:pPr>
      <w:r w:rsidRPr="002F6445">
        <w:rPr>
          <w:rFonts w:asciiTheme="minorBidi" w:hAnsiTheme="minorBidi"/>
          <w:sz w:val="22"/>
          <w:szCs w:val="22"/>
        </w:rPr>
        <w:t>(c)</w:t>
      </w:r>
      <w:r w:rsidRPr="002F6445">
        <w:rPr>
          <w:rFonts w:asciiTheme="minorBidi" w:hAnsiTheme="minorBidi"/>
          <w:sz w:val="22"/>
          <w:szCs w:val="22"/>
        </w:rPr>
        <w:tab/>
        <w:t>Members of the Steering Committee are appointed for 4 years (instead of 2);</w:t>
      </w:r>
    </w:p>
    <w:p w14:paraId="3689D99A" w14:textId="1994E751" w:rsidR="00E25F4B" w:rsidRPr="002F6445" w:rsidRDefault="00E25F4B" w:rsidP="00E25F4B">
      <w:pPr>
        <w:pStyle w:val="paragraph"/>
        <w:rPr>
          <w:rFonts w:asciiTheme="minorBidi" w:hAnsiTheme="minorBidi"/>
          <w:b/>
          <w:bCs/>
          <w:sz w:val="22"/>
          <w:szCs w:val="22"/>
          <w:lang w:val="en-US"/>
        </w:rPr>
      </w:pPr>
      <w:r w:rsidRPr="002F6445">
        <w:rPr>
          <w:rFonts w:asciiTheme="minorBidi" w:hAnsiTheme="minorBidi"/>
          <w:b/>
          <w:bCs/>
          <w:sz w:val="22"/>
          <w:szCs w:val="22"/>
          <w:lang w:val="en-US"/>
        </w:rPr>
        <w:t>ANNEX C</w:t>
      </w:r>
    </w:p>
    <w:p w14:paraId="616DC1CF" w14:textId="77777777" w:rsidR="00E25F4B" w:rsidRPr="002F6445" w:rsidRDefault="00E25F4B" w:rsidP="002F6445">
      <w:pPr>
        <w:pStyle w:val="paragraph"/>
        <w:ind w:left="720" w:hanging="720"/>
        <w:rPr>
          <w:rFonts w:asciiTheme="minorBidi" w:hAnsiTheme="minorBidi"/>
          <w:sz w:val="22"/>
          <w:szCs w:val="22"/>
        </w:rPr>
      </w:pPr>
      <w:r w:rsidRPr="002F6445">
        <w:rPr>
          <w:rFonts w:asciiTheme="minorBidi" w:hAnsiTheme="minorBidi"/>
          <w:sz w:val="22"/>
          <w:szCs w:val="22"/>
        </w:rPr>
        <w:t>(a)</w:t>
      </w:r>
      <w:r w:rsidRPr="002F6445">
        <w:rPr>
          <w:rFonts w:asciiTheme="minorBidi" w:hAnsiTheme="minorBidi"/>
          <w:sz w:val="22"/>
          <w:szCs w:val="22"/>
        </w:rPr>
        <w:tab/>
        <w:t>It is specified that financial contributions provided by the Parties organizations will have to be adequate enough to maintain the basic resources to operate the GCOS Secretariat.</w:t>
      </w:r>
    </w:p>
    <w:p w14:paraId="4AB10C5F" w14:textId="77777777" w:rsidR="00E25F4B" w:rsidRPr="002F6445" w:rsidRDefault="00E25F4B" w:rsidP="00E25F4B">
      <w:pPr>
        <w:rPr>
          <w:rFonts w:asciiTheme="minorBidi" w:hAnsiTheme="minorBidi" w:cstheme="minorBidi"/>
          <w:szCs w:val="22"/>
          <w:lang w:eastAsia="zh-TW"/>
        </w:rPr>
      </w:pPr>
      <w:r w:rsidRPr="002F6445">
        <w:rPr>
          <w:rFonts w:asciiTheme="minorBidi" w:hAnsiTheme="minorBidi" w:cstheme="minorBidi"/>
          <w:szCs w:val="22"/>
        </w:rPr>
        <w:br w:type="page"/>
      </w:r>
    </w:p>
    <w:p w14:paraId="31BC86E9" w14:textId="77777777" w:rsidR="00E25F4B" w:rsidRDefault="00E25F4B" w:rsidP="00AA3D21">
      <w:pPr>
        <w:pStyle w:val="Heading3"/>
        <w:jc w:val="center"/>
        <w:rPr>
          <w:rFonts w:hint="eastAsia"/>
        </w:rPr>
      </w:pPr>
      <w:r w:rsidRPr="00150730">
        <w:lastRenderedPageBreak/>
        <w:t>MEMORANDUM OF</w:t>
      </w:r>
      <w:r w:rsidRPr="00150730">
        <w:rPr>
          <w:spacing w:val="-7"/>
        </w:rPr>
        <w:t xml:space="preserve"> </w:t>
      </w:r>
      <w:r w:rsidRPr="00150730">
        <w:t>UNDERSTANDING</w:t>
      </w:r>
    </w:p>
    <w:p w14:paraId="58F8E8C9" w14:textId="63739FD7" w:rsidR="00E25F4B" w:rsidRDefault="002F6445" w:rsidP="00AA3D21">
      <w:pPr>
        <w:pStyle w:val="Heading3"/>
        <w:jc w:val="center"/>
        <w:rPr>
          <w:rFonts w:hint="eastAsia"/>
        </w:rPr>
      </w:pPr>
      <w:r>
        <w:t>b</w:t>
      </w:r>
      <w:r w:rsidR="00E25F4B" w:rsidRPr="00150730">
        <w:t>etween</w:t>
      </w:r>
      <w:r>
        <w:t xml:space="preserve"> </w:t>
      </w:r>
      <w:r w:rsidR="00E25F4B" w:rsidRPr="002F6445">
        <w:t>th</w:t>
      </w:r>
      <w:r w:rsidR="00E25F4B" w:rsidRPr="00150730">
        <w:t>e</w:t>
      </w:r>
    </w:p>
    <w:p w14:paraId="27091B51" w14:textId="52A5EC24" w:rsidR="002F6445" w:rsidRDefault="00E25F4B" w:rsidP="0032169B">
      <w:pPr>
        <w:pStyle w:val="Heading3"/>
        <w:jc w:val="center"/>
        <w:rPr>
          <w:rFonts w:hint="eastAsia"/>
        </w:rPr>
      </w:pPr>
      <w:r w:rsidRPr="002F6445">
        <w:t>Worl</w:t>
      </w:r>
      <w:r w:rsidRPr="00150730">
        <w:t>d</w:t>
      </w:r>
      <w:r w:rsidRPr="002F6445">
        <w:t xml:space="preserve"> Meteorologica</w:t>
      </w:r>
      <w:r w:rsidRPr="00150730">
        <w:t>l</w:t>
      </w:r>
      <w:r w:rsidRPr="002F6445">
        <w:t xml:space="preserve"> Organizatio</w:t>
      </w:r>
      <w:r w:rsidRPr="00150730">
        <w:t>n</w:t>
      </w:r>
      <w:r w:rsidR="002F6445">
        <w:t xml:space="preserve">, </w:t>
      </w:r>
      <w:r w:rsidR="002F6445">
        <w:br/>
      </w:r>
      <w:r w:rsidRPr="002F6445">
        <w:t>Intergovernmental Oceanographic Commission of UNESCO</w:t>
      </w:r>
      <w:r w:rsidR="002F6445" w:rsidRPr="002F6445">
        <w:t>,</w:t>
      </w:r>
      <w:r w:rsidR="002F6445" w:rsidRPr="002F6445">
        <w:br/>
        <w:t>United Nations Environment Programme</w:t>
      </w:r>
      <w:r w:rsidR="0032169B">
        <w:t>,</w:t>
      </w:r>
      <w:r w:rsidR="002F6445" w:rsidRPr="002F6445">
        <w:t xml:space="preserve"> and </w:t>
      </w:r>
      <w:r w:rsidR="0032169B">
        <w:br/>
      </w:r>
      <w:r w:rsidR="002F6445" w:rsidRPr="002F6445">
        <w:t>International Science Council</w:t>
      </w:r>
    </w:p>
    <w:p w14:paraId="65317441" w14:textId="3D463C99" w:rsidR="00E25F4B" w:rsidRPr="002F6445" w:rsidRDefault="00E25F4B" w:rsidP="00AA3D21">
      <w:pPr>
        <w:pStyle w:val="paragraph"/>
        <w:rPr>
          <w:rFonts w:asciiTheme="minorBidi" w:hAnsiTheme="minorBidi"/>
          <w:sz w:val="22"/>
          <w:szCs w:val="22"/>
        </w:rPr>
      </w:pPr>
      <w:r w:rsidRPr="002F6445">
        <w:rPr>
          <w:rFonts w:asciiTheme="minorBidi" w:hAnsiTheme="minorBidi"/>
          <w:sz w:val="22"/>
          <w:szCs w:val="22"/>
        </w:rPr>
        <w:t>The</w:t>
      </w:r>
      <w:r w:rsidRPr="002F6445">
        <w:rPr>
          <w:rFonts w:asciiTheme="minorBidi" w:hAnsiTheme="minorBidi"/>
          <w:spacing w:val="54"/>
          <w:sz w:val="22"/>
          <w:szCs w:val="22"/>
        </w:rPr>
        <w:t xml:space="preserve"> </w:t>
      </w:r>
      <w:r w:rsidRPr="002F6445">
        <w:rPr>
          <w:rFonts w:asciiTheme="minorBidi" w:hAnsiTheme="minorBidi"/>
          <w:sz w:val="22"/>
          <w:szCs w:val="22"/>
        </w:rPr>
        <w:t>World Meteorological Organization</w:t>
      </w:r>
      <w:r w:rsidR="002F6445">
        <w:rPr>
          <w:rFonts w:asciiTheme="minorBidi" w:hAnsiTheme="minorBidi"/>
          <w:sz w:val="22"/>
          <w:szCs w:val="22"/>
        </w:rPr>
        <w:t>,</w:t>
      </w:r>
      <w:r w:rsidR="002F6445">
        <w:rPr>
          <w:rFonts w:asciiTheme="minorBidi" w:hAnsiTheme="minorBidi"/>
          <w:color w:val="424242"/>
          <w:sz w:val="22"/>
          <w:szCs w:val="22"/>
        </w:rPr>
        <w:t xml:space="preserve"> hereinafter referred to as “WMO,”</w:t>
      </w:r>
      <w:r w:rsidR="002F6445">
        <w:rPr>
          <w:rFonts w:asciiTheme="minorBidi" w:hAnsiTheme="minorBidi"/>
          <w:color w:val="424242"/>
          <w:w w:val="110"/>
          <w:sz w:val="22"/>
          <w:szCs w:val="22"/>
        </w:rPr>
        <w:t xml:space="preserve"> </w:t>
      </w:r>
      <w:r w:rsidRPr="002F6445">
        <w:rPr>
          <w:rFonts w:asciiTheme="minorBidi" w:hAnsiTheme="minorBidi"/>
          <w:color w:val="000000" w:themeColor="text1"/>
          <w:spacing w:val="-3"/>
          <w:sz w:val="22"/>
          <w:szCs w:val="22"/>
        </w:rPr>
        <w:t>Intergovernmental Oceanographic Commission of UNESCO</w:t>
      </w:r>
      <w:r w:rsidRPr="002F6445">
        <w:rPr>
          <w:rFonts w:asciiTheme="minorBidi" w:hAnsiTheme="minorBidi"/>
          <w:color w:val="000000" w:themeColor="text1"/>
          <w:sz w:val="22"/>
          <w:szCs w:val="22"/>
        </w:rPr>
        <w:t>,</w:t>
      </w:r>
      <w:r w:rsidRPr="002F6445">
        <w:rPr>
          <w:rFonts w:asciiTheme="minorBidi" w:hAnsiTheme="minorBidi"/>
          <w:color w:val="00B050"/>
          <w:sz w:val="22"/>
          <w:szCs w:val="22"/>
        </w:rPr>
        <w:t xml:space="preserve"> </w:t>
      </w:r>
      <w:r w:rsidRPr="002F6445">
        <w:rPr>
          <w:rFonts w:asciiTheme="minorBidi" w:hAnsiTheme="minorBidi"/>
          <w:sz w:val="22"/>
          <w:szCs w:val="22"/>
        </w:rPr>
        <w:t>hereinafter referred to as</w:t>
      </w:r>
      <w:r w:rsidRPr="002F6445">
        <w:rPr>
          <w:rFonts w:asciiTheme="minorBidi" w:hAnsiTheme="minorBidi"/>
          <w:color w:val="00B050"/>
          <w:sz w:val="22"/>
          <w:szCs w:val="22"/>
        </w:rPr>
        <w:t xml:space="preserve"> </w:t>
      </w:r>
      <w:r w:rsidRPr="002F6445">
        <w:rPr>
          <w:rFonts w:asciiTheme="minorBidi" w:hAnsiTheme="minorBidi"/>
          <w:spacing w:val="-2"/>
          <w:sz w:val="22"/>
          <w:szCs w:val="22"/>
        </w:rPr>
        <w:t>“</w:t>
      </w:r>
      <w:r w:rsidR="00453B7D" w:rsidRPr="002F6445">
        <w:rPr>
          <w:rFonts w:asciiTheme="minorBidi" w:hAnsiTheme="minorBidi"/>
          <w:spacing w:val="-2"/>
          <w:sz w:val="22"/>
          <w:szCs w:val="22"/>
        </w:rPr>
        <w:t>IOC</w:t>
      </w:r>
      <w:r w:rsidR="002F6445">
        <w:rPr>
          <w:rFonts w:asciiTheme="minorBidi" w:hAnsiTheme="minorBidi"/>
          <w:spacing w:val="-2"/>
          <w:sz w:val="22"/>
          <w:szCs w:val="22"/>
        </w:rPr>
        <w:t>,</w:t>
      </w:r>
      <w:r w:rsidRPr="002F6445">
        <w:rPr>
          <w:rFonts w:asciiTheme="minorBidi" w:hAnsiTheme="minorBidi"/>
          <w:spacing w:val="-2"/>
          <w:sz w:val="22"/>
          <w:szCs w:val="22"/>
        </w:rPr>
        <w:t>”</w:t>
      </w:r>
      <w:r w:rsidR="002F6445">
        <w:rPr>
          <w:rFonts w:asciiTheme="minorBidi" w:hAnsiTheme="minorBidi"/>
          <w:spacing w:val="-2"/>
          <w:sz w:val="22"/>
          <w:szCs w:val="22"/>
        </w:rPr>
        <w:t xml:space="preserve"> United Nations Environment Programme, hereinafter referred to as “UNEP,” and International Science Council</w:t>
      </w:r>
      <w:r w:rsidRPr="002F6445">
        <w:rPr>
          <w:rFonts w:asciiTheme="minorBidi" w:hAnsiTheme="minorBidi"/>
          <w:color w:val="000000" w:themeColor="text1"/>
          <w:sz w:val="22"/>
          <w:szCs w:val="22"/>
        </w:rPr>
        <w:t>,</w:t>
      </w:r>
      <w:r w:rsidR="002F6445">
        <w:rPr>
          <w:rFonts w:asciiTheme="minorBidi" w:hAnsiTheme="minorBidi"/>
          <w:color w:val="000000" w:themeColor="text1"/>
          <w:sz w:val="22"/>
          <w:szCs w:val="22"/>
        </w:rPr>
        <w:t xml:space="preserve"> </w:t>
      </w:r>
      <w:r w:rsidR="002F6445">
        <w:rPr>
          <w:rFonts w:asciiTheme="minorBidi" w:hAnsiTheme="minorBidi"/>
          <w:spacing w:val="-2"/>
          <w:sz w:val="22"/>
          <w:szCs w:val="22"/>
        </w:rPr>
        <w:t xml:space="preserve">hereinafter referred to as “ISC,” </w:t>
      </w:r>
      <w:r w:rsidRPr="002F6445">
        <w:rPr>
          <w:rFonts w:asciiTheme="minorBidi" w:hAnsiTheme="minorBidi"/>
          <w:sz w:val="22"/>
          <w:szCs w:val="22"/>
        </w:rPr>
        <w:t>jointly</w:t>
      </w:r>
      <w:r w:rsidRPr="002F6445">
        <w:rPr>
          <w:rFonts w:asciiTheme="minorBidi" w:hAnsiTheme="minorBidi"/>
          <w:spacing w:val="22"/>
          <w:sz w:val="22"/>
          <w:szCs w:val="22"/>
        </w:rPr>
        <w:t xml:space="preserve"> </w:t>
      </w:r>
      <w:r w:rsidRPr="002F6445">
        <w:rPr>
          <w:rFonts w:asciiTheme="minorBidi" w:hAnsiTheme="minorBidi"/>
          <w:color w:val="1F1F1F"/>
          <w:sz w:val="22"/>
          <w:szCs w:val="22"/>
        </w:rPr>
        <w:t>and</w:t>
      </w:r>
      <w:r w:rsidRPr="002F6445">
        <w:rPr>
          <w:rFonts w:asciiTheme="minorBidi" w:hAnsiTheme="minorBidi"/>
          <w:color w:val="1F1F1F"/>
          <w:spacing w:val="16"/>
          <w:sz w:val="22"/>
          <w:szCs w:val="22"/>
        </w:rPr>
        <w:t xml:space="preserve"> </w:t>
      </w:r>
      <w:r w:rsidRPr="002F6445">
        <w:rPr>
          <w:rFonts w:asciiTheme="minorBidi" w:hAnsiTheme="minorBidi"/>
          <w:sz w:val="22"/>
          <w:szCs w:val="22"/>
        </w:rPr>
        <w:t>individually</w:t>
      </w:r>
      <w:r w:rsidRPr="002F6445">
        <w:rPr>
          <w:rFonts w:asciiTheme="minorBidi" w:hAnsiTheme="minorBidi"/>
          <w:spacing w:val="16"/>
          <w:sz w:val="22"/>
          <w:szCs w:val="22"/>
        </w:rPr>
        <w:t xml:space="preserve"> </w:t>
      </w:r>
      <w:r w:rsidRPr="002F6445">
        <w:rPr>
          <w:rFonts w:asciiTheme="minorBidi" w:hAnsiTheme="minorBidi"/>
          <w:sz w:val="22"/>
          <w:szCs w:val="22"/>
        </w:rPr>
        <w:t>referred</w:t>
      </w:r>
      <w:r w:rsidRPr="002F6445">
        <w:rPr>
          <w:rFonts w:asciiTheme="minorBidi" w:hAnsiTheme="minorBidi"/>
          <w:spacing w:val="-1"/>
          <w:sz w:val="22"/>
          <w:szCs w:val="22"/>
        </w:rPr>
        <w:t xml:space="preserve"> </w:t>
      </w:r>
      <w:r w:rsidRPr="002F6445">
        <w:rPr>
          <w:rFonts w:asciiTheme="minorBidi" w:hAnsiTheme="minorBidi"/>
          <w:sz w:val="22"/>
          <w:szCs w:val="22"/>
        </w:rPr>
        <w:t>to</w:t>
      </w:r>
      <w:r w:rsidRPr="002F6445">
        <w:rPr>
          <w:rFonts w:asciiTheme="minorBidi" w:hAnsiTheme="minorBidi"/>
          <w:spacing w:val="4"/>
          <w:sz w:val="22"/>
          <w:szCs w:val="22"/>
        </w:rPr>
        <w:t xml:space="preserve"> hereinafter </w:t>
      </w:r>
      <w:r w:rsidRPr="002F6445">
        <w:rPr>
          <w:rFonts w:asciiTheme="minorBidi" w:hAnsiTheme="minorBidi"/>
          <w:color w:val="1F1F1F"/>
          <w:sz w:val="22"/>
          <w:szCs w:val="22"/>
        </w:rPr>
        <w:t>as</w:t>
      </w:r>
      <w:r w:rsidRPr="002F6445">
        <w:rPr>
          <w:rFonts w:asciiTheme="minorBidi" w:hAnsiTheme="minorBidi"/>
          <w:color w:val="1F1F1F"/>
          <w:spacing w:val="-1"/>
          <w:sz w:val="22"/>
          <w:szCs w:val="22"/>
        </w:rPr>
        <w:t xml:space="preserve"> </w:t>
      </w:r>
      <w:r w:rsidRPr="002F6445">
        <w:rPr>
          <w:rFonts w:asciiTheme="minorBidi" w:hAnsiTheme="minorBidi"/>
          <w:color w:val="313131"/>
          <w:spacing w:val="-15"/>
          <w:sz w:val="22"/>
          <w:szCs w:val="22"/>
        </w:rPr>
        <w:t>“</w:t>
      </w:r>
      <w:r w:rsidRPr="002F6445">
        <w:rPr>
          <w:rFonts w:asciiTheme="minorBidi" w:hAnsiTheme="minorBidi"/>
          <w:sz w:val="22"/>
          <w:szCs w:val="22"/>
        </w:rPr>
        <w:t>the</w:t>
      </w:r>
      <w:r w:rsidRPr="002F6445">
        <w:rPr>
          <w:rFonts w:asciiTheme="minorBidi" w:hAnsiTheme="minorBidi"/>
          <w:spacing w:val="3"/>
          <w:sz w:val="22"/>
          <w:szCs w:val="22"/>
        </w:rPr>
        <w:t xml:space="preserve"> </w:t>
      </w:r>
      <w:r w:rsidRPr="002F6445">
        <w:rPr>
          <w:rFonts w:asciiTheme="minorBidi" w:hAnsiTheme="minorBidi"/>
          <w:sz w:val="22"/>
          <w:szCs w:val="22"/>
        </w:rPr>
        <w:t>Partie</w:t>
      </w:r>
      <w:r w:rsidRPr="002F6445">
        <w:rPr>
          <w:rFonts w:asciiTheme="minorBidi" w:hAnsiTheme="minorBidi"/>
          <w:spacing w:val="-3"/>
          <w:sz w:val="22"/>
          <w:szCs w:val="22"/>
        </w:rPr>
        <w:t>s</w:t>
      </w:r>
      <w:r w:rsidRPr="002F6445">
        <w:rPr>
          <w:rFonts w:asciiTheme="minorBidi" w:hAnsiTheme="minorBidi"/>
          <w:color w:val="313131"/>
          <w:sz w:val="22"/>
          <w:szCs w:val="22"/>
        </w:rPr>
        <w:t xml:space="preserve">” </w:t>
      </w:r>
      <w:r w:rsidRPr="002F6445">
        <w:rPr>
          <w:rFonts w:asciiTheme="minorBidi" w:hAnsiTheme="minorBidi"/>
          <w:sz w:val="22"/>
          <w:szCs w:val="22"/>
        </w:rPr>
        <w:t>and</w:t>
      </w:r>
      <w:r w:rsidRPr="002F6445">
        <w:rPr>
          <w:rFonts w:asciiTheme="minorBidi" w:hAnsiTheme="minorBidi"/>
          <w:spacing w:val="9"/>
          <w:sz w:val="22"/>
          <w:szCs w:val="22"/>
        </w:rPr>
        <w:t xml:space="preserve"> </w:t>
      </w:r>
      <w:r w:rsidRPr="002F6445">
        <w:rPr>
          <w:rFonts w:asciiTheme="minorBidi" w:hAnsiTheme="minorBidi"/>
          <w:color w:val="424242"/>
          <w:spacing w:val="2"/>
          <w:sz w:val="22"/>
          <w:szCs w:val="22"/>
        </w:rPr>
        <w:t>“</w:t>
      </w:r>
      <w:r w:rsidRPr="002F6445">
        <w:rPr>
          <w:rFonts w:asciiTheme="minorBidi" w:hAnsiTheme="minorBidi"/>
          <w:sz w:val="22"/>
          <w:szCs w:val="22"/>
        </w:rPr>
        <w:t>Part</w:t>
      </w:r>
      <w:r w:rsidRPr="002F6445">
        <w:rPr>
          <w:rFonts w:asciiTheme="minorBidi" w:hAnsiTheme="minorBidi"/>
          <w:spacing w:val="-2"/>
          <w:sz w:val="22"/>
          <w:szCs w:val="22"/>
        </w:rPr>
        <w:t>y</w:t>
      </w:r>
      <w:r w:rsidRPr="002F6445">
        <w:rPr>
          <w:rFonts w:asciiTheme="minorBidi" w:hAnsiTheme="minorBidi"/>
          <w:color w:val="313131"/>
          <w:sz w:val="22"/>
          <w:szCs w:val="22"/>
        </w:rPr>
        <w:t>”</w:t>
      </w:r>
      <w:r w:rsidRPr="002F6445">
        <w:rPr>
          <w:rStyle w:val="FootnoteReference"/>
          <w:rFonts w:asciiTheme="minorBidi" w:hAnsiTheme="minorBidi"/>
          <w:color w:val="313131"/>
          <w:sz w:val="22"/>
          <w:szCs w:val="22"/>
        </w:rPr>
        <w:footnoteReference w:id="1"/>
      </w:r>
      <w:r w:rsidRPr="002F6445">
        <w:rPr>
          <w:rFonts w:asciiTheme="minorBidi" w:hAnsiTheme="minorBidi"/>
          <w:color w:val="313131"/>
          <w:sz w:val="22"/>
          <w:szCs w:val="22"/>
        </w:rPr>
        <w:t>,</w:t>
      </w:r>
      <w:r w:rsidRPr="002F6445">
        <w:rPr>
          <w:rFonts w:asciiTheme="minorBidi" w:hAnsiTheme="minorBidi"/>
          <w:color w:val="313131"/>
          <w:spacing w:val="5"/>
          <w:sz w:val="22"/>
          <w:szCs w:val="22"/>
        </w:rPr>
        <w:t xml:space="preserve"> </w:t>
      </w:r>
      <w:r w:rsidRPr="002F6445">
        <w:rPr>
          <w:rFonts w:asciiTheme="minorBidi" w:hAnsiTheme="minorBidi"/>
          <w:color w:val="1F1F1F"/>
          <w:sz w:val="22"/>
          <w:szCs w:val="22"/>
        </w:rPr>
        <w:t>respectively</w:t>
      </w:r>
      <w:r w:rsidRPr="002F6445">
        <w:rPr>
          <w:rFonts w:asciiTheme="minorBidi" w:hAnsiTheme="minorBidi"/>
          <w:color w:val="424242"/>
          <w:sz w:val="22"/>
          <w:szCs w:val="22"/>
        </w:rPr>
        <w:t>,</w:t>
      </w:r>
    </w:p>
    <w:p w14:paraId="26A7C1D2" w14:textId="77777777" w:rsidR="00E25F4B" w:rsidRPr="002F6445" w:rsidRDefault="00E25F4B" w:rsidP="007557CF">
      <w:pPr>
        <w:pStyle w:val="paragraph"/>
        <w:rPr>
          <w:rFonts w:asciiTheme="minorBidi" w:hAnsiTheme="minorBidi"/>
          <w:b/>
          <w:bCs/>
          <w:sz w:val="22"/>
          <w:szCs w:val="22"/>
        </w:rPr>
      </w:pPr>
      <w:r w:rsidRPr="002F6445">
        <w:rPr>
          <w:rFonts w:asciiTheme="minorBidi" w:hAnsiTheme="minorBidi"/>
          <w:b/>
          <w:bCs/>
          <w:sz w:val="22"/>
          <w:szCs w:val="22"/>
        </w:rPr>
        <w:t>NOTING</w:t>
      </w:r>
    </w:p>
    <w:p w14:paraId="3D213DFA"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The recommendation of the Second World Climate Conference concerning the creation of a Global Climate Observing System; </w:t>
      </w:r>
    </w:p>
    <w:p w14:paraId="7E63F19A"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Resolution 15 (Cg-XVII) of the Seventeenth World Meteorological Congress on the World Climate Programme (WCP); </w:t>
      </w:r>
    </w:p>
    <w:p w14:paraId="23E49F13" w14:textId="31940D53"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Resolution 39 (Cg-XVII) of the Seventeenth World Meteorological Congress on the Global Climate Observing System (GCOS</w:t>
      </w:r>
      <w:proofErr w:type="gramStart"/>
      <w:r w:rsidRPr="002F6445">
        <w:rPr>
          <w:rFonts w:asciiTheme="minorBidi" w:hAnsiTheme="minorBidi"/>
          <w:sz w:val="22"/>
          <w:szCs w:val="22"/>
        </w:rPr>
        <w:t>);</w:t>
      </w:r>
      <w:proofErr w:type="gramEnd"/>
      <w:r w:rsidRPr="002F6445">
        <w:rPr>
          <w:rFonts w:asciiTheme="minorBidi" w:hAnsiTheme="minorBidi"/>
          <w:sz w:val="22"/>
          <w:szCs w:val="22"/>
        </w:rPr>
        <w:t> </w:t>
      </w:r>
    </w:p>
    <w:p w14:paraId="5A6C8B61" w14:textId="17CFE9E5"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Resolution 48 (Cg-XVI) of the Sixteenth World Meteorological Congress on the implementation of the Global Framework for Climate Services (GFCS</w:t>
      </w:r>
      <w:proofErr w:type="gramStart"/>
      <w:r w:rsidRPr="002F6445">
        <w:rPr>
          <w:rFonts w:asciiTheme="minorBidi" w:hAnsiTheme="minorBidi"/>
          <w:sz w:val="22"/>
          <w:szCs w:val="22"/>
        </w:rPr>
        <w:t>);</w:t>
      </w:r>
      <w:proofErr w:type="gramEnd"/>
      <w:r w:rsidRPr="002F6445">
        <w:rPr>
          <w:rFonts w:asciiTheme="minorBidi" w:hAnsiTheme="minorBidi"/>
          <w:sz w:val="22"/>
          <w:szCs w:val="22"/>
        </w:rPr>
        <w:t> </w:t>
      </w:r>
    </w:p>
    <w:p w14:paraId="5D5036A2"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The decision of the sixtieth meeting of the ICSU Executive Board that ICSU should join WMO and IOC of UNESCO in the formation of the Global Climate Observing System; </w:t>
      </w:r>
    </w:p>
    <w:p w14:paraId="40F175D3"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The decision of the Sixteenth Session of the UNEP Governing Council that UNEP should support, within available resources, the creation of a Global Climate Observing System and assist in ensuring that its development and implementation are pursued with urgency; </w:t>
      </w:r>
    </w:p>
    <w:p w14:paraId="2151F9D5" w14:textId="1E4CA746"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Resolution 50 (Cg-XVI) of the Sixteenth World Meteorological Congress on the implementation of the WMO Integrated Global Observing System (WIGOS</w:t>
      </w:r>
      <w:proofErr w:type="gramStart"/>
      <w:r w:rsidRPr="002F6445">
        <w:rPr>
          <w:rFonts w:asciiTheme="minorBidi" w:hAnsiTheme="minorBidi"/>
          <w:sz w:val="22"/>
          <w:szCs w:val="22"/>
        </w:rPr>
        <w:t>);</w:t>
      </w:r>
      <w:proofErr w:type="gramEnd"/>
      <w:r w:rsidRPr="002F6445">
        <w:rPr>
          <w:rFonts w:asciiTheme="minorBidi" w:hAnsiTheme="minorBidi"/>
          <w:sz w:val="22"/>
          <w:szCs w:val="22"/>
        </w:rPr>
        <w:t> </w:t>
      </w:r>
    </w:p>
    <w:p w14:paraId="13EAF1FA" w14:textId="5E10C6A2"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 xml:space="preserve">Decision 7 (EC-69) of the WMO Executive Council </w:t>
      </w:r>
      <w:r w:rsidR="0032169B">
        <w:rPr>
          <w:rFonts w:asciiTheme="minorBidi" w:hAnsiTheme="minorBidi"/>
          <w:sz w:val="22"/>
          <w:szCs w:val="22"/>
        </w:rPr>
        <w:t>–</w:t>
      </w:r>
      <w:r w:rsidRPr="002F6445">
        <w:rPr>
          <w:rFonts w:asciiTheme="minorBidi" w:hAnsiTheme="minorBidi"/>
          <w:sz w:val="22"/>
          <w:szCs w:val="22"/>
        </w:rPr>
        <w:t xml:space="preserve"> Support to Implementation of The Paris </w:t>
      </w:r>
      <w:proofErr w:type="gramStart"/>
      <w:r w:rsidRPr="002F6445">
        <w:rPr>
          <w:rFonts w:asciiTheme="minorBidi" w:hAnsiTheme="minorBidi"/>
          <w:sz w:val="22"/>
          <w:szCs w:val="22"/>
        </w:rPr>
        <w:t>Agreement;</w:t>
      </w:r>
      <w:proofErr w:type="gramEnd"/>
    </w:p>
    <w:p w14:paraId="566FFF14" w14:textId="73F6945D"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 xml:space="preserve">Decision 14 (EC-69) of the WMO Executive Council </w:t>
      </w:r>
      <w:r w:rsidR="0032169B">
        <w:rPr>
          <w:rFonts w:asciiTheme="minorBidi" w:hAnsiTheme="minorBidi"/>
          <w:sz w:val="22"/>
          <w:szCs w:val="22"/>
        </w:rPr>
        <w:t>–</w:t>
      </w:r>
      <w:r w:rsidRPr="002F6445">
        <w:rPr>
          <w:rFonts w:asciiTheme="minorBidi" w:hAnsiTheme="minorBidi"/>
          <w:sz w:val="22"/>
          <w:szCs w:val="22"/>
        </w:rPr>
        <w:t xml:space="preserve"> Support </w:t>
      </w:r>
      <w:proofErr w:type="gramStart"/>
      <w:r w:rsidRPr="002F6445">
        <w:rPr>
          <w:rFonts w:asciiTheme="minorBidi" w:hAnsiTheme="minorBidi"/>
          <w:sz w:val="22"/>
          <w:szCs w:val="22"/>
        </w:rPr>
        <w:t>The</w:t>
      </w:r>
      <w:proofErr w:type="gramEnd"/>
      <w:r w:rsidRPr="002F6445">
        <w:rPr>
          <w:rFonts w:asciiTheme="minorBidi" w:hAnsiTheme="minorBidi"/>
          <w:sz w:val="22"/>
          <w:szCs w:val="22"/>
        </w:rPr>
        <w:t xml:space="preserve"> Development of Actions Based on The Global Climate Observing System Implementation Plan;</w:t>
      </w:r>
    </w:p>
    <w:p w14:paraId="4BDA6BD2" w14:textId="75B5D54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 xml:space="preserve">Resolution 38 (EC-76) of the WMO Executive Council </w:t>
      </w:r>
      <w:r w:rsidR="0032169B">
        <w:rPr>
          <w:rFonts w:asciiTheme="minorBidi" w:hAnsiTheme="minorBidi"/>
          <w:sz w:val="22"/>
          <w:szCs w:val="22"/>
        </w:rPr>
        <w:t>–</w:t>
      </w:r>
      <w:r w:rsidRPr="002F6445">
        <w:rPr>
          <w:rFonts w:asciiTheme="minorBidi" w:hAnsiTheme="minorBidi"/>
          <w:sz w:val="22"/>
          <w:szCs w:val="22"/>
        </w:rPr>
        <w:t xml:space="preserve"> Report of the Joint Study Group on the Global Climate Observing System (GCOS</w:t>
      </w:r>
      <w:proofErr w:type="gramStart"/>
      <w:r w:rsidRPr="002F6445">
        <w:rPr>
          <w:rFonts w:asciiTheme="minorBidi" w:hAnsiTheme="minorBidi"/>
          <w:sz w:val="22"/>
          <w:szCs w:val="22"/>
        </w:rPr>
        <w:t>);</w:t>
      </w:r>
      <w:proofErr w:type="gramEnd"/>
      <w:r w:rsidRPr="002F6445">
        <w:rPr>
          <w:rFonts w:asciiTheme="minorBidi" w:hAnsiTheme="minorBidi"/>
          <w:sz w:val="22"/>
          <w:szCs w:val="22"/>
        </w:rPr>
        <w:t xml:space="preserve"> </w:t>
      </w:r>
    </w:p>
    <w:p w14:paraId="156738EC"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lastRenderedPageBreak/>
        <w:t>Resolution XVI-8 of the Sixteenth Session of the IOC Assembly to undertake the development of a Global Ocean Observing System (GOOS) and participate in the Global Climate Observing System; </w:t>
      </w:r>
    </w:p>
    <w:p w14:paraId="6C598169"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The decisions of the Parties on other programmes on similar related Earth Observing Programmes; </w:t>
      </w:r>
    </w:p>
    <w:p w14:paraId="1C4F3004"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Articles 4 and 5 of the UN Framework Convention on Climate Change (UNFCCC) committing parties to promote and cooperate in systematic observation; </w:t>
      </w:r>
    </w:p>
    <w:p w14:paraId="6D64B488"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UNFCCC Decision 1/CP.21, the Paris Agreement;</w:t>
      </w:r>
    </w:p>
    <w:p w14:paraId="6E9ADD26"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UNFCCC Decision 19/CP.22 “Implementation of the global observing system for climate” and earlier decisions of parties to the UNFCCC related to systematic observation and the reporting of the GCOS to the UNFCCC on this matter; </w:t>
      </w:r>
    </w:p>
    <w:p w14:paraId="470CED29"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The outcomes of the Earth Observation Summits in Washington (2003), Tokyo (2004), Brussels (2005), and the Group on Earth Observations (GEO) Ministerial Summits in Cape Town (2007) and Beijing (2010) where GEO was created, endorsed and implemented;</w:t>
      </w:r>
    </w:p>
    <w:p w14:paraId="6A0D7707"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Agenda 21 which calls for systematic observations in support of sustainable development; </w:t>
      </w:r>
    </w:p>
    <w:p w14:paraId="7FE4454F"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Recommendations made by the United Nations Commission on Sustainable Development toward the development of global environmental observing systems.</w:t>
      </w:r>
    </w:p>
    <w:p w14:paraId="6EC21BBC" w14:textId="77777777" w:rsidR="00E25F4B" w:rsidRPr="002F6445" w:rsidRDefault="00E25F4B" w:rsidP="00BB7702">
      <w:pPr>
        <w:pStyle w:val="paragraph"/>
        <w:spacing w:after="120" w:afterAutospacing="0"/>
        <w:rPr>
          <w:rFonts w:asciiTheme="minorBidi" w:hAnsiTheme="minorBidi"/>
          <w:b/>
          <w:bCs/>
          <w:sz w:val="22"/>
          <w:szCs w:val="22"/>
        </w:rPr>
      </w:pPr>
      <w:r w:rsidRPr="002F6445">
        <w:rPr>
          <w:rFonts w:asciiTheme="minorBidi" w:hAnsiTheme="minorBidi"/>
          <w:b/>
          <w:bCs/>
          <w:sz w:val="22"/>
          <w:szCs w:val="22"/>
        </w:rPr>
        <w:t xml:space="preserve">RECOGNIZING </w:t>
      </w:r>
    </w:p>
    <w:p w14:paraId="54714549" w14:textId="13C5B53A"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 xml:space="preserve">That the Sixth Assessment Report of the Intergovernmental Panel on Climate Change (IPCC) states that it is unequivocal that human influence has warmed the atmosphere, ocean and land and that </w:t>
      </w:r>
      <w:r w:rsidR="00734FCC" w:rsidRPr="002F6445">
        <w:rPr>
          <w:rFonts w:asciiTheme="minorBidi" w:hAnsiTheme="minorBidi"/>
          <w:sz w:val="22"/>
          <w:szCs w:val="22"/>
        </w:rPr>
        <w:t xml:space="preserve">widespread </w:t>
      </w:r>
      <w:r w:rsidRPr="002F6445">
        <w:rPr>
          <w:rFonts w:asciiTheme="minorBidi" w:hAnsiTheme="minorBidi"/>
          <w:sz w:val="22"/>
          <w:szCs w:val="22"/>
        </w:rPr>
        <w:t xml:space="preserve">and rapid changes in the atmosphere, ocean, </w:t>
      </w:r>
      <w:proofErr w:type="gramStart"/>
      <w:r w:rsidRPr="002F6445">
        <w:rPr>
          <w:rFonts w:asciiTheme="minorBidi" w:hAnsiTheme="minorBidi"/>
          <w:sz w:val="22"/>
          <w:szCs w:val="22"/>
        </w:rPr>
        <w:t>cryosphere</w:t>
      </w:r>
      <w:proofErr w:type="gramEnd"/>
      <w:r w:rsidRPr="002F6445">
        <w:rPr>
          <w:rFonts w:asciiTheme="minorBidi" w:hAnsiTheme="minorBidi"/>
          <w:sz w:val="22"/>
          <w:szCs w:val="22"/>
        </w:rPr>
        <w:t xml:space="preserve"> and biosphere have occurred. The scale of recent changes across the climate system as a whole and the present state of many aspects of the climate system are unprecedented over many centuries to many thousands of years. It also notes that Human-induced climate change is already affecting many weather and climate extremes in every region across the globe. Evidence of observed changes in extremes such as heatwaves, heavy precipitation, droughts, and tropical cyclones, and, in particular, their attribution to human influence, has strengthened since the Fifth Assessment Report (AR5);</w:t>
      </w:r>
    </w:p>
    <w:p w14:paraId="187BE327"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The importance of the existing observation systems and networks and the evolution of observing systems to the IPCC assessment Reports, improving climate prediction, assessment and attribution and in supporting climate policy and the UNFCCC.</w:t>
      </w:r>
    </w:p>
    <w:p w14:paraId="07CCF97D" w14:textId="77777777" w:rsidR="00E25F4B" w:rsidRPr="002F6445" w:rsidRDefault="00E25F4B" w:rsidP="00BB7702">
      <w:pPr>
        <w:pStyle w:val="paragraph"/>
        <w:spacing w:after="120" w:afterAutospacing="0"/>
        <w:rPr>
          <w:rFonts w:asciiTheme="minorBidi" w:hAnsiTheme="minorBidi"/>
          <w:b/>
          <w:bCs/>
          <w:color w:val="000000"/>
          <w:sz w:val="22"/>
          <w:szCs w:val="22"/>
        </w:rPr>
      </w:pPr>
      <w:r w:rsidRPr="002F6445">
        <w:rPr>
          <w:rFonts w:asciiTheme="minorBidi" w:hAnsiTheme="minorBidi"/>
          <w:b/>
          <w:bCs/>
          <w:sz w:val="22"/>
          <w:szCs w:val="22"/>
        </w:rPr>
        <w:t>CONSIDERING</w:t>
      </w:r>
    </w:p>
    <w:p w14:paraId="5B30C772" w14:textId="77777777" w:rsidR="00E25F4B" w:rsidRPr="002F6445" w:rsidRDefault="00E25F4B" w:rsidP="00BB7702">
      <w:pPr>
        <w:pStyle w:val="paragraph"/>
        <w:spacing w:after="120" w:afterAutospacing="0"/>
        <w:rPr>
          <w:rFonts w:asciiTheme="minorBidi" w:hAnsiTheme="minorBidi"/>
          <w:w w:val="105"/>
          <w:sz w:val="22"/>
          <w:szCs w:val="22"/>
        </w:rPr>
      </w:pPr>
      <w:r w:rsidRPr="002F6445">
        <w:rPr>
          <w:rFonts w:asciiTheme="minorBidi" w:hAnsiTheme="minorBidi"/>
          <w:w w:val="105"/>
          <w:sz w:val="22"/>
          <w:szCs w:val="22"/>
        </w:rPr>
        <w:t xml:space="preserve">That the total climate system encompasses a range of physical, chemical and biological properties along with atmospheric, oceanic, hydrologic, </w:t>
      </w:r>
      <w:proofErr w:type="spellStart"/>
      <w:r w:rsidRPr="002F6445">
        <w:rPr>
          <w:rFonts w:asciiTheme="minorBidi" w:hAnsiTheme="minorBidi"/>
          <w:w w:val="105"/>
          <w:sz w:val="22"/>
          <w:szCs w:val="22"/>
        </w:rPr>
        <w:t>cryospheric</w:t>
      </w:r>
      <w:proofErr w:type="spellEnd"/>
      <w:r w:rsidRPr="002F6445">
        <w:rPr>
          <w:rFonts w:asciiTheme="minorBidi" w:hAnsiTheme="minorBidi"/>
          <w:w w:val="105"/>
          <w:sz w:val="22"/>
          <w:szCs w:val="22"/>
        </w:rPr>
        <w:t xml:space="preserve"> and terrestrial processes;</w:t>
      </w:r>
    </w:p>
    <w:p w14:paraId="7D28CFF4" w14:textId="77777777" w:rsidR="00E25F4B" w:rsidRPr="002F6445" w:rsidRDefault="00E25F4B" w:rsidP="00BB7702">
      <w:pPr>
        <w:pStyle w:val="paragraph"/>
        <w:spacing w:after="120" w:afterAutospacing="0"/>
        <w:rPr>
          <w:rFonts w:asciiTheme="minorBidi" w:hAnsiTheme="minorBidi"/>
          <w:w w:val="105"/>
          <w:sz w:val="22"/>
          <w:szCs w:val="22"/>
        </w:rPr>
      </w:pPr>
      <w:r w:rsidRPr="002F6445">
        <w:rPr>
          <w:rFonts w:asciiTheme="minorBidi" w:hAnsiTheme="minorBidi"/>
          <w:w w:val="105"/>
          <w:sz w:val="22"/>
          <w:szCs w:val="22"/>
        </w:rPr>
        <w:t>That the required information will encompass climate relevant in situ, airborne and space based data from operational meteorological, hydrological, oceanographic and other relevant programmes, as well as observations from research programmes; </w:t>
      </w:r>
    </w:p>
    <w:p w14:paraId="2C16221E" w14:textId="77777777" w:rsidR="00E25F4B" w:rsidRPr="002F6445" w:rsidRDefault="00E25F4B" w:rsidP="00BB7702">
      <w:pPr>
        <w:pStyle w:val="paragraph"/>
        <w:spacing w:after="120" w:afterAutospacing="0"/>
        <w:rPr>
          <w:rFonts w:asciiTheme="minorBidi" w:hAnsiTheme="minorBidi"/>
          <w:w w:val="105"/>
          <w:sz w:val="22"/>
          <w:szCs w:val="22"/>
        </w:rPr>
      </w:pPr>
      <w:r w:rsidRPr="002F6445">
        <w:rPr>
          <w:rFonts w:asciiTheme="minorBidi" w:hAnsiTheme="minorBidi"/>
          <w:w w:val="105"/>
          <w:sz w:val="22"/>
          <w:szCs w:val="22"/>
        </w:rPr>
        <w:t>That the development of an Earth system approach recognizing the Earth system cycles of energy, water and carbon (including fluxes) allows the development of ECV as an integrated whole;</w:t>
      </w:r>
    </w:p>
    <w:p w14:paraId="53350E89" w14:textId="77777777" w:rsidR="00E25F4B" w:rsidRPr="002F6445" w:rsidRDefault="00E25F4B" w:rsidP="00BB7702">
      <w:pPr>
        <w:pStyle w:val="paragraph"/>
        <w:spacing w:after="120" w:afterAutospacing="0"/>
        <w:rPr>
          <w:rFonts w:asciiTheme="minorBidi" w:hAnsiTheme="minorBidi"/>
          <w:w w:val="105"/>
          <w:sz w:val="22"/>
          <w:szCs w:val="22"/>
        </w:rPr>
      </w:pPr>
      <w:r w:rsidRPr="002F6445">
        <w:rPr>
          <w:rFonts w:asciiTheme="minorBidi" w:hAnsiTheme="minorBidi"/>
          <w:w w:val="105"/>
          <w:sz w:val="22"/>
          <w:szCs w:val="22"/>
        </w:rPr>
        <w:lastRenderedPageBreak/>
        <w:t>That climate observations support climate science, public information, climate services, policy development and climate adaptation and mitigation.</w:t>
      </w:r>
    </w:p>
    <w:p w14:paraId="5DDB6ED3" w14:textId="77777777" w:rsidR="00E25F4B" w:rsidRPr="002F6445" w:rsidRDefault="00E25F4B" w:rsidP="00BB7702">
      <w:pPr>
        <w:pStyle w:val="paragraph"/>
        <w:spacing w:after="120" w:afterAutospacing="0"/>
        <w:rPr>
          <w:rFonts w:asciiTheme="minorBidi" w:hAnsiTheme="minorBidi"/>
          <w:b/>
          <w:bCs/>
          <w:w w:val="105"/>
          <w:sz w:val="22"/>
          <w:szCs w:val="22"/>
        </w:rPr>
      </w:pPr>
      <w:r w:rsidRPr="002F6445">
        <w:rPr>
          <w:rFonts w:asciiTheme="minorBidi" w:hAnsiTheme="minorBidi"/>
          <w:b/>
          <w:bCs/>
          <w:sz w:val="22"/>
          <w:szCs w:val="22"/>
        </w:rPr>
        <w:t>HAVE</w:t>
      </w:r>
      <w:r w:rsidRPr="002F6445">
        <w:rPr>
          <w:rFonts w:asciiTheme="minorBidi" w:hAnsiTheme="minorBidi"/>
          <w:b/>
          <w:bCs/>
          <w:spacing w:val="-7"/>
          <w:sz w:val="22"/>
          <w:szCs w:val="22"/>
        </w:rPr>
        <w:t xml:space="preserve"> </w:t>
      </w:r>
      <w:r w:rsidRPr="002F6445">
        <w:rPr>
          <w:rFonts w:asciiTheme="minorBidi" w:hAnsiTheme="minorBidi"/>
          <w:b/>
          <w:bCs/>
          <w:sz w:val="22"/>
          <w:szCs w:val="22"/>
        </w:rPr>
        <w:t>AGREED</w:t>
      </w:r>
      <w:r w:rsidRPr="002F6445">
        <w:rPr>
          <w:rFonts w:asciiTheme="minorBidi" w:hAnsiTheme="minorBidi"/>
          <w:b/>
          <w:bCs/>
          <w:spacing w:val="14"/>
          <w:sz w:val="22"/>
          <w:szCs w:val="22"/>
        </w:rPr>
        <w:t xml:space="preserve"> </w:t>
      </w:r>
      <w:r w:rsidRPr="002F6445">
        <w:rPr>
          <w:rFonts w:asciiTheme="minorBidi" w:hAnsiTheme="minorBidi"/>
          <w:b/>
          <w:bCs/>
          <w:sz w:val="22"/>
          <w:szCs w:val="22"/>
        </w:rPr>
        <w:t>AS</w:t>
      </w:r>
      <w:r w:rsidRPr="002F6445">
        <w:rPr>
          <w:rFonts w:asciiTheme="minorBidi" w:hAnsiTheme="minorBidi"/>
          <w:b/>
          <w:bCs/>
          <w:spacing w:val="13"/>
          <w:sz w:val="22"/>
          <w:szCs w:val="22"/>
        </w:rPr>
        <w:t xml:space="preserve"> </w:t>
      </w:r>
      <w:r w:rsidRPr="002F6445">
        <w:rPr>
          <w:rFonts w:asciiTheme="minorBidi" w:hAnsiTheme="minorBidi"/>
          <w:b/>
          <w:bCs/>
          <w:sz w:val="22"/>
          <w:szCs w:val="22"/>
        </w:rPr>
        <w:t>FOLLOWS:</w:t>
      </w:r>
    </w:p>
    <w:p w14:paraId="5B5C7DFE"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1.</w:t>
      </w:r>
      <w:r w:rsidRPr="002F6445">
        <w:rPr>
          <w:rFonts w:asciiTheme="minorBidi" w:hAnsiTheme="minorBidi"/>
          <w:sz w:val="22"/>
          <w:szCs w:val="22"/>
        </w:rPr>
        <w:tab/>
        <w:t>This Memorandum of Understanding, hereinafter referred to as “MoU”, constitutes the framework within which the Parties will, on the basis of reciprocity, cooperate in organizing and supporting the Global Climate Observing System (GCOS) based on high-level coordination of existing and planned operational and research programmes for observing the global climate system, promote cooperation among these programmes as required, and ensure continuity and further development of climate observations;</w:t>
      </w:r>
    </w:p>
    <w:p w14:paraId="51981831" w14:textId="77777777" w:rsidR="00E25F4B" w:rsidRPr="002F6445" w:rsidRDefault="00E25F4B" w:rsidP="00734FCC">
      <w:pPr>
        <w:pStyle w:val="paragraph"/>
        <w:spacing w:before="0" w:beforeAutospacing="0" w:after="120" w:afterAutospacing="0"/>
        <w:rPr>
          <w:rFonts w:asciiTheme="minorBidi" w:hAnsiTheme="minorBidi"/>
          <w:sz w:val="22"/>
          <w:szCs w:val="22"/>
        </w:rPr>
      </w:pPr>
      <w:r w:rsidRPr="002F6445">
        <w:rPr>
          <w:rFonts w:asciiTheme="minorBidi" w:hAnsiTheme="minorBidi"/>
          <w:sz w:val="22"/>
          <w:szCs w:val="22"/>
        </w:rPr>
        <w:t>2.</w:t>
      </w:r>
      <w:r w:rsidRPr="002F6445">
        <w:rPr>
          <w:rFonts w:asciiTheme="minorBidi" w:hAnsiTheme="minorBidi"/>
          <w:sz w:val="22"/>
          <w:szCs w:val="22"/>
        </w:rPr>
        <w:tab/>
        <w:t xml:space="preserve">GCOS will ensure that the climate observation system evolves and is sustained to enable users: </w:t>
      </w:r>
    </w:p>
    <w:p w14:paraId="52E4E18C" w14:textId="163192BB" w:rsidR="00E25F4B" w:rsidRPr="002F6445" w:rsidRDefault="00E25F4B" w:rsidP="00734FCC">
      <w:pPr>
        <w:pStyle w:val="paragraph"/>
        <w:numPr>
          <w:ilvl w:val="0"/>
          <w:numId w:val="73"/>
        </w:numPr>
        <w:spacing w:before="0" w:beforeAutospacing="0" w:after="120" w:afterAutospacing="0"/>
        <w:ind w:left="1134" w:hanging="357"/>
        <w:rPr>
          <w:rFonts w:asciiTheme="minorBidi" w:hAnsiTheme="minorBidi"/>
          <w:sz w:val="22"/>
          <w:szCs w:val="22"/>
        </w:rPr>
      </w:pPr>
      <w:r w:rsidRPr="002F6445">
        <w:rPr>
          <w:rFonts w:asciiTheme="minorBidi" w:hAnsiTheme="minorBidi"/>
          <w:sz w:val="22"/>
          <w:szCs w:val="22"/>
        </w:rPr>
        <w:t xml:space="preserve">To detect further climate change and determine its </w:t>
      </w:r>
      <w:proofErr w:type="gramStart"/>
      <w:r w:rsidRPr="002F6445">
        <w:rPr>
          <w:rFonts w:asciiTheme="minorBidi" w:hAnsiTheme="minorBidi"/>
          <w:sz w:val="22"/>
          <w:szCs w:val="22"/>
        </w:rPr>
        <w:t>causes;</w:t>
      </w:r>
      <w:proofErr w:type="gramEnd"/>
      <w:r w:rsidRPr="002F6445">
        <w:rPr>
          <w:rFonts w:asciiTheme="minorBidi" w:hAnsiTheme="minorBidi"/>
          <w:sz w:val="22"/>
          <w:szCs w:val="22"/>
        </w:rPr>
        <w:t xml:space="preserve"> </w:t>
      </w:r>
    </w:p>
    <w:p w14:paraId="31AD9838" w14:textId="200C3FB2" w:rsidR="00E25F4B" w:rsidRPr="002F6445" w:rsidRDefault="00E25F4B" w:rsidP="00734FCC">
      <w:pPr>
        <w:pStyle w:val="paragraph"/>
        <w:numPr>
          <w:ilvl w:val="0"/>
          <w:numId w:val="73"/>
        </w:numPr>
        <w:spacing w:before="0" w:beforeAutospacing="0" w:after="120" w:afterAutospacing="0"/>
        <w:ind w:left="1134"/>
        <w:rPr>
          <w:rFonts w:asciiTheme="minorBidi" w:hAnsiTheme="minorBidi"/>
          <w:sz w:val="22"/>
          <w:szCs w:val="22"/>
        </w:rPr>
      </w:pPr>
      <w:r w:rsidRPr="002F6445">
        <w:rPr>
          <w:rFonts w:asciiTheme="minorBidi" w:hAnsiTheme="minorBidi"/>
          <w:sz w:val="22"/>
          <w:szCs w:val="22"/>
        </w:rPr>
        <w:t xml:space="preserve">To improve modelling and prediction the climate system; </w:t>
      </w:r>
    </w:p>
    <w:p w14:paraId="6BB56672" w14:textId="10F44431" w:rsidR="00E25F4B" w:rsidRPr="002F6445" w:rsidRDefault="00E25F4B" w:rsidP="00734FCC">
      <w:pPr>
        <w:pStyle w:val="paragraph"/>
        <w:numPr>
          <w:ilvl w:val="0"/>
          <w:numId w:val="73"/>
        </w:numPr>
        <w:spacing w:before="0" w:beforeAutospacing="0" w:after="120" w:afterAutospacing="0"/>
        <w:ind w:left="1134"/>
        <w:rPr>
          <w:rFonts w:asciiTheme="minorBidi" w:hAnsiTheme="minorBidi"/>
          <w:sz w:val="22"/>
          <w:szCs w:val="22"/>
        </w:rPr>
      </w:pPr>
      <w:r w:rsidRPr="002F6445">
        <w:rPr>
          <w:rFonts w:asciiTheme="minorBidi" w:hAnsiTheme="minorBidi"/>
          <w:sz w:val="22"/>
          <w:szCs w:val="22"/>
        </w:rPr>
        <w:t xml:space="preserve">To assess impacts of climate variability and change; </w:t>
      </w:r>
    </w:p>
    <w:p w14:paraId="292815E8" w14:textId="05E8CBF1" w:rsidR="00E25F4B" w:rsidRPr="002F6445" w:rsidRDefault="00E25F4B" w:rsidP="00734FCC">
      <w:pPr>
        <w:pStyle w:val="paragraph"/>
        <w:numPr>
          <w:ilvl w:val="0"/>
          <w:numId w:val="73"/>
        </w:numPr>
        <w:spacing w:before="0" w:beforeAutospacing="0" w:after="120" w:afterAutospacing="0"/>
        <w:ind w:left="1134"/>
        <w:rPr>
          <w:rFonts w:asciiTheme="minorBidi" w:hAnsiTheme="minorBidi"/>
          <w:sz w:val="22"/>
          <w:szCs w:val="22"/>
        </w:rPr>
      </w:pPr>
      <w:r w:rsidRPr="002F6445">
        <w:rPr>
          <w:rFonts w:asciiTheme="minorBidi" w:hAnsiTheme="minorBidi"/>
          <w:sz w:val="22"/>
          <w:szCs w:val="22"/>
        </w:rPr>
        <w:t xml:space="preserve">To monitor the effectiveness of policies for mitigating climate change; </w:t>
      </w:r>
    </w:p>
    <w:p w14:paraId="01DD2DBE" w14:textId="4EE4A29C" w:rsidR="00E25F4B" w:rsidRPr="002F6445" w:rsidRDefault="00E25F4B" w:rsidP="00734FCC">
      <w:pPr>
        <w:pStyle w:val="paragraph"/>
        <w:numPr>
          <w:ilvl w:val="0"/>
          <w:numId w:val="73"/>
        </w:numPr>
        <w:spacing w:before="0" w:beforeAutospacing="0" w:after="120" w:afterAutospacing="0"/>
        <w:ind w:left="1134"/>
        <w:rPr>
          <w:rFonts w:asciiTheme="minorBidi" w:hAnsiTheme="minorBidi"/>
          <w:sz w:val="22"/>
          <w:szCs w:val="22"/>
        </w:rPr>
      </w:pPr>
      <w:r w:rsidRPr="002F6445">
        <w:rPr>
          <w:rFonts w:asciiTheme="minorBidi" w:hAnsiTheme="minorBidi"/>
          <w:sz w:val="22"/>
          <w:szCs w:val="22"/>
        </w:rPr>
        <w:t xml:space="preserve">To support climate change adaptation and mitigation efforts; </w:t>
      </w:r>
    </w:p>
    <w:p w14:paraId="1D3077F1" w14:textId="343F0E25" w:rsidR="00E25F4B" w:rsidRPr="002F6445" w:rsidRDefault="00E25F4B" w:rsidP="00734FCC">
      <w:pPr>
        <w:pStyle w:val="paragraph"/>
        <w:numPr>
          <w:ilvl w:val="0"/>
          <w:numId w:val="73"/>
        </w:numPr>
        <w:spacing w:before="0" w:beforeAutospacing="0" w:after="120" w:afterAutospacing="0"/>
        <w:ind w:left="1134"/>
        <w:rPr>
          <w:rFonts w:asciiTheme="minorBidi" w:hAnsiTheme="minorBidi"/>
          <w:sz w:val="22"/>
          <w:szCs w:val="22"/>
        </w:rPr>
      </w:pPr>
      <w:r w:rsidRPr="002F6445">
        <w:rPr>
          <w:rFonts w:asciiTheme="minorBidi" w:hAnsiTheme="minorBidi"/>
          <w:sz w:val="22"/>
          <w:szCs w:val="22"/>
        </w:rPr>
        <w:t>To develop climate information services;</w:t>
      </w:r>
    </w:p>
    <w:p w14:paraId="67760895" w14:textId="720E6240" w:rsidR="00E25F4B" w:rsidRPr="002F6445" w:rsidRDefault="00E25F4B" w:rsidP="00734FCC">
      <w:pPr>
        <w:pStyle w:val="paragraph"/>
        <w:numPr>
          <w:ilvl w:val="0"/>
          <w:numId w:val="73"/>
        </w:numPr>
        <w:spacing w:before="0" w:beforeAutospacing="0" w:after="120" w:afterAutospacing="0"/>
        <w:ind w:left="1134"/>
        <w:rPr>
          <w:rFonts w:asciiTheme="minorBidi" w:hAnsiTheme="minorBidi"/>
          <w:sz w:val="22"/>
          <w:szCs w:val="22"/>
        </w:rPr>
      </w:pPr>
      <w:r w:rsidRPr="002F6445">
        <w:rPr>
          <w:rFonts w:asciiTheme="minorBidi" w:hAnsiTheme="minorBidi"/>
          <w:sz w:val="22"/>
          <w:szCs w:val="22"/>
        </w:rPr>
        <w:t xml:space="preserve">To promote sustainable national economic development; and  </w:t>
      </w:r>
    </w:p>
    <w:p w14:paraId="07699AB3" w14:textId="2CDC3606" w:rsidR="00E25F4B" w:rsidRPr="002F6445" w:rsidRDefault="00E25F4B" w:rsidP="00734FCC">
      <w:pPr>
        <w:pStyle w:val="paragraph"/>
        <w:numPr>
          <w:ilvl w:val="0"/>
          <w:numId w:val="73"/>
        </w:numPr>
        <w:spacing w:after="0" w:afterAutospacing="0"/>
        <w:ind w:left="1134"/>
        <w:rPr>
          <w:rFonts w:asciiTheme="minorBidi" w:hAnsiTheme="minorBidi"/>
          <w:sz w:val="22"/>
          <w:szCs w:val="22"/>
        </w:rPr>
      </w:pPr>
      <w:r w:rsidRPr="002F6445">
        <w:rPr>
          <w:rFonts w:asciiTheme="minorBidi" w:hAnsiTheme="minorBidi"/>
          <w:sz w:val="22"/>
          <w:szCs w:val="22"/>
        </w:rPr>
        <w:t>To meet requirements of the international environment conventions and agreements on climate observations including those of the UNFCCC and its Paris Agreement, including on adaptation, mitigation and its global stocktake.</w:t>
      </w:r>
    </w:p>
    <w:p w14:paraId="06886CB1" w14:textId="3A84C38D"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3.</w:t>
      </w:r>
      <w:r w:rsidRPr="002F6445">
        <w:rPr>
          <w:rFonts w:asciiTheme="minorBidi" w:hAnsiTheme="minorBidi"/>
          <w:sz w:val="22"/>
          <w:szCs w:val="22"/>
        </w:rPr>
        <w:tab/>
        <w:t xml:space="preserve">To consult and call upon other relevant national and international agencies, institutions and organizations, to collaborate in the organization of, and participate in, the implementation of </w:t>
      </w:r>
      <w:proofErr w:type="gramStart"/>
      <w:r w:rsidRPr="002F6445">
        <w:rPr>
          <w:rFonts w:asciiTheme="minorBidi" w:hAnsiTheme="minorBidi"/>
          <w:sz w:val="22"/>
          <w:szCs w:val="22"/>
        </w:rPr>
        <w:t>GCOS;</w:t>
      </w:r>
      <w:proofErr w:type="gramEnd"/>
    </w:p>
    <w:p w14:paraId="3ABE7C12"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4.</w:t>
      </w:r>
      <w:r w:rsidRPr="002F6445">
        <w:rPr>
          <w:rFonts w:asciiTheme="minorBidi" w:hAnsiTheme="minorBidi"/>
          <w:sz w:val="22"/>
          <w:szCs w:val="22"/>
        </w:rPr>
        <w:tab/>
        <w:t>To establish a Steering Committee as the primary decision-making body of GCOS in implementing, developing and administering the GCOS and its Secretariat as mandated by the signatories of this MoU (hereafter “Parties”);</w:t>
      </w:r>
    </w:p>
    <w:p w14:paraId="03E6AFF1"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5.</w:t>
      </w:r>
      <w:r w:rsidRPr="002F6445">
        <w:rPr>
          <w:rFonts w:asciiTheme="minorBidi" w:hAnsiTheme="minorBidi"/>
          <w:sz w:val="22"/>
          <w:szCs w:val="22"/>
        </w:rPr>
        <w:tab/>
        <w:t>To delegate to the Steering Committee the authority to formulate and amend, by consensus with the agreement of the representatives of the Parties, the Annexes supplementing this MoU and establish panels and working groups for technical and implementation activities within its mandate;</w:t>
      </w:r>
    </w:p>
    <w:p w14:paraId="285C3229"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6.</w:t>
      </w:r>
      <w:r w:rsidRPr="002F6445">
        <w:rPr>
          <w:rFonts w:asciiTheme="minorBidi" w:hAnsiTheme="minorBidi"/>
          <w:sz w:val="22"/>
          <w:szCs w:val="22"/>
        </w:rPr>
        <w:tab/>
        <w:t xml:space="preserve">The Chair of the Steering Committee will be a member of or report to the governing bodies of the Parties as appropriate. </w:t>
      </w:r>
    </w:p>
    <w:p w14:paraId="4F5045A7"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7.</w:t>
      </w:r>
      <w:r w:rsidRPr="002F6445">
        <w:rPr>
          <w:rFonts w:asciiTheme="minorBidi" w:hAnsiTheme="minorBidi"/>
          <w:sz w:val="22"/>
          <w:szCs w:val="22"/>
        </w:rPr>
        <w:tab/>
        <w:t>To provide adequate financial resources for the Secretariat and to ensure support for the Steering Committee, panels and working groups;</w:t>
      </w:r>
    </w:p>
    <w:p w14:paraId="1CE00578"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8.</w:t>
      </w:r>
      <w:r w:rsidRPr="002F6445">
        <w:rPr>
          <w:rFonts w:asciiTheme="minorBidi" w:hAnsiTheme="minorBidi"/>
          <w:sz w:val="22"/>
          <w:szCs w:val="22"/>
        </w:rPr>
        <w:tab/>
        <w:t>To encourage, as appropriate, Parties and partners to maintain and develop strategic guidance and implementation of systematic observation of climate;</w:t>
      </w:r>
    </w:p>
    <w:p w14:paraId="4DDB032D"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9.</w:t>
      </w:r>
      <w:r w:rsidRPr="002F6445">
        <w:rPr>
          <w:rFonts w:asciiTheme="minorBidi" w:hAnsiTheme="minorBidi"/>
          <w:sz w:val="22"/>
          <w:szCs w:val="22"/>
        </w:rPr>
        <w:tab/>
        <w:t>Other organizations and agencies, which contribute to the implementation of GCOS and wish to join in the partnership of GCOS, may become a Party to this MoU, including its appropriate administrative and financial arrangements.</w:t>
      </w:r>
    </w:p>
    <w:p w14:paraId="69AC4D92"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10.</w:t>
      </w:r>
      <w:r w:rsidRPr="002F6445">
        <w:rPr>
          <w:rFonts w:asciiTheme="minorBidi" w:hAnsiTheme="minorBidi"/>
          <w:sz w:val="22"/>
          <w:szCs w:val="22"/>
        </w:rPr>
        <w:tab/>
        <w:t>Each</w:t>
      </w:r>
      <w:r w:rsidRPr="002F6445">
        <w:rPr>
          <w:rFonts w:asciiTheme="minorBidi" w:hAnsiTheme="minorBidi"/>
          <w:spacing w:val="29"/>
          <w:sz w:val="22"/>
          <w:szCs w:val="22"/>
        </w:rPr>
        <w:t xml:space="preserve"> </w:t>
      </w:r>
      <w:r w:rsidRPr="002F6445">
        <w:rPr>
          <w:rFonts w:asciiTheme="minorBidi" w:hAnsiTheme="minorBidi"/>
          <w:sz w:val="22"/>
          <w:szCs w:val="22"/>
        </w:rPr>
        <w:t>Party</w:t>
      </w:r>
      <w:r w:rsidRPr="002F6445">
        <w:rPr>
          <w:rFonts w:asciiTheme="minorBidi" w:hAnsiTheme="minorBidi"/>
          <w:spacing w:val="28"/>
          <w:sz w:val="22"/>
          <w:szCs w:val="22"/>
        </w:rPr>
        <w:t xml:space="preserve"> </w:t>
      </w:r>
      <w:r w:rsidRPr="002F6445">
        <w:rPr>
          <w:rFonts w:asciiTheme="minorBidi" w:hAnsiTheme="minorBidi"/>
          <w:sz w:val="22"/>
          <w:szCs w:val="22"/>
        </w:rPr>
        <w:t>will</w:t>
      </w:r>
      <w:r w:rsidRPr="002F6445">
        <w:rPr>
          <w:rFonts w:asciiTheme="minorBidi" w:hAnsiTheme="minorBidi"/>
          <w:spacing w:val="40"/>
          <w:sz w:val="22"/>
          <w:szCs w:val="22"/>
        </w:rPr>
        <w:t xml:space="preserve"> </w:t>
      </w:r>
      <w:r w:rsidRPr="002F6445">
        <w:rPr>
          <w:rFonts w:asciiTheme="minorBidi" w:hAnsiTheme="minorBidi"/>
          <w:sz w:val="22"/>
          <w:szCs w:val="22"/>
        </w:rPr>
        <w:t>appoint</w:t>
      </w:r>
      <w:r w:rsidRPr="002F6445">
        <w:rPr>
          <w:rFonts w:asciiTheme="minorBidi" w:hAnsiTheme="minorBidi"/>
          <w:spacing w:val="32"/>
          <w:sz w:val="22"/>
          <w:szCs w:val="22"/>
        </w:rPr>
        <w:t xml:space="preserve"> </w:t>
      </w:r>
      <w:r w:rsidRPr="002F6445">
        <w:rPr>
          <w:rFonts w:asciiTheme="minorBidi" w:hAnsiTheme="minorBidi"/>
          <w:sz w:val="22"/>
          <w:szCs w:val="22"/>
        </w:rPr>
        <w:t>a</w:t>
      </w:r>
      <w:r w:rsidRPr="002F6445">
        <w:rPr>
          <w:rFonts w:asciiTheme="minorBidi" w:hAnsiTheme="minorBidi"/>
          <w:spacing w:val="28"/>
          <w:sz w:val="22"/>
          <w:szCs w:val="22"/>
        </w:rPr>
        <w:t xml:space="preserve"> </w:t>
      </w:r>
      <w:r w:rsidRPr="002F6445">
        <w:rPr>
          <w:rFonts w:asciiTheme="minorBidi" w:hAnsiTheme="minorBidi"/>
          <w:sz w:val="22"/>
          <w:szCs w:val="22"/>
        </w:rPr>
        <w:t>Representative</w:t>
      </w:r>
      <w:r w:rsidRPr="002F6445">
        <w:rPr>
          <w:rFonts w:asciiTheme="minorBidi" w:hAnsiTheme="minorBidi"/>
          <w:spacing w:val="32"/>
          <w:sz w:val="22"/>
          <w:szCs w:val="22"/>
        </w:rPr>
        <w:t xml:space="preserve"> </w:t>
      </w:r>
      <w:r w:rsidRPr="002F6445">
        <w:rPr>
          <w:rFonts w:asciiTheme="minorBidi" w:hAnsiTheme="minorBidi"/>
          <w:sz w:val="22"/>
          <w:szCs w:val="22"/>
        </w:rPr>
        <w:t>who</w:t>
      </w:r>
      <w:r w:rsidRPr="002F6445">
        <w:rPr>
          <w:rFonts w:asciiTheme="minorBidi" w:hAnsiTheme="minorBidi"/>
          <w:spacing w:val="52"/>
          <w:sz w:val="22"/>
          <w:szCs w:val="22"/>
        </w:rPr>
        <w:t xml:space="preserve"> </w:t>
      </w:r>
      <w:r w:rsidRPr="002F6445">
        <w:rPr>
          <w:rFonts w:asciiTheme="minorBidi" w:hAnsiTheme="minorBidi"/>
          <w:sz w:val="22"/>
          <w:szCs w:val="22"/>
        </w:rPr>
        <w:t>will</w:t>
      </w:r>
      <w:r w:rsidRPr="002F6445">
        <w:rPr>
          <w:rFonts w:asciiTheme="minorBidi" w:hAnsiTheme="minorBidi"/>
          <w:spacing w:val="33"/>
          <w:sz w:val="22"/>
          <w:szCs w:val="22"/>
        </w:rPr>
        <w:t xml:space="preserve"> </w:t>
      </w:r>
      <w:r w:rsidRPr="002F6445">
        <w:rPr>
          <w:rFonts w:asciiTheme="minorBidi" w:hAnsiTheme="minorBidi"/>
          <w:sz w:val="22"/>
          <w:szCs w:val="22"/>
        </w:rPr>
        <w:t>coordinate</w:t>
      </w:r>
      <w:r w:rsidRPr="002F6445">
        <w:rPr>
          <w:rFonts w:asciiTheme="minorBidi" w:hAnsiTheme="minorBidi"/>
          <w:spacing w:val="52"/>
          <w:sz w:val="22"/>
          <w:szCs w:val="22"/>
        </w:rPr>
        <w:t xml:space="preserve"> </w:t>
      </w:r>
      <w:r w:rsidRPr="002F6445">
        <w:rPr>
          <w:rFonts w:asciiTheme="minorBidi" w:hAnsiTheme="minorBidi"/>
          <w:sz w:val="22"/>
          <w:szCs w:val="22"/>
        </w:rPr>
        <w:t>rela</w:t>
      </w:r>
      <w:r w:rsidRPr="002F6445">
        <w:rPr>
          <w:rFonts w:asciiTheme="minorBidi" w:hAnsiTheme="minorBidi"/>
          <w:spacing w:val="-3"/>
          <w:sz w:val="22"/>
          <w:szCs w:val="22"/>
        </w:rPr>
        <w:t>t</w:t>
      </w:r>
      <w:r w:rsidRPr="002F6445">
        <w:rPr>
          <w:rFonts w:asciiTheme="minorBidi" w:hAnsiTheme="minorBidi"/>
          <w:spacing w:val="-16"/>
          <w:sz w:val="22"/>
          <w:szCs w:val="22"/>
        </w:rPr>
        <w:t>i</w:t>
      </w:r>
      <w:r w:rsidRPr="002F6445">
        <w:rPr>
          <w:rFonts w:asciiTheme="minorBidi" w:hAnsiTheme="minorBidi"/>
          <w:sz w:val="22"/>
          <w:szCs w:val="22"/>
        </w:rPr>
        <w:t>ons</w:t>
      </w:r>
      <w:r w:rsidRPr="002F6445">
        <w:rPr>
          <w:rFonts w:asciiTheme="minorBidi" w:hAnsiTheme="minorBidi"/>
          <w:spacing w:val="27"/>
          <w:sz w:val="22"/>
          <w:szCs w:val="22"/>
        </w:rPr>
        <w:t xml:space="preserve"> </w:t>
      </w:r>
      <w:r w:rsidRPr="002F6445">
        <w:rPr>
          <w:rFonts w:asciiTheme="minorBidi" w:hAnsiTheme="minorBidi"/>
          <w:spacing w:val="15"/>
          <w:sz w:val="22"/>
          <w:szCs w:val="22"/>
        </w:rPr>
        <w:t>w</w:t>
      </w:r>
      <w:r w:rsidRPr="002F6445">
        <w:rPr>
          <w:rFonts w:asciiTheme="minorBidi" w:hAnsiTheme="minorBidi"/>
          <w:spacing w:val="-21"/>
          <w:sz w:val="22"/>
          <w:szCs w:val="22"/>
        </w:rPr>
        <w:t>i</w:t>
      </w:r>
      <w:r w:rsidRPr="002F6445">
        <w:rPr>
          <w:rFonts w:asciiTheme="minorBidi" w:hAnsiTheme="minorBidi"/>
          <w:sz w:val="22"/>
          <w:szCs w:val="22"/>
        </w:rPr>
        <w:t>th</w:t>
      </w:r>
      <w:r w:rsidRPr="002F6445">
        <w:rPr>
          <w:rFonts w:asciiTheme="minorBidi" w:hAnsiTheme="minorBidi"/>
          <w:w w:val="102"/>
          <w:sz w:val="22"/>
          <w:szCs w:val="22"/>
        </w:rPr>
        <w:t xml:space="preserve"> </w:t>
      </w:r>
      <w:r w:rsidRPr="002F6445">
        <w:rPr>
          <w:rFonts w:asciiTheme="minorBidi" w:hAnsiTheme="minorBidi"/>
          <w:sz w:val="22"/>
          <w:szCs w:val="22"/>
        </w:rPr>
        <w:t>the</w:t>
      </w:r>
      <w:r w:rsidRPr="002F6445">
        <w:rPr>
          <w:rFonts w:asciiTheme="minorBidi" w:hAnsiTheme="minorBidi"/>
          <w:spacing w:val="42"/>
          <w:sz w:val="22"/>
          <w:szCs w:val="22"/>
        </w:rPr>
        <w:t xml:space="preserve"> </w:t>
      </w:r>
      <w:r w:rsidRPr="002F6445">
        <w:rPr>
          <w:rFonts w:asciiTheme="minorBidi" w:hAnsiTheme="minorBidi"/>
          <w:sz w:val="22"/>
          <w:szCs w:val="22"/>
        </w:rPr>
        <w:t>other</w:t>
      </w:r>
      <w:r w:rsidRPr="002F6445">
        <w:rPr>
          <w:rFonts w:asciiTheme="minorBidi" w:hAnsiTheme="minorBidi"/>
          <w:spacing w:val="59"/>
          <w:sz w:val="22"/>
          <w:szCs w:val="22"/>
        </w:rPr>
        <w:t xml:space="preserve"> </w:t>
      </w:r>
      <w:r w:rsidRPr="002F6445">
        <w:rPr>
          <w:rFonts w:asciiTheme="minorBidi" w:hAnsiTheme="minorBidi"/>
          <w:sz w:val="22"/>
          <w:szCs w:val="22"/>
        </w:rPr>
        <w:t>Party,</w:t>
      </w:r>
      <w:r w:rsidRPr="002F6445">
        <w:rPr>
          <w:rFonts w:asciiTheme="minorBidi" w:hAnsiTheme="minorBidi"/>
          <w:spacing w:val="45"/>
          <w:sz w:val="22"/>
          <w:szCs w:val="22"/>
        </w:rPr>
        <w:t xml:space="preserve"> </w:t>
      </w:r>
      <w:r w:rsidRPr="002F6445">
        <w:rPr>
          <w:rFonts w:asciiTheme="minorBidi" w:hAnsiTheme="minorBidi"/>
          <w:sz w:val="22"/>
          <w:szCs w:val="22"/>
        </w:rPr>
        <w:t>including</w:t>
      </w:r>
      <w:r w:rsidRPr="002F6445">
        <w:rPr>
          <w:rFonts w:asciiTheme="minorBidi" w:hAnsiTheme="minorBidi"/>
          <w:spacing w:val="46"/>
          <w:sz w:val="22"/>
          <w:szCs w:val="22"/>
        </w:rPr>
        <w:t xml:space="preserve"> </w:t>
      </w:r>
      <w:r w:rsidRPr="002F6445">
        <w:rPr>
          <w:rFonts w:asciiTheme="minorBidi" w:hAnsiTheme="minorBidi"/>
          <w:sz w:val="22"/>
          <w:szCs w:val="22"/>
        </w:rPr>
        <w:t>between</w:t>
      </w:r>
      <w:r w:rsidRPr="002F6445">
        <w:rPr>
          <w:rFonts w:asciiTheme="minorBidi" w:hAnsiTheme="minorBidi"/>
          <w:spacing w:val="36"/>
          <w:sz w:val="22"/>
          <w:szCs w:val="22"/>
        </w:rPr>
        <w:t xml:space="preserve"> </w:t>
      </w:r>
      <w:r w:rsidRPr="002F6445">
        <w:rPr>
          <w:rFonts w:asciiTheme="minorBidi" w:hAnsiTheme="minorBidi"/>
          <w:sz w:val="22"/>
          <w:szCs w:val="22"/>
        </w:rPr>
        <w:t>technical</w:t>
      </w:r>
      <w:r w:rsidRPr="002F6445">
        <w:rPr>
          <w:rFonts w:asciiTheme="minorBidi" w:hAnsiTheme="minorBidi"/>
          <w:spacing w:val="63"/>
          <w:sz w:val="22"/>
          <w:szCs w:val="22"/>
        </w:rPr>
        <w:t xml:space="preserve"> </w:t>
      </w:r>
      <w:r w:rsidRPr="002F6445">
        <w:rPr>
          <w:rFonts w:asciiTheme="minorBidi" w:hAnsiTheme="minorBidi"/>
          <w:sz w:val="22"/>
          <w:szCs w:val="22"/>
        </w:rPr>
        <w:t>experts</w:t>
      </w:r>
      <w:r w:rsidRPr="002F6445">
        <w:rPr>
          <w:rFonts w:asciiTheme="minorBidi" w:hAnsiTheme="minorBidi"/>
          <w:spacing w:val="36"/>
          <w:sz w:val="22"/>
          <w:szCs w:val="22"/>
        </w:rPr>
        <w:t xml:space="preserve"> </w:t>
      </w:r>
      <w:r w:rsidRPr="002F6445">
        <w:rPr>
          <w:rFonts w:asciiTheme="minorBidi" w:hAnsiTheme="minorBidi"/>
          <w:sz w:val="22"/>
          <w:szCs w:val="22"/>
        </w:rPr>
        <w:t>of</w:t>
      </w:r>
      <w:r w:rsidRPr="002F6445">
        <w:rPr>
          <w:rFonts w:asciiTheme="minorBidi" w:hAnsiTheme="minorBidi"/>
          <w:spacing w:val="38"/>
          <w:sz w:val="22"/>
          <w:szCs w:val="22"/>
        </w:rPr>
        <w:t xml:space="preserve"> </w:t>
      </w:r>
      <w:r w:rsidRPr="002F6445">
        <w:rPr>
          <w:rFonts w:asciiTheme="minorBidi" w:hAnsiTheme="minorBidi"/>
          <w:sz w:val="22"/>
          <w:szCs w:val="22"/>
        </w:rPr>
        <w:t>the</w:t>
      </w:r>
      <w:r w:rsidRPr="002F6445">
        <w:rPr>
          <w:rFonts w:asciiTheme="minorBidi" w:hAnsiTheme="minorBidi"/>
          <w:spacing w:val="56"/>
          <w:sz w:val="22"/>
          <w:szCs w:val="22"/>
        </w:rPr>
        <w:t xml:space="preserve"> </w:t>
      </w:r>
      <w:r w:rsidRPr="002F6445">
        <w:rPr>
          <w:rFonts w:asciiTheme="minorBidi" w:hAnsiTheme="minorBidi"/>
          <w:sz w:val="22"/>
          <w:szCs w:val="22"/>
        </w:rPr>
        <w:t>Partie</w:t>
      </w:r>
      <w:r w:rsidRPr="002F6445">
        <w:rPr>
          <w:rFonts w:asciiTheme="minorBidi" w:hAnsiTheme="minorBidi"/>
          <w:spacing w:val="19"/>
          <w:sz w:val="22"/>
          <w:szCs w:val="22"/>
        </w:rPr>
        <w:t>s</w:t>
      </w:r>
      <w:r w:rsidRPr="002F6445">
        <w:rPr>
          <w:rFonts w:asciiTheme="minorBidi" w:hAnsiTheme="minorBidi"/>
          <w:sz w:val="22"/>
          <w:szCs w:val="22"/>
        </w:rPr>
        <w:t>,</w:t>
      </w:r>
      <w:r w:rsidRPr="002F6445">
        <w:rPr>
          <w:rFonts w:asciiTheme="minorBidi" w:hAnsiTheme="minorBidi"/>
          <w:spacing w:val="18"/>
          <w:sz w:val="22"/>
          <w:szCs w:val="22"/>
        </w:rPr>
        <w:t xml:space="preserve"> </w:t>
      </w:r>
      <w:r w:rsidRPr="002F6445">
        <w:rPr>
          <w:rFonts w:asciiTheme="minorBidi" w:hAnsiTheme="minorBidi"/>
          <w:sz w:val="22"/>
          <w:szCs w:val="22"/>
        </w:rPr>
        <w:t>and</w:t>
      </w:r>
      <w:r w:rsidRPr="002F6445">
        <w:rPr>
          <w:rFonts w:asciiTheme="minorBidi" w:hAnsiTheme="minorBidi"/>
          <w:spacing w:val="40"/>
          <w:sz w:val="22"/>
          <w:szCs w:val="22"/>
        </w:rPr>
        <w:t xml:space="preserve"> </w:t>
      </w:r>
      <w:r w:rsidRPr="002F6445">
        <w:rPr>
          <w:rFonts w:asciiTheme="minorBidi" w:hAnsiTheme="minorBidi"/>
          <w:sz w:val="22"/>
          <w:szCs w:val="22"/>
        </w:rPr>
        <w:t>who will</w:t>
      </w:r>
      <w:r w:rsidRPr="002F6445">
        <w:rPr>
          <w:rFonts w:asciiTheme="minorBidi" w:hAnsiTheme="minorBidi"/>
          <w:spacing w:val="21"/>
          <w:sz w:val="22"/>
          <w:szCs w:val="22"/>
        </w:rPr>
        <w:t xml:space="preserve"> </w:t>
      </w:r>
      <w:r w:rsidRPr="002F6445">
        <w:rPr>
          <w:rFonts w:asciiTheme="minorBidi" w:hAnsiTheme="minorBidi"/>
          <w:sz w:val="22"/>
          <w:szCs w:val="22"/>
        </w:rPr>
        <w:t>keep</w:t>
      </w:r>
      <w:r w:rsidRPr="002F6445">
        <w:rPr>
          <w:rFonts w:asciiTheme="minorBidi" w:hAnsiTheme="minorBidi"/>
          <w:spacing w:val="5"/>
          <w:sz w:val="22"/>
          <w:szCs w:val="22"/>
        </w:rPr>
        <w:t xml:space="preserve"> </w:t>
      </w:r>
      <w:r w:rsidRPr="002F6445">
        <w:rPr>
          <w:rFonts w:asciiTheme="minorBidi" w:hAnsiTheme="minorBidi"/>
          <w:sz w:val="22"/>
          <w:szCs w:val="22"/>
        </w:rPr>
        <w:t>the</w:t>
      </w:r>
      <w:r w:rsidRPr="002F6445">
        <w:rPr>
          <w:rFonts w:asciiTheme="minorBidi" w:hAnsiTheme="minorBidi"/>
          <w:spacing w:val="28"/>
          <w:sz w:val="22"/>
          <w:szCs w:val="22"/>
        </w:rPr>
        <w:t xml:space="preserve"> </w:t>
      </w:r>
      <w:r w:rsidRPr="002F6445">
        <w:rPr>
          <w:rFonts w:asciiTheme="minorBidi" w:hAnsiTheme="minorBidi"/>
          <w:sz w:val="22"/>
          <w:szCs w:val="22"/>
        </w:rPr>
        <w:t>head</w:t>
      </w:r>
      <w:r w:rsidRPr="002F6445">
        <w:rPr>
          <w:rFonts w:asciiTheme="minorBidi" w:hAnsiTheme="minorBidi"/>
          <w:spacing w:val="9"/>
          <w:sz w:val="22"/>
          <w:szCs w:val="22"/>
        </w:rPr>
        <w:t xml:space="preserve"> </w:t>
      </w:r>
      <w:r w:rsidRPr="002F6445">
        <w:rPr>
          <w:rFonts w:asciiTheme="minorBidi" w:hAnsiTheme="minorBidi"/>
          <w:sz w:val="22"/>
          <w:szCs w:val="22"/>
        </w:rPr>
        <w:t>of</w:t>
      </w:r>
      <w:r w:rsidRPr="002F6445">
        <w:rPr>
          <w:rFonts w:asciiTheme="minorBidi" w:hAnsiTheme="minorBidi"/>
          <w:spacing w:val="24"/>
          <w:sz w:val="22"/>
          <w:szCs w:val="22"/>
        </w:rPr>
        <w:t xml:space="preserve"> </w:t>
      </w:r>
      <w:r w:rsidRPr="002F6445">
        <w:rPr>
          <w:rFonts w:asciiTheme="minorBidi" w:hAnsiTheme="minorBidi"/>
          <w:sz w:val="22"/>
          <w:szCs w:val="22"/>
        </w:rPr>
        <w:t>their</w:t>
      </w:r>
      <w:r w:rsidRPr="002F6445">
        <w:rPr>
          <w:rFonts w:asciiTheme="minorBidi" w:hAnsiTheme="minorBidi"/>
          <w:spacing w:val="14"/>
          <w:sz w:val="22"/>
          <w:szCs w:val="22"/>
        </w:rPr>
        <w:t xml:space="preserve"> </w:t>
      </w:r>
      <w:r w:rsidRPr="002F6445">
        <w:rPr>
          <w:rFonts w:asciiTheme="minorBidi" w:hAnsiTheme="minorBidi"/>
          <w:sz w:val="22"/>
          <w:szCs w:val="22"/>
        </w:rPr>
        <w:lastRenderedPageBreak/>
        <w:t>organization</w:t>
      </w:r>
      <w:r w:rsidRPr="002F6445">
        <w:rPr>
          <w:rFonts w:asciiTheme="minorBidi" w:hAnsiTheme="minorBidi"/>
          <w:spacing w:val="27"/>
          <w:sz w:val="22"/>
          <w:szCs w:val="22"/>
        </w:rPr>
        <w:t xml:space="preserve"> </w:t>
      </w:r>
      <w:r w:rsidRPr="002F6445">
        <w:rPr>
          <w:rFonts w:asciiTheme="minorBidi" w:hAnsiTheme="minorBidi"/>
          <w:sz w:val="22"/>
          <w:szCs w:val="22"/>
        </w:rPr>
        <w:t>informe</w:t>
      </w:r>
      <w:r w:rsidRPr="002F6445">
        <w:rPr>
          <w:rFonts w:asciiTheme="minorBidi" w:hAnsiTheme="minorBidi"/>
          <w:spacing w:val="8"/>
          <w:sz w:val="22"/>
          <w:szCs w:val="22"/>
        </w:rPr>
        <w:t>d</w:t>
      </w:r>
      <w:r w:rsidRPr="002F6445">
        <w:rPr>
          <w:rFonts w:asciiTheme="minorBidi" w:hAnsiTheme="minorBidi"/>
          <w:sz w:val="22"/>
          <w:szCs w:val="22"/>
        </w:rPr>
        <w:t>.</w:t>
      </w:r>
      <w:r w:rsidRPr="002F6445">
        <w:rPr>
          <w:rFonts w:asciiTheme="minorBidi" w:hAnsiTheme="minorBidi"/>
          <w:spacing w:val="26"/>
          <w:sz w:val="22"/>
          <w:szCs w:val="22"/>
        </w:rPr>
        <w:t xml:space="preserve"> </w:t>
      </w:r>
      <w:r w:rsidRPr="002F6445">
        <w:rPr>
          <w:rFonts w:asciiTheme="minorBidi" w:hAnsiTheme="minorBidi"/>
          <w:sz w:val="22"/>
          <w:szCs w:val="22"/>
        </w:rPr>
        <w:t>Any</w:t>
      </w:r>
      <w:r w:rsidRPr="002F6445">
        <w:rPr>
          <w:rFonts w:asciiTheme="minorBidi" w:hAnsiTheme="minorBidi"/>
          <w:spacing w:val="27"/>
          <w:sz w:val="22"/>
          <w:szCs w:val="22"/>
        </w:rPr>
        <w:t xml:space="preserve"> </w:t>
      </w:r>
      <w:r w:rsidRPr="002F6445">
        <w:rPr>
          <w:rFonts w:asciiTheme="minorBidi" w:hAnsiTheme="minorBidi"/>
          <w:sz w:val="22"/>
          <w:szCs w:val="22"/>
        </w:rPr>
        <w:t>change</w:t>
      </w:r>
      <w:r w:rsidRPr="002F6445">
        <w:rPr>
          <w:rFonts w:asciiTheme="minorBidi" w:hAnsiTheme="minorBidi"/>
          <w:spacing w:val="13"/>
          <w:sz w:val="22"/>
          <w:szCs w:val="22"/>
        </w:rPr>
        <w:t xml:space="preserve"> </w:t>
      </w:r>
      <w:r w:rsidRPr="002F6445">
        <w:rPr>
          <w:rFonts w:asciiTheme="minorBidi" w:hAnsiTheme="minorBidi"/>
          <w:sz w:val="22"/>
          <w:szCs w:val="22"/>
        </w:rPr>
        <w:t>of</w:t>
      </w:r>
      <w:r w:rsidRPr="002F6445">
        <w:rPr>
          <w:rFonts w:asciiTheme="minorBidi" w:hAnsiTheme="minorBidi"/>
          <w:w w:val="102"/>
          <w:sz w:val="22"/>
          <w:szCs w:val="22"/>
        </w:rPr>
        <w:t xml:space="preserve"> </w:t>
      </w:r>
      <w:r w:rsidRPr="002F6445">
        <w:rPr>
          <w:rFonts w:asciiTheme="minorBidi" w:hAnsiTheme="minorBidi"/>
          <w:sz w:val="22"/>
          <w:szCs w:val="22"/>
        </w:rPr>
        <w:t>Representative</w:t>
      </w:r>
      <w:r w:rsidRPr="002F6445">
        <w:rPr>
          <w:rFonts w:asciiTheme="minorBidi" w:hAnsiTheme="minorBidi"/>
          <w:spacing w:val="12"/>
          <w:sz w:val="22"/>
          <w:szCs w:val="22"/>
        </w:rPr>
        <w:t xml:space="preserve"> </w:t>
      </w:r>
      <w:r w:rsidRPr="002F6445">
        <w:rPr>
          <w:rFonts w:asciiTheme="minorBidi" w:hAnsiTheme="minorBidi"/>
          <w:sz w:val="22"/>
          <w:szCs w:val="22"/>
        </w:rPr>
        <w:t>will</w:t>
      </w:r>
      <w:r w:rsidRPr="002F6445">
        <w:rPr>
          <w:rFonts w:asciiTheme="minorBidi" w:hAnsiTheme="minorBidi"/>
          <w:spacing w:val="7"/>
          <w:sz w:val="22"/>
          <w:szCs w:val="22"/>
        </w:rPr>
        <w:t xml:space="preserve"> </w:t>
      </w:r>
      <w:r w:rsidRPr="002F6445">
        <w:rPr>
          <w:rFonts w:asciiTheme="minorBidi" w:hAnsiTheme="minorBidi"/>
          <w:sz w:val="22"/>
          <w:szCs w:val="22"/>
        </w:rPr>
        <w:t>be</w:t>
      </w:r>
      <w:r w:rsidRPr="002F6445">
        <w:rPr>
          <w:rFonts w:asciiTheme="minorBidi" w:hAnsiTheme="minorBidi"/>
          <w:spacing w:val="-16"/>
          <w:sz w:val="22"/>
          <w:szCs w:val="22"/>
        </w:rPr>
        <w:t xml:space="preserve"> </w:t>
      </w:r>
      <w:r w:rsidRPr="002F6445">
        <w:rPr>
          <w:rFonts w:asciiTheme="minorBidi" w:hAnsiTheme="minorBidi"/>
          <w:sz w:val="22"/>
          <w:szCs w:val="22"/>
        </w:rPr>
        <w:t>communicated</w:t>
      </w:r>
      <w:r w:rsidRPr="002F6445">
        <w:rPr>
          <w:rFonts w:asciiTheme="minorBidi" w:hAnsiTheme="minorBidi"/>
          <w:spacing w:val="20"/>
          <w:sz w:val="22"/>
          <w:szCs w:val="22"/>
        </w:rPr>
        <w:t xml:space="preserve"> </w:t>
      </w:r>
      <w:r w:rsidRPr="002F6445">
        <w:rPr>
          <w:rFonts w:asciiTheme="minorBidi" w:hAnsiTheme="minorBidi"/>
          <w:sz w:val="22"/>
          <w:szCs w:val="22"/>
        </w:rPr>
        <w:t>in</w:t>
      </w:r>
      <w:r w:rsidRPr="002F6445">
        <w:rPr>
          <w:rFonts w:asciiTheme="minorBidi" w:hAnsiTheme="minorBidi"/>
          <w:spacing w:val="-17"/>
          <w:sz w:val="22"/>
          <w:szCs w:val="22"/>
        </w:rPr>
        <w:t xml:space="preserve"> </w:t>
      </w:r>
      <w:r w:rsidRPr="002F6445">
        <w:rPr>
          <w:rFonts w:asciiTheme="minorBidi" w:hAnsiTheme="minorBidi"/>
          <w:sz w:val="22"/>
          <w:szCs w:val="22"/>
        </w:rPr>
        <w:t>writing</w:t>
      </w:r>
      <w:r w:rsidRPr="002F6445">
        <w:rPr>
          <w:rFonts w:asciiTheme="minorBidi" w:hAnsiTheme="minorBidi"/>
          <w:spacing w:val="9"/>
          <w:sz w:val="22"/>
          <w:szCs w:val="22"/>
        </w:rPr>
        <w:t xml:space="preserve"> </w:t>
      </w:r>
      <w:r w:rsidRPr="002F6445">
        <w:rPr>
          <w:rFonts w:asciiTheme="minorBidi" w:hAnsiTheme="minorBidi"/>
          <w:sz w:val="22"/>
          <w:szCs w:val="22"/>
        </w:rPr>
        <w:t>to</w:t>
      </w:r>
      <w:r w:rsidRPr="002F6445">
        <w:rPr>
          <w:rFonts w:asciiTheme="minorBidi" w:hAnsiTheme="minorBidi"/>
          <w:spacing w:val="-4"/>
          <w:sz w:val="22"/>
          <w:szCs w:val="22"/>
        </w:rPr>
        <w:t xml:space="preserve"> </w:t>
      </w:r>
      <w:r w:rsidRPr="002F6445">
        <w:rPr>
          <w:rFonts w:asciiTheme="minorBidi" w:hAnsiTheme="minorBidi"/>
          <w:sz w:val="22"/>
          <w:szCs w:val="22"/>
        </w:rPr>
        <w:t>the</w:t>
      </w:r>
      <w:r w:rsidRPr="002F6445">
        <w:rPr>
          <w:rFonts w:asciiTheme="minorBidi" w:hAnsiTheme="minorBidi"/>
          <w:spacing w:val="-1"/>
          <w:sz w:val="22"/>
          <w:szCs w:val="22"/>
        </w:rPr>
        <w:t xml:space="preserve"> </w:t>
      </w:r>
      <w:r w:rsidRPr="002F6445">
        <w:rPr>
          <w:rFonts w:asciiTheme="minorBidi" w:hAnsiTheme="minorBidi"/>
          <w:sz w:val="22"/>
          <w:szCs w:val="22"/>
        </w:rPr>
        <w:t>other</w:t>
      </w:r>
      <w:r w:rsidRPr="002F6445">
        <w:rPr>
          <w:rFonts w:asciiTheme="minorBidi" w:hAnsiTheme="minorBidi"/>
          <w:spacing w:val="23"/>
          <w:sz w:val="22"/>
          <w:szCs w:val="22"/>
        </w:rPr>
        <w:t xml:space="preserve"> </w:t>
      </w:r>
      <w:r w:rsidRPr="002F6445">
        <w:rPr>
          <w:rFonts w:asciiTheme="minorBidi" w:hAnsiTheme="minorBidi"/>
          <w:sz w:val="22"/>
          <w:szCs w:val="22"/>
        </w:rPr>
        <w:t>Party.</w:t>
      </w:r>
    </w:p>
    <w:p w14:paraId="43B3D4EC"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11.</w:t>
      </w:r>
      <w:r w:rsidRPr="002F6445">
        <w:rPr>
          <w:rFonts w:asciiTheme="minorBidi" w:hAnsiTheme="minorBidi"/>
          <w:sz w:val="22"/>
          <w:szCs w:val="22"/>
        </w:rPr>
        <w:tab/>
        <w:t>Any use by either Party of the other Party’s name, emblem or logo will only be made with the prior written approval of that other Party.</w:t>
      </w:r>
    </w:p>
    <w:p w14:paraId="3913A445"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12.</w:t>
      </w:r>
      <w:r w:rsidRPr="002F6445">
        <w:rPr>
          <w:rFonts w:asciiTheme="minorBidi" w:hAnsiTheme="minorBidi"/>
          <w:sz w:val="22"/>
          <w:szCs w:val="22"/>
        </w:rPr>
        <w:tab/>
        <w:t>All activities under this MoU will be subject to availability of funding of the Parties and is not intended to be legally binding. The activities are to be conducted on a no-exchange of funds basis, unless otherwise agreed by the Parties in writing.</w:t>
      </w:r>
    </w:p>
    <w:p w14:paraId="0CD1F146"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13.</w:t>
      </w:r>
      <w:r w:rsidRPr="002F6445">
        <w:rPr>
          <w:rFonts w:asciiTheme="minorBidi" w:hAnsiTheme="minorBidi"/>
          <w:sz w:val="22"/>
          <w:szCs w:val="22"/>
        </w:rPr>
        <w:tab/>
        <w:t>The Parties will settle between them any question of interpretation or difference concerning this MoU.</w:t>
      </w:r>
    </w:p>
    <w:p w14:paraId="4074167E"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14.</w:t>
      </w:r>
      <w:r w:rsidRPr="002F6445">
        <w:rPr>
          <w:rFonts w:asciiTheme="minorBidi" w:hAnsiTheme="minorBidi"/>
          <w:sz w:val="22"/>
          <w:szCs w:val="22"/>
        </w:rPr>
        <w:tab/>
        <w:t>Nothing contained in this MoU will constitute or be deemed a waiver, express or implied, of any of the privileges and immunities enjoyed by WMO.</w:t>
      </w:r>
    </w:p>
    <w:p w14:paraId="622A2C3A" w14:textId="0684B722"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15.</w:t>
      </w:r>
      <w:r w:rsidRPr="002F6445">
        <w:rPr>
          <w:rFonts w:asciiTheme="minorBidi" w:hAnsiTheme="minorBidi"/>
          <w:sz w:val="22"/>
          <w:szCs w:val="22"/>
        </w:rPr>
        <w:tab/>
        <w:t>This MoU shall be reviewed every four years by the Parties, and may be called for review at any time by one of the Party. Any amendment will be agreed by mutual consent and will be effected by an exchange of letters;</w:t>
      </w:r>
    </w:p>
    <w:p w14:paraId="300B93D1" w14:textId="77777777" w:rsidR="00E25F4B" w:rsidRPr="002F6445" w:rsidRDefault="00E25F4B" w:rsidP="00BB7702">
      <w:pPr>
        <w:pStyle w:val="paragraph"/>
        <w:spacing w:after="120" w:afterAutospacing="0"/>
        <w:rPr>
          <w:rFonts w:asciiTheme="minorBidi" w:hAnsiTheme="minorBidi"/>
          <w:sz w:val="22"/>
          <w:szCs w:val="22"/>
        </w:rPr>
      </w:pPr>
      <w:r w:rsidRPr="002F6445">
        <w:rPr>
          <w:rFonts w:asciiTheme="minorBidi" w:hAnsiTheme="minorBidi"/>
          <w:sz w:val="22"/>
          <w:szCs w:val="22"/>
        </w:rPr>
        <w:t>16.</w:t>
      </w:r>
      <w:r w:rsidRPr="002F6445">
        <w:rPr>
          <w:rFonts w:asciiTheme="minorBidi" w:hAnsiTheme="minorBidi"/>
          <w:sz w:val="22"/>
          <w:szCs w:val="22"/>
        </w:rPr>
        <w:tab/>
        <w:t>This MoU shall come into force on signature by all parties and shall replace and supersede in its entirety the prior MoU signed in 1998.</w:t>
      </w:r>
    </w:p>
    <w:p w14:paraId="762A696E" w14:textId="77777777" w:rsidR="00E25F4B" w:rsidRPr="002F6445" w:rsidRDefault="00E25F4B" w:rsidP="00E25F4B">
      <w:pPr>
        <w:rPr>
          <w:rFonts w:asciiTheme="minorBidi" w:hAnsiTheme="minorBidi" w:cstheme="minorBidi"/>
          <w:szCs w:val="22"/>
        </w:rPr>
      </w:pPr>
    </w:p>
    <w:p w14:paraId="541B9420" w14:textId="77777777" w:rsidR="00E25F4B" w:rsidRPr="002F6445" w:rsidRDefault="00E25F4B" w:rsidP="00E25F4B">
      <w:pPr>
        <w:rPr>
          <w:rFonts w:asciiTheme="minorBidi" w:hAnsiTheme="minorBidi" w:cstheme="minorBidi"/>
          <w:color w:val="008000"/>
          <w:szCs w:val="22"/>
        </w:rPr>
      </w:pPr>
      <w:r w:rsidRPr="002F6445">
        <w:rPr>
          <w:rFonts w:asciiTheme="minorBidi" w:hAnsiTheme="minorBidi" w:cstheme="minorBidi"/>
          <w:szCs w:val="22"/>
        </w:rPr>
        <w:t>Done</w:t>
      </w:r>
      <w:r w:rsidRPr="002F6445">
        <w:rPr>
          <w:rFonts w:asciiTheme="minorBidi" w:hAnsiTheme="minorBidi" w:cstheme="minorBidi"/>
          <w:spacing w:val="2"/>
          <w:szCs w:val="22"/>
        </w:rPr>
        <w:t xml:space="preserve"> </w:t>
      </w:r>
      <w:r w:rsidRPr="002F6445">
        <w:rPr>
          <w:rFonts w:asciiTheme="minorBidi" w:hAnsiTheme="minorBidi" w:cstheme="minorBidi"/>
          <w:szCs w:val="22"/>
        </w:rPr>
        <w:t>in</w:t>
      </w:r>
      <w:r w:rsidRPr="002F6445">
        <w:rPr>
          <w:rFonts w:asciiTheme="minorBidi" w:hAnsiTheme="minorBidi" w:cstheme="minorBidi"/>
          <w:spacing w:val="-7"/>
          <w:szCs w:val="22"/>
        </w:rPr>
        <w:t xml:space="preserve"> </w:t>
      </w:r>
      <w:r w:rsidRPr="002F6445">
        <w:rPr>
          <w:rFonts w:asciiTheme="minorBidi" w:hAnsiTheme="minorBidi" w:cstheme="minorBidi"/>
          <w:szCs w:val="22"/>
        </w:rPr>
        <w:t>duplicate</w:t>
      </w:r>
      <w:r w:rsidRPr="002F6445">
        <w:rPr>
          <w:rFonts w:asciiTheme="minorBidi" w:hAnsiTheme="minorBidi" w:cstheme="minorBidi"/>
          <w:spacing w:val="17"/>
          <w:szCs w:val="22"/>
        </w:rPr>
        <w:t xml:space="preserve"> </w:t>
      </w:r>
      <w:r w:rsidRPr="002F6445">
        <w:rPr>
          <w:rFonts w:asciiTheme="minorBidi" w:hAnsiTheme="minorBidi" w:cstheme="minorBidi"/>
          <w:szCs w:val="22"/>
        </w:rPr>
        <w:t>in</w:t>
      </w:r>
      <w:r w:rsidRPr="002F6445">
        <w:rPr>
          <w:rFonts w:asciiTheme="minorBidi" w:hAnsiTheme="minorBidi" w:cstheme="minorBidi"/>
          <w:spacing w:val="-6"/>
          <w:szCs w:val="22"/>
        </w:rPr>
        <w:t xml:space="preserve"> </w:t>
      </w:r>
      <w:r w:rsidRPr="002F6445">
        <w:rPr>
          <w:rFonts w:asciiTheme="minorBidi" w:hAnsiTheme="minorBidi" w:cstheme="minorBidi"/>
          <w:szCs w:val="22"/>
        </w:rPr>
        <w:t>the</w:t>
      </w:r>
      <w:r w:rsidRPr="002F6445">
        <w:rPr>
          <w:rFonts w:asciiTheme="minorBidi" w:hAnsiTheme="minorBidi" w:cstheme="minorBidi"/>
          <w:spacing w:val="18"/>
          <w:szCs w:val="22"/>
        </w:rPr>
        <w:t xml:space="preserve"> </w:t>
      </w:r>
      <w:r w:rsidRPr="002F6445">
        <w:rPr>
          <w:rFonts w:asciiTheme="minorBidi" w:hAnsiTheme="minorBidi" w:cstheme="minorBidi"/>
          <w:szCs w:val="22"/>
        </w:rPr>
        <w:t>English</w:t>
      </w:r>
      <w:r w:rsidRPr="002F6445">
        <w:rPr>
          <w:rFonts w:asciiTheme="minorBidi" w:hAnsiTheme="minorBidi" w:cstheme="minorBidi"/>
          <w:spacing w:val="4"/>
          <w:szCs w:val="22"/>
        </w:rPr>
        <w:t xml:space="preserve"> [</w:t>
      </w:r>
      <w:r w:rsidRPr="002F6445">
        <w:rPr>
          <w:rFonts w:asciiTheme="minorBidi" w:hAnsiTheme="minorBidi" w:cstheme="minorBidi"/>
          <w:i/>
          <w:spacing w:val="-2"/>
          <w:szCs w:val="22"/>
        </w:rPr>
        <w:t>if applicable, insert the other language/s here</w:t>
      </w:r>
      <w:r w:rsidRPr="002F6445">
        <w:rPr>
          <w:rFonts w:asciiTheme="minorBidi" w:hAnsiTheme="minorBidi" w:cstheme="minorBidi"/>
          <w:spacing w:val="4"/>
          <w:szCs w:val="22"/>
        </w:rPr>
        <w:t xml:space="preserve">] </w:t>
      </w:r>
      <w:r w:rsidRPr="002F6445">
        <w:rPr>
          <w:rFonts w:asciiTheme="minorBidi" w:hAnsiTheme="minorBidi" w:cstheme="minorBidi"/>
          <w:szCs w:val="22"/>
        </w:rPr>
        <w:t>languag</w:t>
      </w:r>
      <w:r w:rsidRPr="002F6445">
        <w:rPr>
          <w:rFonts w:asciiTheme="minorBidi" w:hAnsiTheme="minorBidi" w:cstheme="minorBidi"/>
          <w:spacing w:val="18"/>
          <w:szCs w:val="22"/>
        </w:rPr>
        <w:t>e. [</w:t>
      </w:r>
      <w:r w:rsidRPr="002F6445">
        <w:rPr>
          <w:rFonts w:asciiTheme="minorBidi" w:hAnsiTheme="minorBidi" w:cstheme="minorBidi"/>
          <w:i/>
          <w:spacing w:val="18"/>
          <w:szCs w:val="22"/>
        </w:rPr>
        <w:t xml:space="preserve">insert </w:t>
      </w:r>
      <w:r w:rsidRPr="002F6445">
        <w:rPr>
          <w:rFonts w:asciiTheme="minorBidi" w:hAnsiTheme="minorBidi" w:cstheme="minorBidi"/>
          <w:i/>
          <w:spacing w:val="-2"/>
          <w:szCs w:val="22"/>
        </w:rPr>
        <w:t>this here if the document is available in several languages:</w:t>
      </w:r>
      <w:r w:rsidRPr="002F6445">
        <w:rPr>
          <w:rFonts w:asciiTheme="minorBidi" w:hAnsiTheme="minorBidi" w:cstheme="minorBidi"/>
          <w:spacing w:val="18"/>
          <w:szCs w:val="22"/>
        </w:rPr>
        <w:t xml:space="preserve"> In case of differences in the interpretation, the English one will prevail.]</w:t>
      </w:r>
    </w:p>
    <w:p w14:paraId="410E7082" w14:textId="77777777" w:rsidR="00E25F4B" w:rsidRPr="002F6445" w:rsidRDefault="00E25F4B" w:rsidP="00E25F4B">
      <w:pPr>
        <w:rPr>
          <w:rFonts w:asciiTheme="minorBidi" w:hAnsiTheme="minorBidi" w:cstheme="minorBidi"/>
          <w:color w:val="262626"/>
          <w:szCs w:val="22"/>
        </w:rPr>
      </w:pPr>
    </w:p>
    <w:p w14:paraId="61FEFFBE" w14:textId="77777777" w:rsidR="00E25F4B" w:rsidRPr="002F6445" w:rsidRDefault="00E25F4B" w:rsidP="00E25F4B">
      <w:pPr>
        <w:rPr>
          <w:rFonts w:asciiTheme="minorBidi" w:hAnsiTheme="minorBidi" w:cstheme="minorBidi"/>
          <w:color w:val="000000"/>
          <w:szCs w:val="22"/>
        </w:rPr>
      </w:pPr>
    </w:p>
    <w:tbl>
      <w:tblPr>
        <w:tblW w:w="9576" w:type="dxa"/>
        <w:tblLook w:val="04A0" w:firstRow="1" w:lastRow="0" w:firstColumn="1" w:lastColumn="0" w:noHBand="0" w:noVBand="1"/>
      </w:tblPr>
      <w:tblGrid>
        <w:gridCol w:w="5103"/>
        <w:gridCol w:w="4473"/>
      </w:tblGrid>
      <w:tr w:rsidR="00E25F4B" w:rsidRPr="00661D66" w14:paraId="3FD78373" w14:textId="77777777" w:rsidTr="00E61748">
        <w:tc>
          <w:tcPr>
            <w:tcW w:w="5103" w:type="dxa"/>
            <w:shd w:val="clear" w:color="auto" w:fill="auto"/>
          </w:tcPr>
          <w:p w14:paraId="14F4B5FD" w14:textId="4260F752" w:rsidR="00E25F4B" w:rsidRPr="00734FCC" w:rsidRDefault="00E25F4B" w:rsidP="0032169B">
            <w:pPr>
              <w:pStyle w:val="paragraph"/>
              <w:rPr>
                <w:rFonts w:asciiTheme="minorBidi" w:hAnsiTheme="minorBidi"/>
                <w:sz w:val="22"/>
                <w:szCs w:val="22"/>
              </w:rPr>
            </w:pPr>
            <w:r w:rsidRPr="00734FCC">
              <w:rPr>
                <w:rFonts w:asciiTheme="minorBidi" w:hAnsiTheme="minorBidi"/>
                <w:sz w:val="22"/>
                <w:szCs w:val="22"/>
              </w:rPr>
              <w:t>Signed on behalf of the</w:t>
            </w:r>
            <w:r w:rsidR="0032169B" w:rsidRPr="00734FCC">
              <w:rPr>
                <w:rFonts w:asciiTheme="minorBidi" w:hAnsiTheme="minorBidi"/>
                <w:sz w:val="22"/>
                <w:szCs w:val="22"/>
              </w:rPr>
              <w:t xml:space="preserve"> </w:t>
            </w:r>
            <w:r w:rsidR="0032169B" w:rsidRPr="00734FCC">
              <w:rPr>
                <w:rFonts w:asciiTheme="minorBidi" w:hAnsiTheme="minorBidi"/>
                <w:sz w:val="22"/>
                <w:szCs w:val="22"/>
              </w:rPr>
              <w:br/>
            </w:r>
            <w:r w:rsidRPr="00734FCC">
              <w:rPr>
                <w:rFonts w:asciiTheme="minorBidi" w:hAnsiTheme="minorBidi"/>
                <w:b/>
                <w:bCs/>
                <w:sz w:val="22"/>
                <w:szCs w:val="22"/>
              </w:rPr>
              <w:t>World Meteorological Organization</w:t>
            </w:r>
            <w:r w:rsidRPr="00734FCC">
              <w:rPr>
                <w:rFonts w:asciiTheme="minorBidi" w:hAnsiTheme="minorBidi"/>
                <w:sz w:val="22"/>
                <w:szCs w:val="22"/>
              </w:rPr>
              <w:t xml:space="preserve"> </w:t>
            </w:r>
          </w:p>
          <w:p w14:paraId="7CEC0BF0" w14:textId="3397FFFB" w:rsidR="00E25F4B" w:rsidRPr="00734FCC" w:rsidRDefault="00E25F4B" w:rsidP="00AA3D21">
            <w:pPr>
              <w:pStyle w:val="paragraph"/>
              <w:rPr>
                <w:rFonts w:asciiTheme="minorBidi" w:hAnsiTheme="minorBidi"/>
                <w:sz w:val="22"/>
                <w:szCs w:val="22"/>
              </w:rPr>
            </w:pPr>
          </w:p>
        </w:tc>
        <w:tc>
          <w:tcPr>
            <w:tcW w:w="4473" w:type="dxa"/>
            <w:shd w:val="clear" w:color="auto" w:fill="auto"/>
          </w:tcPr>
          <w:p w14:paraId="3410C47C" w14:textId="1CFCE141" w:rsidR="00E25F4B" w:rsidRPr="00734FCC" w:rsidRDefault="00E25F4B" w:rsidP="0032169B">
            <w:pPr>
              <w:pStyle w:val="paragraph"/>
              <w:rPr>
                <w:rFonts w:asciiTheme="minorBidi" w:hAnsiTheme="minorBidi"/>
                <w:sz w:val="22"/>
                <w:szCs w:val="22"/>
              </w:rPr>
            </w:pPr>
            <w:r w:rsidRPr="00734FCC">
              <w:rPr>
                <w:rFonts w:asciiTheme="minorBidi" w:hAnsiTheme="minorBidi"/>
                <w:sz w:val="22"/>
                <w:szCs w:val="22"/>
              </w:rPr>
              <w:t>Signed on behalf</w:t>
            </w:r>
            <w:r w:rsidRPr="00734FCC">
              <w:rPr>
                <w:rFonts w:asciiTheme="minorBidi" w:hAnsiTheme="minorBidi"/>
                <w:w w:val="105"/>
                <w:sz w:val="22"/>
                <w:szCs w:val="22"/>
              </w:rPr>
              <w:t xml:space="preserve"> of </w:t>
            </w:r>
            <w:r w:rsidR="0032169B" w:rsidRPr="00734FCC">
              <w:rPr>
                <w:rFonts w:asciiTheme="minorBidi" w:hAnsiTheme="minorBidi"/>
                <w:w w:val="105"/>
                <w:sz w:val="22"/>
                <w:szCs w:val="22"/>
              </w:rPr>
              <w:br/>
            </w:r>
            <w:r w:rsidR="00E61748" w:rsidRPr="00734FCC">
              <w:rPr>
                <w:rFonts w:asciiTheme="minorBidi" w:hAnsiTheme="minorBidi"/>
                <w:b/>
                <w:bCs/>
                <w:spacing w:val="-2"/>
                <w:sz w:val="22"/>
                <w:szCs w:val="22"/>
              </w:rPr>
              <w:t>Intergovernmental</w:t>
            </w:r>
            <w:r w:rsidR="00AA3D21" w:rsidRPr="00734FCC">
              <w:rPr>
                <w:rFonts w:asciiTheme="minorBidi" w:hAnsiTheme="minorBidi"/>
                <w:b/>
                <w:bCs/>
                <w:spacing w:val="-2"/>
                <w:sz w:val="22"/>
                <w:szCs w:val="22"/>
              </w:rPr>
              <w:t xml:space="preserve"> Oceanographic Commission</w:t>
            </w:r>
            <w:r w:rsidR="00E61748" w:rsidRPr="00734FCC">
              <w:rPr>
                <w:rFonts w:asciiTheme="minorBidi" w:hAnsiTheme="minorBidi"/>
                <w:b/>
                <w:bCs/>
                <w:spacing w:val="-2"/>
                <w:sz w:val="22"/>
                <w:szCs w:val="22"/>
              </w:rPr>
              <w:t xml:space="preserve"> of UNESCO</w:t>
            </w:r>
          </w:p>
          <w:p w14:paraId="1DDCEF5D" w14:textId="6944172C" w:rsidR="00E25F4B" w:rsidRPr="00734FCC" w:rsidRDefault="00E25F4B" w:rsidP="00AA3D21">
            <w:pPr>
              <w:pStyle w:val="paragraph"/>
              <w:rPr>
                <w:rFonts w:asciiTheme="minorBidi" w:hAnsiTheme="minorBidi"/>
                <w:sz w:val="22"/>
                <w:szCs w:val="22"/>
              </w:rPr>
            </w:pPr>
          </w:p>
        </w:tc>
      </w:tr>
      <w:tr w:rsidR="00E25F4B" w:rsidRPr="00661D66" w14:paraId="2544DFCA" w14:textId="77777777" w:rsidTr="00E61748">
        <w:tc>
          <w:tcPr>
            <w:tcW w:w="5103" w:type="dxa"/>
            <w:shd w:val="clear" w:color="auto" w:fill="auto"/>
          </w:tcPr>
          <w:p w14:paraId="49DABA41" w14:textId="44AF2A97" w:rsidR="00E25F4B" w:rsidRPr="00734FCC" w:rsidRDefault="00E25F4B" w:rsidP="00AA3D21">
            <w:pPr>
              <w:pStyle w:val="paragraph"/>
              <w:rPr>
                <w:rFonts w:asciiTheme="minorBidi" w:hAnsiTheme="minorBidi"/>
                <w:sz w:val="22"/>
                <w:szCs w:val="22"/>
              </w:rPr>
            </w:pPr>
            <w:r w:rsidRPr="00734FCC">
              <w:rPr>
                <w:rFonts w:asciiTheme="minorBidi" w:hAnsiTheme="minorBidi"/>
                <w:spacing w:val="-2"/>
                <w:sz w:val="22"/>
                <w:szCs w:val="22"/>
              </w:rPr>
              <w:t xml:space="preserve">[insert </w:t>
            </w:r>
            <w:r w:rsidRPr="00734FCC">
              <w:rPr>
                <w:rFonts w:asciiTheme="minorBidi" w:hAnsiTheme="minorBidi"/>
                <w:sz w:val="22"/>
                <w:szCs w:val="22"/>
              </w:rPr>
              <w:t>full name of WMO’s official signatory here]</w:t>
            </w:r>
          </w:p>
          <w:p w14:paraId="67282388" w14:textId="77777777" w:rsidR="00E25F4B" w:rsidRPr="00734FCC" w:rsidRDefault="00E25F4B" w:rsidP="00AA3D21">
            <w:pPr>
              <w:pStyle w:val="paragraph"/>
              <w:rPr>
                <w:rFonts w:asciiTheme="minorBidi" w:hAnsiTheme="minorBidi"/>
                <w:color w:val="00B050"/>
                <w:sz w:val="22"/>
                <w:szCs w:val="22"/>
              </w:rPr>
            </w:pPr>
            <w:r w:rsidRPr="00734FCC">
              <w:rPr>
                <w:rFonts w:asciiTheme="minorBidi" w:hAnsiTheme="minorBidi"/>
                <w:spacing w:val="-2"/>
                <w:sz w:val="22"/>
                <w:szCs w:val="22"/>
              </w:rPr>
              <w:t xml:space="preserve">[insert </w:t>
            </w:r>
            <w:r w:rsidRPr="00734FCC">
              <w:rPr>
                <w:rFonts w:asciiTheme="minorBidi" w:hAnsiTheme="minorBidi"/>
                <w:sz w:val="22"/>
                <w:szCs w:val="22"/>
              </w:rPr>
              <w:t>title of WMO’s official signatory here]</w:t>
            </w:r>
          </w:p>
          <w:p w14:paraId="24C90F97" w14:textId="77777777" w:rsidR="00AA3D21" w:rsidRPr="00734FCC" w:rsidRDefault="00AA3D21" w:rsidP="00AA3D21">
            <w:pPr>
              <w:pStyle w:val="paragraph"/>
              <w:rPr>
                <w:rFonts w:asciiTheme="minorBidi" w:hAnsiTheme="minorBidi"/>
                <w:sz w:val="22"/>
                <w:szCs w:val="22"/>
              </w:rPr>
            </w:pPr>
          </w:p>
        </w:tc>
        <w:tc>
          <w:tcPr>
            <w:tcW w:w="4473" w:type="dxa"/>
            <w:shd w:val="clear" w:color="auto" w:fill="auto"/>
          </w:tcPr>
          <w:p w14:paraId="5067EAD9" w14:textId="5E9DDBCA" w:rsidR="00E25F4B" w:rsidRPr="00734FCC" w:rsidRDefault="00E25F4B" w:rsidP="00AA3D21">
            <w:pPr>
              <w:pStyle w:val="paragraph"/>
              <w:rPr>
                <w:rFonts w:asciiTheme="minorBidi" w:hAnsiTheme="minorBidi"/>
                <w:sz w:val="22"/>
                <w:szCs w:val="22"/>
              </w:rPr>
            </w:pPr>
            <w:r w:rsidRPr="00734FCC">
              <w:rPr>
                <w:rFonts w:asciiTheme="minorBidi" w:hAnsiTheme="minorBidi"/>
                <w:spacing w:val="-2"/>
                <w:sz w:val="22"/>
                <w:szCs w:val="22"/>
              </w:rPr>
              <w:t xml:space="preserve">[insert </w:t>
            </w:r>
            <w:r w:rsidRPr="00734FCC">
              <w:rPr>
                <w:rFonts w:asciiTheme="minorBidi" w:hAnsiTheme="minorBidi"/>
                <w:sz w:val="22"/>
                <w:szCs w:val="22"/>
              </w:rPr>
              <w:t xml:space="preserve">full name of </w:t>
            </w:r>
            <w:r w:rsidR="00AA3D21" w:rsidRPr="00734FCC">
              <w:rPr>
                <w:rFonts w:asciiTheme="minorBidi" w:hAnsiTheme="minorBidi"/>
                <w:sz w:val="22"/>
                <w:szCs w:val="22"/>
              </w:rPr>
              <w:t>IOC’s</w:t>
            </w:r>
            <w:r w:rsidRPr="00734FCC">
              <w:rPr>
                <w:rFonts w:asciiTheme="minorBidi" w:hAnsiTheme="minorBidi"/>
                <w:sz w:val="22"/>
                <w:szCs w:val="22"/>
              </w:rPr>
              <w:t xml:space="preserve"> signatory here]</w:t>
            </w:r>
          </w:p>
          <w:p w14:paraId="3DA95C40" w14:textId="147C0851" w:rsidR="00E25F4B" w:rsidRPr="00734FCC" w:rsidRDefault="00E25F4B" w:rsidP="00AA3D21">
            <w:pPr>
              <w:pStyle w:val="paragraph"/>
              <w:rPr>
                <w:rFonts w:asciiTheme="minorBidi" w:hAnsiTheme="minorBidi"/>
                <w:color w:val="00B050"/>
                <w:sz w:val="22"/>
                <w:szCs w:val="22"/>
              </w:rPr>
            </w:pPr>
            <w:r w:rsidRPr="00734FCC">
              <w:rPr>
                <w:rFonts w:asciiTheme="minorBidi" w:hAnsiTheme="minorBidi"/>
                <w:spacing w:val="-2"/>
                <w:sz w:val="22"/>
                <w:szCs w:val="22"/>
              </w:rPr>
              <w:t xml:space="preserve">[insert </w:t>
            </w:r>
            <w:r w:rsidRPr="00734FCC">
              <w:rPr>
                <w:rFonts w:asciiTheme="minorBidi" w:hAnsiTheme="minorBidi"/>
                <w:sz w:val="22"/>
                <w:szCs w:val="22"/>
              </w:rPr>
              <w:t xml:space="preserve">title </w:t>
            </w:r>
            <w:r w:rsidR="00AA3D21" w:rsidRPr="00734FCC">
              <w:rPr>
                <w:rFonts w:asciiTheme="minorBidi" w:hAnsiTheme="minorBidi"/>
                <w:sz w:val="22"/>
                <w:szCs w:val="22"/>
              </w:rPr>
              <w:t>IOC’s</w:t>
            </w:r>
            <w:r w:rsidRPr="00734FCC">
              <w:rPr>
                <w:rFonts w:asciiTheme="minorBidi" w:hAnsiTheme="minorBidi"/>
                <w:sz w:val="22"/>
                <w:szCs w:val="22"/>
              </w:rPr>
              <w:t xml:space="preserve"> signatory here]</w:t>
            </w:r>
          </w:p>
        </w:tc>
      </w:tr>
      <w:tr w:rsidR="00E25F4B" w:rsidRPr="00661D66" w14:paraId="21EFCC5A" w14:textId="77777777" w:rsidTr="00E61748">
        <w:tc>
          <w:tcPr>
            <w:tcW w:w="5103" w:type="dxa"/>
            <w:shd w:val="clear" w:color="auto" w:fill="auto"/>
          </w:tcPr>
          <w:p w14:paraId="5E4A085F" w14:textId="77777777" w:rsidR="00E25F4B" w:rsidRPr="00734FCC" w:rsidRDefault="00E25F4B" w:rsidP="00AA3D21">
            <w:pPr>
              <w:pStyle w:val="paragraph"/>
              <w:rPr>
                <w:rFonts w:asciiTheme="minorBidi" w:hAnsiTheme="minorBidi"/>
                <w:sz w:val="22"/>
                <w:szCs w:val="22"/>
              </w:rPr>
            </w:pPr>
          </w:p>
        </w:tc>
        <w:tc>
          <w:tcPr>
            <w:tcW w:w="4473" w:type="dxa"/>
            <w:shd w:val="clear" w:color="auto" w:fill="auto"/>
          </w:tcPr>
          <w:p w14:paraId="593002FF" w14:textId="77777777" w:rsidR="00E25F4B" w:rsidRPr="00734FCC" w:rsidRDefault="00E25F4B" w:rsidP="00AA3D21">
            <w:pPr>
              <w:pStyle w:val="paragraph"/>
              <w:rPr>
                <w:rFonts w:asciiTheme="minorBidi" w:hAnsiTheme="minorBidi"/>
                <w:sz w:val="22"/>
                <w:szCs w:val="22"/>
              </w:rPr>
            </w:pPr>
          </w:p>
        </w:tc>
      </w:tr>
      <w:tr w:rsidR="00E25F4B" w:rsidRPr="00661D66" w14:paraId="430D550D" w14:textId="77777777" w:rsidTr="00E61748">
        <w:tc>
          <w:tcPr>
            <w:tcW w:w="5103" w:type="dxa"/>
            <w:shd w:val="clear" w:color="auto" w:fill="auto"/>
          </w:tcPr>
          <w:p w14:paraId="077F58C3" w14:textId="77777777" w:rsidR="00E25F4B" w:rsidRPr="00734FCC" w:rsidRDefault="00E25F4B" w:rsidP="00AA3D21">
            <w:pPr>
              <w:pStyle w:val="paragraph"/>
              <w:rPr>
                <w:rFonts w:asciiTheme="minorBidi" w:hAnsiTheme="minorBidi"/>
                <w:sz w:val="22"/>
                <w:szCs w:val="22"/>
              </w:rPr>
            </w:pPr>
            <w:r w:rsidRPr="00734FCC">
              <w:rPr>
                <w:rFonts w:asciiTheme="minorBidi" w:hAnsiTheme="minorBidi"/>
                <w:sz w:val="22"/>
                <w:szCs w:val="22"/>
              </w:rPr>
              <w:t>Date: __________________</w:t>
            </w:r>
          </w:p>
        </w:tc>
        <w:tc>
          <w:tcPr>
            <w:tcW w:w="4473" w:type="dxa"/>
            <w:shd w:val="clear" w:color="auto" w:fill="auto"/>
          </w:tcPr>
          <w:p w14:paraId="3B7CEFEE" w14:textId="77777777" w:rsidR="00E25F4B" w:rsidRPr="00734FCC" w:rsidRDefault="00E25F4B" w:rsidP="00AA3D21">
            <w:pPr>
              <w:pStyle w:val="paragraph"/>
              <w:rPr>
                <w:rFonts w:asciiTheme="minorBidi" w:hAnsiTheme="minorBidi"/>
                <w:sz w:val="22"/>
                <w:szCs w:val="22"/>
              </w:rPr>
            </w:pPr>
            <w:r w:rsidRPr="00734FCC">
              <w:rPr>
                <w:rFonts w:asciiTheme="minorBidi" w:hAnsiTheme="minorBidi"/>
                <w:sz w:val="22"/>
                <w:szCs w:val="22"/>
              </w:rPr>
              <w:t>Date: ___________________</w:t>
            </w:r>
          </w:p>
        </w:tc>
      </w:tr>
      <w:tr w:rsidR="002F6445" w:rsidRPr="00661D66" w14:paraId="70E3F360" w14:textId="77777777" w:rsidTr="00E61748">
        <w:tc>
          <w:tcPr>
            <w:tcW w:w="5103" w:type="dxa"/>
            <w:shd w:val="clear" w:color="auto" w:fill="auto"/>
          </w:tcPr>
          <w:p w14:paraId="03C03CFC" w14:textId="77777777" w:rsidR="0032169B" w:rsidRPr="00734FCC" w:rsidRDefault="0032169B" w:rsidP="00C561AC">
            <w:pPr>
              <w:pStyle w:val="paragraph"/>
              <w:rPr>
                <w:rFonts w:asciiTheme="minorBidi" w:hAnsiTheme="minorBidi"/>
                <w:sz w:val="22"/>
                <w:szCs w:val="22"/>
              </w:rPr>
            </w:pPr>
          </w:p>
          <w:p w14:paraId="2A3537DD" w14:textId="2C5A33A3" w:rsidR="002F6445" w:rsidRPr="00734FCC" w:rsidRDefault="002F6445" w:rsidP="0032169B">
            <w:pPr>
              <w:pStyle w:val="paragraph"/>
              <w:rPr>
                <w:rFonts w:asciiTheme="minorBidi" w:hAnsiTheme="minorBidi"/>
                <w:sz w:val="22"/>
                <w:szCs w:val="22"/>
              </w:rPr>
            </w:pPr>
            <w:r w:rsidRPr="00734FCC">
              <w:rPr>
                <w:rFonts w:asciiTheme="minorBidi" w:hAnsiTheme="minorBidi"/>
                <w:sz w:val="22"/>
                <w:szCs w:val="22"/>
              </w:rPr>
              <w:t>Signed on behalf of the</w:t>
            </w:r>
            <w:r w:rsidR="0032169B" w:rsidRPr="00734FCC">
              <w:rPr>
                <w:rFonts w:asciiTheme="minorBidi" w:hAnsiTheme="minorBidi"/>
                <w:sz w:val="22"/>
                <w:szCs w:val="22"/>
              </w:rPr>
              <w:t xml:space="preserve"> </w:t>
            </w:r>
            <w:r w:rsidR="0032169B" w:rsidRPr="00734FCC">
              <w:rPr>
                <w:rFonts w:asciiTheme="minorBidi" w:hAnsiTheme="minorBidi"/>
                <w:sz w:val="22"/>
                <w:szCs w:val="22"/>
              </w:rPr>
              <w:br/>
            </w:r>
            <w:r w:rsidRPr="00734FCC">
              <w:rPr>
                <w:rFonts w:asciiTheme="minorBidi" w:hAnsiTheme="minorBidi"/>
                <w:b/>
                <w:bCs/>
                <w:sz w:val="22"/>
                <w:szCs w:val="22"/>
              </w:rPr>
              <w:t>United Nations Environment Programme</w:t>
            </w:r>
          </w:p>
          <w:p w14:paraId="56ACD4C7" w14:textId="78329027" w:rsidR="002F6445" w:rsidRPr="00734FCC" w:rsidRDefault="002F6445" w:rsidP="00C561AC">
            <w:pPr>
              <w:pStyle w:val="paragraph"/>
              <w:rPr>
                <w:rFonts w:asciiTheme="minorBidi" w:hAnsiTheme="minorBidi"/>
                <w:sz w:val="22"/>
                <w:szCs w:val="22"/>
              </w:rPr>
            </w:pPr>
          </w:p>
        </w:tc>
        <w:tc>
          <w:tcPr>
            <w:tcW w:w="4473" w:type="dxa"/>
            <w:shd w:val="clear" w:color="auto" w:fill="auto"/>
          </w:tcPr>
          <w:p w14:paraId="4DC2391B" w14:textId="77777777" w:rsidR="0032169B" w:rsidRPr="00734FCC" w:rsidRDefault="0032169B" w:rsidP="0032169B">
            <w:pPr>
              <w:pStyle w:val="paragraph"/>
              <w:rPr>
                <w:rFonts w:asciiTheme="minorBidi" w:hAnsiTheme="minorBidi"/>
                <w:sz w:val="22"/>
                <w:szCs w:val="22"/>
              </w:rPr>
            </w:pPr>
          </w:p>
          <w:p w14:paraId="22988B48" w14:textId="1B7BB076" w:rsidR="002F6445" w:rsidRPr="00734FCC" w:rsidRDefault="002F6445" w:rsidP="0032169B">
            <w:pPr>
              <w:pStyle w:val="paragraph"/>
              <w:rPr>
                <w:rFonts w:asciiTheme="minorBidi" w:hAnsiTheme="minorBidi"/>
                <w:sz w:val="22"/>
                <w:szCs w:val="22"/>
              </w:rPr>
            </w:pPr>
            <w:r w:rsidRPr="00734FCC">
              <w:rPr>
                <w:rFonts w:asciiTheme="minorBidi" w:hAnsiTheme="minorBidi"/>
                <w:sz w:val="22"/>
                <w:szCs w:val="22"/>
              </w:rPr>
              <w:t xml:space="preserve">Signed on behalf of </w:t>
            </w:r>
            <w:r w:rsidR="0032169B" w:rsidRPr="00734FCC">
              <w:rPr>
                <w:rFonts w:asciiTheme="minorBidi" w:hAnsiTheme="minorBidi"/>
                <w:sz w:val="22"/>
                <w:szCs w:val="22"/>
              </w:rPr>
              <w:br/>
            </w:r>
            <w:r w:rsidRPr="00734FCC">
              <w:rPr>
                <w:rFonts w:asciiTheme="minorBidi" w:hAnsiTheme="minorBidi"/>
                <w:b/>
                <w:bCs/>
                <w:sz w:val="22"/>
                <w:szCs w:val="22"/>
              </w:rPr>
              <w:t>International Science Council</w:t>
            </w:r>
            <w:r w:rsidRPr="00734FCC">
              <w:rPr>
                <w:rFonts w:asciiTheme="minorBidi" w:hAnsiTheme="minorBidi"/>
                <w:sz w:val="22"/>
                <w:szCs w:val="22"/>
              </w:rPr>
              <w:br/>
            </w:r>
          </w:p>
          <w:p w14:paraId="5124191B" w14:textId="77777777" w:rsidR="002F6445" w:rsidRPr="00734FCC" w:rsidRDefault="002F6445" w:rsidP="00C561AC">
            <w:pPr>
              <w:pStyle w:val="paragraph"/>
              <w:rPr>
                <w:rFonts w:asciiTheme="minorBidi" w:hAnsiTheme="minorBidi"/>
                <w:sz w:val="22"/>
                <w:szCs w:val="22"/>
              </w:rPr>
            </w:pPr>
            <w:r w:rsidRPr="00734FCC">
              <w:rPr>
                <w:rFonts w:asciiTheme="minorBidi" w:hAnsiTheme="minorBidi"/>
                <w:noProof/>
                <w:sz w:val="22"/>
                <w:szCs w:val="22"/>
              </w:rPr>
              <mc:AlternateContent>
                <mc:Choice Requires="wps">
                  <w:drawing>
                    <wp:anchor distT="4294967295" distB="4294967295" distL="114300" distR="114300" simplePos="0" relativeHeight="251663360" behindDoc="0" locked="0" layoutInCell="1" allowOverlap="1" wp14:anchorId="10CD3C92" wp14:editId="2C99672F">
                      <wp:simplePos x="0" y="0"/>
                      <wp:positionH relativeFrom="column">
                        <wp:posOffset>171450</wp:posOffset>
                      </wp:positionH>
                      <wp:positionV relativeFrom="paragraph">
                        <wp:posOffset>76199</wp:posOffset>
                      </wp:positionV>
                      <wp:extent cx="2691130" cy="0"/>
                      <wp:effectExtent l="0" t="0" r="13970" b="19050"/>
                      <wp:wrapNone/>
                      <wp:docPr id="652283185" name="Straight Connector 652283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911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86DDDA" id="Straight Connector 65228318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6pt" to="22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">
                      <o:lock v:ext="edit" shapetype="f"/>
                    </v:line>
                  </w:pict>
                </mc:Fallback>
              </mc:AlternateContent>
            </w:r>
          </w:p>
        </w:tc>
      </w:tr>
      <w:tr w:rsidR="002F6445" w:rsidRPr="00661D66" w14:paraId="3E138BC2" w14:textId="77777777" w:rsidTr="00E61748">
        <w:tc>
          <w:tcPr>
            <w:tcW w:w="5103" w:type="dxa"/>
            <w:shd w:val="clear" w:color="auto" w:fill="auto"/>
          </w:tcPr>
          <w:p w14:paraId="73FCB085" w14:textId="4FB9E82F" w:rsidR="002F6445" w:rsidRPr="00734FCC" w:rsidRDefault="002F6445" w:rsidP="00C561AC">
            <w:pPr>
              <w:pStyle w:val="paragraph"/>
              <w:rPr>
                <w:rFonts w:asciiTheme="minorBidi" w:hAnsiTheme="minorBidi"/>
                <w:sz w:val="22"/>
                <w:szCs w:val="22"/>
              </w:rPr>
            </w:pPr>
            <w:r w:rsidRPr="00734FCC">
              <w:rPr>
                <w:rFonts w:asciiTheme="minorBidi" w:hAnsiTheme="minorBidi"/>
                <w:sz w:val="22"/>
                <w:szCs w:val="22"/>
              </w:rPr>
              <w:t>[insert full name of UNEP’s official signatory here]</w:t>
            </w:r>
          </w:p>
          <w:p w14:paraId="400CC7E4" w14:textId="02487392" w:rsidR="002F6445" w:rsidRPr="00734FCC" w:rsidRDefault="002F6445" w:rsidP="00C561AC">
            <w:pPr>
              <w:pStyle w:val="paragraph"/>
              <w:rPr>
                <w:rFonts w:asciiTheme="minorBidi" w:hAnsiTheme="minorBidi"/>
                <w:sz w:val="22"/>
                <w:szCs w:val="22"/>
              </w:rPr>
            </w:pPr>
            <w:r w:rsidRPr="00734FCC">
              <w:rPr>
                <w:rFonts w:asciiTheme="minorBidi" w:hAnsiTheme="minorBidi"/>
                <w:sz w:val="22"/>
                <w:szCs w:val="22"/>
              </w:rPr>
              <w:t>[insert title of UNEP’s official signatory here]</w:t>
            </w:r>
          </w:p>
          <w:p w14:paraId="27646931" w14:textId="77777777" w:rsidR="002F6445" w:rsidRPr="00734FCC" w:rsidRDefault="002F6445" w:rsidP="00C561AC">
            <w:pPr>
              <w:pStyle w:val="paragraph"/>
              <w:rPr>
                <w:rFonts w:asciiTheme="minorBidi" w:hAnsiTheme="minorBidi"/>
                <w:sz w:val="22"/>
                <w:szCs w:val="22"/>
              </w:rPr>
            </w:pPr>
          </w:p>
        </w:tc>
        <w:tc>
          <w:tcPr>
            <w:tcW w:w="4473" w:type="dxa"/>
            <w:shd w:val="clear" w:color="auto" w:fill="auto"/>
          </w:tcPr>
          <w:p w14:paraId="522448DA" w14:textId="42300411" w:rsidR="002F6445" w:rsidRPr="00734FCC" w:rsidRDefault="002F6445" w:rsidP="00C561AC">
            <w:pPr>
              <w:pStyle w:val="paragraph"/>
              <w:rPr>
                <w:rFonts w:asciiTheme="minorBidi" w:hAnsiTheme="minorBidi"/>
                <w:sz w:val="22"/>
                <w:szCs w:val="22"/>
              </w:rPr>
            </w:pPr>
            <w:r w:rsidRPr="00734FCC">
              <w:rPr>
                <w:rFonts w:asciiTheme="minorBidi" w:hAnsiTheme="minorBidi"/>
                <w:sz w:val="22"/>
                <w:szCs w:val="22"/>
              </w:rPr>
              <w:t>[insert full name of ISC’s signatory here]</w:t>
            </w:r>
          </w:p>
          <w:p w14:paraId="550BBB0C" w14:textId="20B3C94B" w:rsidR="002F6445" w:rsidRPr="00734FCC" w:rsidRDefault="002F6445" w:rsidP="00C561AC">
            <w:pPr>
              <w:pStyle w:val="paragraph"/>
              <w:rPr>
                <w:rFonts w:asciiTheme="minorBidi" w:hAnsiTheme="minorBidi"/>
                <w:sz w:val="22"/>
                <w:szCs w:val="22"/>
              </w:rPr>
            </w:pPr>
            <w:r w:rsidRPr="00734FCC">
              <w:rPr>
                <w:rFonts w:asciiTheme="minorBidi" w:hAnsiTheme="minorBidi"/>
                <w:sz w:val="22"/>
                <w:szCs w:val="22"/>
              </w:rPr>
              <w:t>[insert title ISC’s signatory here]</w:t>
            </w:r>
          </w:p>
        </w:tc>
      </w:tr>
      <w:tr w:rsidR="002F6445" w:rsidRPr="00661D66" w14:paraId="1698840D" w14:textId="77777777" w:rsidTr="00E61748">
        <w:tc>
          <w:tcPr>
            <w:tcW w:w="5103" w:type="dxa"/>
            <w:shd w:val="clear" w:color="auto" w:fill="auto"/>
          </w:tcPr>
          <w:p w14:paraId="0EE5677F" w14:textId="77777777" w:rsidR="002F6445" w:rsidRPr="00734FCC" w:rsidRDefault="002F6445" w:rsidP="00C561AC">
            <w:pPr>
              <w:pStyle w:val="paragraph"/>
              <w:rPr>
                <w:rFonts w:asciiTheme="minorBidi" w:hAnsiTheme="minorBidi"/>
                <w:sz w:val="22"/>
                <w:szCs w:val="22"/>
              </w:rPr>
            </w:pPr>
          </w:p>
        </w:tc>
        <w:tc>
          <w:tcPr>
            <w:tcW w:w="4473" w:type="dxa"/>
            <w:shd w:val="clear" w:color="auto" w:fill="auto"/>
          </w:tcPr>
          <w:p w14:paraId="11C03AB2" w14:textId="77777777" w:rsidR="002F6445" w:rsidRPr="00734FCC" w:rsidRDefault="002F6445" w:rsidP="00C561AC">
            <w:pPr>
              <w:pStyle w:val="paragraph"/>
              <w:rPr>
                <w:rFonts w:asciiTheme="minorBidi" w:hAnsiTheme="minorBidi"/>
                <w:sz w:val="22"/>
                <w:szCs w:val="22"/>
              </w:rPr>
            </w:pPr>
          </w:p>
        </w:tc>
      </w:tr>
      <w:tr w:rsidR="002F6445" w:rsidRPr="00661D66" w14:paraId="383E76C4" w14:textId="77777777" w:rsidTr="00E61748">
        <w:tc>
          <w:tcPr>
            <w:tcW w:w="5103" w:type="dxa"/>
            <w:shd w:val="clear" w:color="auto" w:fill="auto"/>
          </w:tcPr>
          <w:p w14:paraId="740EA1D7" w14:textId="77777777" w:rsidR="002F6445" w:rsidRPr="00734FCC" w:rsidRDefault="002F6445" w:rsidP="00C561AC">
            <w:pPr>
              <w:pStyle w:val="paragraph"/>
              <w:rPr>
                <w:rFonts w:asciiTheme="minorBidi" w:hAnsiTheme="minorBidi"/>
                <w:sz w:val="22"/>
                <w:szCs w:val="22"/>
              </w:rPr>
            </w:pPr>
            <w:r w:rsidRPr="00734FCC">
              <w:rPr>
                <w:rFonts w:asciiTheme="minorBidi" w:hAnsiTheme="minorBidi"/>
                <w:sz w:val="22"/>
                <w:szCs w:val="22"/>
              </w:rPr>
              <w:t>Date: __________________</w:t>
            </w:r>
          </w:p>
        </w:tc>
        <w:tc>
          <w:tcPr>
            <w:tcW w:w="4473" w:type="dxa"/>
            <w:shd w:val="clear" w:color="auto" w:fill="auto"/>
          </w:tcPr>
          <w:p w14:paraId="70639B01" w14:textId="77777777" w:rsidR="002F6445" w:rsidRPr="00734FCC" w:rsidRDefault="002F6445" w:rsidP="00C561AC">
            <w:pPr>
              <w:pStyle w:val="paragraph"/>
              <w:rPr>
                <w:rFonts w:asciiTheme="minorBidi" w:hAnsiTheme="minorBidi"/>
                <w:sz w:val="22"/>
                <w:szCs w:val="22"/>
              </w:rPr>
            </w:pPr>
            <w:r w:rsidRPr="00734FCC">
              <w:rPr>
                <w:rFonts w:asciiTheme="minorBidi" w:hAnsiTheme="minorBidi"/>
                <w:sz w:val="22"/>
                <w:szCs w:val="22"/>
              </w:rPr>
              <w:t>Date: ___________________</w:t>
            </w:r>
          </w:p>
        </w:tc>
      </w:tr>
    </w:tbl>
    <w:p w14:paraId="3DA2325D" w14:textId="77777777" w:rsidR="00E25F4B" w:rsidRPr="002F6445" w:rsidRDefault="00E25F4B" w:rsidP="007557CF">
      <w:pPr>
        <w:pStyle w:val="Heading3"/>
        <w:jc w:val="center"/>
        <w:rPr>
          <w:rStyle w:val="pagebreaktextspan"/>
          <w:rFonts w:asciiTheme="minorBidi" w:hAnsiTheme="minorBidi" w:cstheme="minorBidi"/>
        </w:rPr>
      </w:pPr>
      <w:r w:rsidRPr="002F6445">
        <w:rPr>
          <w:rStyle w:val="normaltextrun"/>
          <w:rFonts w:asciiTheme="minorBidi" w:hAnsiTheme="minorBidi" w:cstheme="minorBidi" w:hint="eastAsia"/>
        </w:rPr>
        <w:lastRenderedPageBreak/>
        <w:t>ANNEX A: CONCEPT OF THE GLOBAL CLIMATE OBSERVING SYSTEM</w:t>
      </w:r>
    </w:p>
    <w:p w14:paraId="2E43AD66" w14:textId="77777777" w:rsidR="00E25F4B" w:rsidRPr="002F6445" w:rsidRDefault="00E25F4B" w:rsidP="007557CF">
      <w:pPr>
        <w:pStyle w:val="ListParagraph"/>
        <w:numPr>
          <w:ilvl w:val="2"/>
          <w:numId w:val="51"/>
        </w:numPr>
        <w:spacing w:after="120"/>
        <w:ind w:left="720"/>
        <w:contextualSpacing w:val="0"/>
        <w:rPr>
          <w:rStyle w:val="pagebreaktextspan"/>
          <w:rFonts w:asciiTheme="minorBidi" w:eastAsia="MS Mincho" w:hAnsiTheme="minorBidi" w:cstheme="minorBidi"/>
          <w:b/>
          <w:bCs/>
          <w:sz w:val="22"/>
          <w:szCs w:val="22"/>
        </w:rPr>
      </w:pPr>
      <w:r w:rsidRPr="002F6445">
        <w:rPr>
          <w:rStyle w:val="pagebreaktextspan"/>
          <w:rFonts w:asciiTheme="minorBidi" w:eastAsia="MS Mincho" w:hAnsiTheme="minorBidi" w:cstheme="minorBidi"/>
          <w:b/>
          <w:bCs/>
          <w:sz w:val="22"/>
          <w:szCs w:val="22"/>
        </w:rPr>
        <w:t>GCOS as a programme</w:t>
      </w:r>
    </w:p>
    <w:p w14:paraId="7DD9772A" w14:textId="42608936"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GCOS serves a broad range of user needs for globally coordinated climate observations. Its goal is to provide comprehensive data and climate information on the total climate system, including a range of physical, chemical, and biological properties, along with atmospheric, oceanic, hydrological, </w:t>
      </w:r>
      <w:proofErr w:type="spellStart"/>
      <w:r w:rsidRPr="002F6445">
        <w:rPr>
          <w:rStyle w:val="pagebreaktextspan"/>
          <w:rFonts w:asciiTheme="minorBidi" w:eastAsia="MS Mincho" w:hAnsiTheme="minorBidi" w:cstheme="minorBidi"/>
          <w:b w:val="0"/>
          <w:bCs w:val="0"/>
          <w:sz w:val="22"/>
          <w:szCs w:val="22"/>
        </w:rPr>
        <w:t>cryospheric</w:t>
      </w:r>
      <w:proofErr w:type="spellEnd"/>
      <w:r w:rsidRPr="002F6445">
        <w:rPr>
          <w:rStyle w:val="pagebreaktextspan"/>
          <w:rFonts w:asciiTheme="minorBidi" w:eastAsia="MS Mincho" w:hAnsiTheme="minorBidi" w:cstheme="minorBidi"/>
          <w:b w:val="0"/>
          <w:bCs w:val="0"/>
          <w:sz w:val="22"/>
          <w:szCs w:val="22"/>
        </w:rPr>
        <w:t xml:space="preserve"> and terrestrial processes.</w:t>
      </w:r>
    </w:p>
    <w:p w14:paraId="706116B4"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GCOS works with existing or planned operational and research programmes for acquiring, storing and distributing systematic global climate system data and identifies gaps in observations, data management and information distribution systems. The ownership and management of the observing systems and networks will remain fully with their operating entities. GCOS advocates for further enhancements of these systems, and encourages new systems to be established, where necessary. </w:t>
      </w:r>
    </w:p>
    <w:p w14:paraId="380C56F0"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GCOS identifies user data needs to enable the further development of these programmes to ensure continuity and diversification of climate observations. Data needs are organized around the concept of Essential Climate Variables (ECVs).</w:t>
      </w:r>
    </w:p>
    <w:p w14:paraId="028FEAA0"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The GCOS ECVs comprise physical, chemical, and biological properties that are essential to describe the climate system. GCOS will: </w:t>
      </w:r>
    </w:p>
    <w:p w14:paraId="66289CCB" w14:textId="77777777" w:rsidR="00E25F4B" w:rsidRPr="002F6445" w:rsidRDefault="00E25F4B" w:rsidP="007557CF">
      <w:pPr>
        <w:pStyle w:val="ListParagraph"/>
        <w:numPr>
          <w:ilvl w:val="0"/>
          <w:numId w:val="53"/>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Elaborate the ECV concept to specify its key deliverables and outputs, continuing the process of emphasizing fields and products and de-emphasizing individual observing platforms;</w:t>
      </w:r>
    </w:p>
    <w:p w14:paraId="3F13F915" w14:textId="77777777" w:rsidR="00E25F4B" w:rsidRPr="002F6445" w:rsidRDefault="00E25F4B" w:rsidP="007557CF">
      <w:pPr>
        <w:pStyle w:val="ListParagraph"/>
        <w:numPr>
          <w:ilvl w:val="0"/>
          <w:numId w:val="53"/>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Develop systematic observation requirements for climate applications on relevant time and space scales by providing standards, indicators, and best practices in the reporting cycle of producing the GCOS Status Reports and Implementation Plans. </w:t>
      </w:r>
    </w:p>
    <w:p w14:paraId="59B6CF02"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GCOS supports climate research, assessments, and services. </w:t>
      </w:r>
    </w:p>
    <w:p w14:paraId="3EE8334F"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GCOS underpins interactions among observation, research, assessment, and policy communities leading to international decision-making on climate change. In this regard, in particular, it supports the World Climate Research Programme (WCRP), the Intergovernmental Panel on Climate Change (IPCC) and the United Nations Framework Convention on Climate Change (UNFCCC) including its Paris Agreement.</w:t>
      </w:r>
    </w:p>
    <w:p w14:paraId="7ABACB9D"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GCOS advocates for the maintenance and improvement of sustained climate observations and the free and unrestricted access to all climate data. It will support the creation and sustainable operation of a network of climate data centres, ensuring the long-term access and archiving of climate observations. </w:t>
      </w:r>
    </w:p>
    <w:p w14:paraId="1CA86703"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GCOS supports data archiving, dissemination, communication, and other infrastructures necessary to support operational climate services. Global Data Centres with free and open access to climate data are required.</w:t>
      </w:r>
    </w:p>
    <w:p w14:paraId="142107B1"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To support the Paris Agreement, contributing to its adaptation and mitigation measures, GCOS promotes observing systems that allow the quantification of climate impacts (e.g., health, energy, water, and food sectors) and support national economic development.</w:t>
      </w:r>
    </w:p>
    <w:p w14:paraId="3278A94C"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GCOS will pay particular attention to countries and regions with limited resources.</w:t>
      </w:r>
    </w:p>
    <w:p w14:paraId="54EF9051"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GCOS will report to the UNFCCC at least annually on progress on systematic observations, and regularly provide reports describing the adequacy and status of the global climate observing system and plans for its improvement and development.</w:t>
      </w:r>
    </w:p>
    <w:p w14:paraId="25BF3FC6" w14:textId="77777777" w:rsidR="00E25F4B" w:rsidRPr="002F6445" w:rsidRDefault="00E25F4B" w:rsidP="007557CF">
      <w:pPr>
        <w:pStyle w:val="ListParagraph"/>
        <w:numPr>
          <w:ilvl w:val="0"/>
          <w:numId w:val="52"/>
        </w:numPr>
        <w:spacing w:after="120"/>
        <w:ind w:left="720" w:hanging="720"/>
        <w:contextualSpacing w:val="0"/>
        <w:rPr>
          <w:rStyle w:val="pagebreaktextspan"/>
          <w:rFonts w:asciiTheme="minorBidi" w:hAnsiTheme="minorBidi" w:cstheme="minorBidi"/>
          <w:b/>
          <w:bCs/>
          <w:sz w:val="22"/>
          <w:szCs w:val="22"/>
        </w:rPr>
      </w:pPr>
      <w:r w:rsidRPr="002F6445">
        <w:rPr>
          <w:rStyle w:val="pagebreaktextspan"/>
          <w:rFonts w:asciiTheme="minorBidi" w:hAnsiTheme="minorBidi" w:cstheme="minorBidi"/>
          <w:b/>
          <w:bCs/>
          <w:sz w:val="22"/>
          <w:szCs w:val="22"/>
        </w:rPr>
        <w:t>Strategy</w:t>
      </w:r>
    </w:p>
    <w:p w14:paraId="1CF53709"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The strategy of the GCOS programme will have to define clearly how the climate community should implement, maintain, and support the climate observing system including: </w:t>
      </w:r>
    </w:p>
    <w:p w14:paraId="064D24AC" w14:textId="77777777" w:rsidR="00E25F4B" w:rsidRPr="002F6445" w:rsidRDefault="00E25F4B" w:rsidP="007557CF">
      <w:pPr>
        <w:pStyle w:val="ListParagraph"/>
        <w:numPr>
          <w:ilvl w:val="0"/>
          <w:numId w:val="5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lastRenderedPageBreak/>
        <w:t>Development of a long-term vision for GCOS;</w:t>
      </w:r>
    </w:p>
    <w:p w14:paraId="58848A23" w14:textId="77777777" w:rsidR="00E25F4B" w:rsidRPr="002F6445" w:rsidRDefault="00E25F4B" w:rsidP="007557CF">
      <w:pPr>
        <w:pStyle w:val="ListParagraph"/>
        <w:numPr>
          <w:ilvl w:val="0"/>
          <w:numId w:val="5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Enhanced engagement by both stakeholders and implementation networks and agencies including those outside the Parties;</w:t>
      </w:r>
    </w:p>
    <w:p w14:paraId="6FB44EA2" w14:textId="77777777" w:rsidR="00E25F4B" w:rsidRPr="002F6445" w:rsidRDefault="00E25F4B" w:rsidP="007557CF">
      <w:pPr>
        <w:pStyle w:val="ListParagraph"/>
        <w:numPr>
          <w:ilvl w:val="0"/>
          <w:numId w:val="5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Increased visibility of the programme, its achievements and ambitions using available and modern media tools; </w:t>
      </w:r>
    </w:p>
    <w:p w14:paraId="73398898" w14:textId="77777777" w:rsidR="00E25F4B" w:rsidRPr="002F6445" w:rsidRDefault="00E25F4B" w:rsidP="007557CF">
      <w:pPr>
        <w:pStyle w:val="ListParagraph"/>
        <w:numPr>
          <w:ilvl w:val="0"/>
          <w:numId w:val="5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Development of a communication strategy that will provide additional clarity about the purpose of GCOS; </w:t>
      </w:r>
    </w:p>
    <w:p w14:paraId="013A3738" w14:textId="77777777" w:rsidR="00E25F4B" w:rsidRPr="002F6445" w:rsidRDefault="00E25F4B" w:rsidP="007557CF">
      <w:pPr>
        <w:pStyle w:val="ListParagraph"/>
        <w:numPr>
          <w:ilvl w:val="0"/>
          <w:numId w:val="5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Development of a short statement of strategy, based on the vision, to guide priority setting and to communicate to stakeholders the aims and intended benefits of GCOS;</w:t>
      </w:r>
    </w:p>
    <w:p w14:paraId="31650688" w14:textId="77777777" w:rsidR="00E25F4B" w:rsidRPr="002F6445" w:rsidRDefault="00E25F4B" w:rsidP="007557CF">
      <w:pPr>
        <w:pStyle w:val="ListParagraph"/>
        <w:numPr>
          <w:ilvl w:val="0"/>
          <w:numId w:val="5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Data on adaptation to and mitigation of climate change and its regional dimensions;</w:t>
      </w:r>
    </w:p>
    <w:p w14:paraId="0BB8692D" w14:textId="77777777" w:rsidR="00E25F4B" w:rsidRPr="002F6445" w:rsidRDefault="00E25F4B" w:rsidP="007557CF">
      <w:pPr>
        <w:pStyle w:val="ListParagraph"/>
        <w:numPr>
          <w:ilvl w:val="0"/>
          <w:numId w:val="5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The role of the GCOS cooperation mechanism and how the ‘global South’ countries can be supported.</w:t>
      </w:r>
    </w:p>
    <w:p w14:paraId="71D9AFCE" w14:textId="77777777" w:rsidR="00E25F4B" w:rsidRPr="002F6445" w:rsidRDefault="00E25F4B" w:rsidP="007557CF">
      <w:pPr>
        <w:pStyle w:val="ListParagraph"/>
        <w:numPr>
          <w:ilvl w:val="0"/>
          <w:numId w:val="52"/>
        </w:numPr>
        <w:spacing w:after="120"/>
        <w:ind w:left="720" w:hanging="720"/>
        <w:contextualSpacing w:val="0"/>
        <w:rPr>
          <w:rStyle w:val="pagebreaktextspan"/>
          <w:rFonts w:asciiTheme="minorBidi" w:hAnsiTheme="minorBidi" w:cstheme="minorBidi"/>
          <w:b/>
          <w:bCs/>
          <w:sz w:val="22"/>
          <w:szCs w:val="22"/>
        </w:rPr>
      </w:pPr>
      <w:r w:rsidRPr="002F6445">
        <w:rPr>
          <w:rStyle w:val="pagebreaktextspan"/>
          <w:rFonts w:asciiTheme="minorBidi" w:hAnsiTheme="minorBidi" w:cstheme="minorBidi"/>
          <w:b/>
          <w:bCs/>
          <w:sz w:val="22"/>
          <w:szCs w:val="22"/>
        </w:rPr>
        <w:t>Engagement with stakeholders</w:t>
      </w:r>
    </w:p>
    <w:p w14:paraId="261953B2"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GCOS cooperation mechanism is the strategic approach to capacity-building to meet some of the needs of developing countries taking into account geographical balance with regard to identifying data and observational requirements and is applied in partnership with existing observing systems and programmes.</w:t>
      </w:r>
    </w:p>
    <w:p w14:paraId="5BE2C991"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GCOS engages with national governments by promoting the role of national and regional coordinators and by providing a series of regional workshops. In addition, the Steering Committee shall engage with a larger community of stakeholders and implementers to receive advice on the programmes, gaps, needs, ideas, etc. to supplement the governance function of GCOS. </w:t>
      </w:r>
    </w:p>
    <w:p w14:paraId="228A9539" w14:textId="77777777" w:rsidR="00E25F4B" w:rsidRPr="002F6445" w:rsidRDefault="00E25F4B" w:rsidP="007557CF">
      <w:pPr>
        <w:pStyle w:val="list2para"/>
        <w:numPr>
          <w:ilvl w:val="1"/>
          <w:numId w:val="52"/>
        </w:numPr>
        <w:spacing w:before="0" w:after="120" w:line="240" w:lineRule="auto"/>
        <w:ind w:left="720" w:hanging="720"/>
        <w:rPr>
          <w:rFonts w:asciiTheme="minorBidi"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The Steering Committee will develop an engagement strategy. This will aim to seek advice and guidance on the development of the GCOS programme and on fund-raising strategy. It will improve the engagement of partners and stakeholders with the GCOS programme aiming to develop links with groups not traditionally engaged with the GCOS climate-observing community. A regular meeting with all stakeholders, perhaps as part of the 4-5 years GCOS Conference cycle, should be part of the engagement strategy. This engagement should develop </w:t>
      </w:r>
      <w:r w:rsidRPr="002F6445">
        <w:rPr>
          <w:rFonts w:asciiTheme="minorBidi" w:hAnsiTheme="minorBidi" w:cstheme="minorBidi"/>
          <w:b w:val="0"/>
          <w:bCs w:val="0"/>
          <w:sz w:val="22"/>
          <w:szCs w:val="22"/>
        </w:rPr>
        <w:t>advice and guidance on:</w:t>
      </w:r>
    </w:p>
    <w:p w14:paraId="398B7117" w14:textId="77777777" w:rsidR="00E25F4B" w:rsidRPr="002F6445" w:rsidRDefault="00E25F4B" w:rsidP="007557CF">
      <w:pPr>
        <w:pStyle w:val="ListParagraph"/>
        <w:numPr>
          <w:ilvl w:val="0"/>
          <w:numId w:val="5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Programme priorities that require new resources;</w:t>
      </w:r>
    </w:p>
    <w:p w14:paraId="357E60D7" w14:textId="77777777" w:rsidR="00E25F4B" w:rsidRPr="002F6445" w:rsidRDefault="00E25F4B" w:rsidP="007557CF">
      <w:pPr>
        <w:pStyle w:val="ListParagraph"/>
        <w:numPr>
          <w:ilvl w:val="0"/>
          <w:numId w:val="5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Engagement and communication strategy, particularly by providing strategic guidance, and by finding new ways to foster engagement and partnership with users;</w:t>
      </w:r>
    </w:p>
    <w:p w14:paraId="4C55D7A5" w14:textId="77777777" w:rsidR="00E25F4B" w:rsidRPr="002F6445" w:rsidRDefault="00E25F4B" w:rsidP="007557CF">
      <w:pPr>
        <w:pStyle w:val="ListParagraph"/>
        <w:numPr>
          <w:ilvl w:val="0"/>
          <w:numId w:val="5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Fund-raising strategy and activities; </w:t>
      </w:r>
    </w:p>
    <w:p w14:paraId="143EAFFB" w14:textId="77777777" w:rsidR="00E25F4B" w:rsidRPr="002F6445" w:rsidRDefault="00E25F4B" w:rsidP="007557CF">
      <w:pPr>
        <w:pStyle w:val="ListParagraph"/>
        <w:numPr>
          <w:ilvl w:val="0"/>
          <w:numId w:val="5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Developments and impacts of new Earth Observing initiatives;</w:t>
      </w:r>
    </w:p>
    <w:p w14:paraId="43F1FE42" w14:textId="77777777" w:rsidR="00E25F4B" w:rsidRPr="002F6445" w:rsidRDefault="00E25F4B" w:rsidP="007557CF">
      <w:pPr>
        <w:pStyle w:val="ListParagraph"/>
        <w:numPr>
          <w:ilvl w:val="0"/>
          <w:numId w:val="5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Improved engagement with the private sector in matters of global climate observations.</w:t>
      </w:r>
    </w:p>
    <w:p w14:paraId="46E0EDE2" w14:textId="77777777" w:rsidR="00E25F4B" w:rsidRPr="002F6445" w:rsidRDefault="00E25F4B" w:rsidP="007557CF">
      <w:pPr>
        <w:pStyle w:val="ListParagraph"/>
        <w:numPr>
          <w:ilvl w:val="0"/>
          <w:numId w:val="52"/>
        </w:numPr>
        <w:spacing w:after="120"/>
        <w:ind w:left="720" w:hanging="720"/>
        <w:contextualSpacing w:val="0"/>
        <w:rPr>
          <w:rStyle w:val="pagebreaktextspan"/>
          <w:rFonts w:asciiTheme="minorBidi" w:hAnsiTheme="minorBidi" w:cstheme="minorBidi"/>
          <w:b/>
          <w:bCs/>
          <w:sz w:val="22"/>
          <w:szCs w:val="22"/>
        </w:rPr>
      </w:pPr>
      <w:r w:rsidRPr="002F6445">
        <w:rPr>
          <w:rStyle w:val="pagebreaktextspan"/>
          <w:rFonts w:asciiTheme="minorBidi" w:hAnsiTheme="minorBidi" w:cstheme="minorBidi"/>
          <w:b/>
          <w:bCs/>
          <w:sz w:val="22"/>
          <w:szCs w:val="22"/>
        </w:rPr>
        <w:t>Links to Parties</w:t>
      </w:r>
    </w:p>
    <w:p w14:paraId="73289C3F" w14:textId="77777777" w:rsidR="00E25F4B" w:rsidRPr="002F6445" w:rsidRDefault="00E25F4B" w:rsidP="007557CF">
      <w:pPr>
        <w:pStyle w:val="list2para"/>
        <w:numPr>
          <w:ilvl w:val="1"/>
          <w:numId w:val="52"/>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All the Parties agree to consider the recommendations of GCOS, related to its mandate, in their decision-making processes. In particular:</w:t>
      </w:r>
    </w:p>
    <w:p w14:paraId="77FF0A94" w14:textId="77777777" w:rsidR="00E25F4B" w:rsidRPr="002F6445" w:rsidRDefault="00E25F4B" w:rsidP="007557CF">
      <w:pPr>
        <w:pStyle w:val="ListParagraph"/>
        <w:numPr>
          <w:ilvl w:val="0"/>
          <w:numId w:val="58"/>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The WMO Commission for Observation, Infrastructure and Information Systems (Infrastructure Commission) will consider recommendations, status reports and implementation plans sent to WMO by GCOS. They shall be incorporated in the WMO regulations, the WIGOS manual and the Rolling Review of Requirements as appropriate. The Infrastructure Commission, the Commission for Weather, Climate, Water and Related Environmental Services &amp; Applications (the Services Commission) and the WMO Research Board shall consider GCOS outputs and provide information to GCOS on climate observational needs.</w:t>
      </w:r>
    </w:p>
    <w:p w14:paraId="0E45CCF9" w14:textId="77777777" w:rsidR="00E25F4B" w:rsidRPr="002F6445" w:rsidRDefault="00E25F4B" w:rsidP="007557CF">
      <w:pPr>
        <w:pStyle w:val="ListParagraph"/>
        <w:numPr>
          <w:ilvl w:val="0"/>
          <w:numId w:val="58"/>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lastRenderedPageBreak/>
        <w:t>IOC will consider recommendations, status reports and implementation plans forwarded to it by the GCOS Steering Committee. They shall be considered by GOOS in the development of ocean observations.</w:t>
      </w:r>
    </w:p>
    <w:p w14:paraId="26D53404" w14:textId="77777777" w:rsidR="00E25F4B" w:rsidRPr="002F6445" w:rsidRDefault="00E25F4B" w:rsidP="007557CF">
      <w:pPr>
        <w:pStyle w:val="ListParagraph"/>
        <w:numPr>
          <w:ilvl w:val="0"/>
          <w:numId w:val="58"/>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The Chair of the GCOS Steering Committee shall be a member of the Infrastructure Commission (INFCOM) Management Group and shall report to WMO Congress and Executive Council, and the IOC Assembly and Executive Council as needed. </w:t>
      </w:r>
    </w:p>
    <w:p w14:paraId="5C3942D6" w14:textId="77777777" w:rsidR="00E25F4B" w:rsidRPr="002F6445" w:rsidRDefault="00E25F4B" w:rsidP="007557CF">
      <w:pPr>
        <w:pStyle w:val="ListParagraph"/>
        <w:numPr>
          <w:ilvl w:val="0"/>
          <w:numId w:val="58"/>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ISC will promote the work of GCOS to academic institutions globally and ensure full participation of experts in GCOS panels. ISC can support the Steering Committee experts in UN negotiations by providing access through the UN major group for Science and Technology accreditation process. </w:t>
      </w:r>
    </w:p>
    <w:p w14:paraId="1BC5ED3A" w14:textId="77777777" w:rsidR="00E25F4B" w:rsidRPr="002F6445" w:rsidRDefault="00E25F4B" w:rsidP="007557CF">
      <w:pPr>
        <w:pStyle w:val="ListParagraph"/>
        <w:numPr>
          <w:ilvl w:val="0"/>
          <w:numId w:val="58"/>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UNEP will ensure that the work of GCOS informs the regional processes and invite GCOS representatives to attend relevant meetings. </w:t>
      </w:r>
    </w:p>
    <w:p w14:paraId="132A899D" w14:textId="77777777" w:rsidR="00E25F4B" w:rsidRPr="002F6445" w:rsidRDefault="00E25F4B" w:rsidP="00E25F4B">
      <w:pPr>
        <w:rPr>
          <w:rStyle w:val="pagebreaktextspan"/>
          <w:rFonts w:asciiTheme="minorBidi" w:hAnsiTheme="minorBidi" w:cstheme="minorBidi"/>
          <w:bCs/>
          <w:szCs w:val="22"/>
        </w:rPr>
      </w:pPr>
    </w:p>
    <w:p w14:paraId="61EE00B5" w14:textId="77777777" w:rsidR="00E25F4B" w:rsidRPr="002F6445" w:rsidRDefault="00E25F4B" w:rsidP="00E25F4B">
      <w:pPr>
        <w:spacing w:after="160" w:line="259" w:lineRule="auto"/>
        <w:rPr>
          <w:rStyle w:val="normaltextrun"/>
          <w:rFonts w:asciiTheme="minorBidi" w:eastAsia="MS Mincho" w:hAnsiTheme="minorBidi" w:cstheme="minorBidi"/>
          <w:b/>
          <w:bCs/>
          <w:color w:val="404040" w:themeColor="text1" w:themeTint="BF"/>
          <w:szCs w:val="22"/>
          <w:lang w:eastAsia="en-GB"/>
        </w:rPr>
      </w:pPr>
      <w:r w:rsidRPr="002F6445">
        <w:rPr>
          <w:rStyle w:val="normaltextrun"/>
          <w:rFonts w:asciiTheme="minorBidi" w:eastAsia="MS Mincho" w:hAnsiTheme="minorBidi" w:cstheme="minorBidi"/>
          <w:b/>
          <w:bCs/>
          <w:szCs w:val="22"/>
        </w:rPr>
        <w:br w:type="page"/>
      </w:r>
    </w:p>
    <w:p w14:paraId="05797FFC" w14:textId="43ABF375" w:rsidR="00E25F4B" w:rsidRPr="002F6445" w:rsidRDefault="00E25F4B" w:rsidP="007557CF">
      <w:pPr>
        <w:pStyle w:val="Heading3"/>
        <w:jc w:val="center"/>
        <w:rPr>
          <w:rStyle w:val="normaltextrun"/>
          <w:rFonts w:asciiTheme="minorBidi" w:hAnsiTheme="minorBidi" w:cstheme="minorBidi"/>
        </w:rPr>
      </w:pPr>
      <w:r w:rsidRPr="002F6445">
        <w:rPr>
          <w:rStyle w:val="normaltextrun"/>
          <w:rFonts w:asciiTheme="minorBidi" w:hAnsiTheme="minorBidi" w:cstheme="minorBidi" w:hint="eastAsia"/>
        </w:rPr>
        <w:lastRenderedPageBreak/>
        <w:t>ANNEX B: TERMS OF REFERENCE, STRUCTURE AND FUNCTIONS</w:t>
      </w:r>
      <w:r w:rsidR="007557CF" w:rsidRPr="002F6445">
        <w:rPr>
          <w:rStyle w:val="normaltextrun"/>
          <w:rFonts w:asciiTheme="minorBidi" w:hAnsiTheme="minorBidi" w:cstheme="minorBidi" w:hint="eastAsia"/>
        </w:rPr>
        <w:t xml:space="preserve"> </w:t>
      </w:r>
      <w:r w:rsidR="007557CF" w:rsidRPr="002F6445">
        <w:rPr>
          <w:rStyle w:val="normaltextrun"/>
          <w:rFonts w:asciiTheme="minorBidi" w:hAnsiTheme="minorBidi" w:cstheme="minorBidi" w:hint="eastAsia"/>
        </w:rPr>
        <w:br/>
      </w:r>
      <w:r w:rsidRPr="002F6445">
        <w:rPr>
          <w:rStyle w:val="normaltextrun"/>
          <w:rFonts w:asciiTheme="minorBidi" w:hAnsiTheme="minorBidi" w:cstheme="minorBidi" w:hint="eastAsia"/>
        </w:rPr>
        <w:t>OF THE STEERING COMMITTEE, AND THE SECRETARIAT</w:t>
      </w:r>
    </w:p>
    <w:p w14:paraId="212F9468" w14:textId="77777777" w:rsidR="00E25F4B" w:rsidRPr="002F6445" w:rsidRDefault="00E25F4B" w:rsidP="00E25F4B">
      <w:pPr>
        <w:pStyle w:val="paragraph"/>
        <w:spacing w:before="0" w:beforeAutospacing="0" w:after="0" w:afterAutospacing="0"/>
        <w:jc w:val="center"/>
        <w:rPr>
          <w:rFonts w:asciiTheme="minorBidi" w:hAnsiTheme="minorBidi"/>
          <w:sz w:val="22"/>
          <w:szCs w:val="22"/>
        </w:rPr>
      </w:pPr>
    </w:p>
    <w:p w14:paraId="4636001C" w14:textId="77777777" w:rsidR="00E25F4B" w:rsidRPr="002F6445" w:rsidRDefault="00E25F4B" w:rsidP="002F6445">
      <w:pPr>
        <w:pStyle w:val="ListParagraph"/>
        <w:numPr>
          <w:ilvl w:val="2"/>
          <w:numId w:val="59"/>
        </w:numPr>
        <w:spacing w:after="240"/>
        <w:ind w:left="709"/>
        <w:rPr>
          <w:rStyle w:val="pagebreaktextspan"/>
          <w:rFonts w:asciiTheme="minorBidi" w:eastAsia="MS Mincho" w:hAnsiTheme="minorBidi" w:cstheme="minorBidi"/>
          <w:b/>
          <w:bCs/>
          <w:sz w:val="22"/>
          <w:szCs w:val="22"/>
        </w:rPr>
      </w:pPr>
      <w:r w:rsidRPr="002F6445">
        <w:rPr>
          <w:rStyle w:val="pagebreaktextspan"/>
          <w:rFonts w:asciiTheme="minorBidi" w:eastAsia="MS Mincho" w:hAnsiTheme="minorBidi" w:cstheme="minorBidi"/>
          <w:b/>
          <w:bCs/>
          <w:sz w:val="22"/>
          <w:szCs w:val="22"/>
        </w:rPr>
        <w:t>Steering Committee</w:t>
      </w:r>
    </w:p>
    <w:p w14:paraId="73AC6072" w14:textId="77777777" w:rsidR="00E25F4B" w:rsidRPr="002F6445" w:rsidRDefault="00E25F4B" w:rsidP="00E25F4B">
      <w:pPr>
        <w:pStyle w:val="paragraph"/>
        <w:spacing w:before="0" w:beforeAutospacing="0" w:after="0" w:afterAutospacing="0"/>
        <w:rPr>
          <w:rFonts w:asciiTheme="minorBidi" w:hAnsiTheme="minorBidi"/>
          <w:i/>
          <w:iCs/>
          <w:sz w:val="22"/>
          <w:szCs w:val="22"/>
        </w:rPr>
      </w:pPr>
      <w:r w:rsidRPr="002F6445">
        <w:rPr>
          <w:rStyle w:val="normaltextrun"/>
          <w:rFonts w:asciiTheme="minorBidi" w:eastAsia="MS Mincho" w:hAnsiTheme="minorBidi"/>
          <w:i/>
          <w:iCs/>
          <w:sz w:val="22"/>
          <w:szCs w:val="22"/>
        </w:rPr>
        <w:t>Function:</w:t>
      </w:r>
    </w:p>
    <w:p w14:paraId="1D6B0DFC" w14:textId="77777777" w:rsidR="00E25F4B" w:rsidRPr="002F6445" w:rsidRDefault="00E25F4B" w:rsidP="007557CF">
      <w:pPr>
        <w:pStyle w:val="list2para"/>
        <w:numPr>
          <w:ilvl w:val="1"/>
          <w:numId w:val="60"/>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functions of the Steering Committee are to develop the overall concept and scope of GCOS, and to provide scientific and technical advice to partners and other participating organizations and agencies for the planning, implementation and further development of GCOS.</w:t>
      </w:r>
    </w:p>
    <w:p w14:paraId="4F683FB4" w14:textId="77777777" w:rsidR="00E25F4B" w:rsidRPr="002F6445" w:rsidRDefault="00E25F4B" w:rsidP="007557CF">
      <w:pPr>
        <w:pStyle w:val="list2para"/>
        <w:numPr>
          <w:ilvl w:val="1"/>
          <w:numId w:val="60"/>
        </w:numPr>
        <w:spacing w:before="0" w:after="120" w:line="240" w:lineRule="auto"/>
        <w:ind w:left="720" w:hanging="720"/>
        <w:rPr>
          <w:rStyle w:val="normaltextru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Specifically</w:t>
      </w:r>
      <w:r w:rsidRPr="002F6445">
        <w:rPr>
          <w:rStyle w:val="normaltextrun"/>
          <w:rFonts w:asciiTheme="minorBidi" w:eastAsia="MS Mincho" w:hAnsiTheme="minorBidi" w:cstheme="minorBidi"/>
          <w:b w:val="0"/>
          <w:bCs w:val="0"/>
          <w:sz w:val="22"/>
          <w:szCs w:val="22"/>
        </w:rPr>
        <w:t>, the Steering Committee will be called upon:</w:t>
      </w:r>
    </w:p>
    <w:p w14:paraId="6D60BEB2" w14:textId="77777777" w:rsidR="00E25F4B" w:rsidRPr="002F6445" w:rsidRDefault="00E25F4B" w:rsidP="007557CF">
      <w:pPr>
        <w:pStyle w:val="ListParagraph"/>
        <w:numPr>
          <w:ilvl w:val="0"/>
          <w:numId w:val="61"/>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establish standing panels of experts, cross-panel working groups and time limited task teams, as needed, to advise the Steering Committee, including the definition of their governance;</w:t>
      </w:r>
    </w:p>
    <w:p w14:paraId="3380987E" w14:textId="77777777" w:rsidR="00E25F4B" w:rsidRPr="002F6445" w:rsidRDefault="00E25F4B" w:rsidP="007557CF">
      <w:pPr>
        <w:pStyle w:val="ListParagraph"/>
        <w:numPr>
          <w:ilvl w:val="0"/>
          <w:numId w:val="61"/>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ensure that the requirements for observational data needs are defined;</w:t>
      </w:r>
    </w:p>
    <w:p w14:paraId="6766EDEA" w14:textId="77777777" w:rsidR="00E25F4B" w:rsidRPr="002F6445" w:rsidRDefault="00E25F4B" w:rsidP="007557CF">
      <w:pPr>
        <w:pStyle w:val="ListParagraph"/>
        <w:numPr>
          <w:ilvl w:val="0"/>
          <w:numId w:val="61"/>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establish objectives and recommend coordinated actions by the Parties and participating organizations and agencies, in order to optimize the system's performance and coherence, taking cognizance of the responsibilities, working arrangements and recommendations of established scientific and technical bodies of such organizations and agencies;</w:t>
      </w:r>
    </w:p>
    <w:p w14:paraId="72C22988" w14:textId="77777777" w:rsidR="00E25F4B" w:rsidRPr="002F6445" w:rsidRDefault="00E25F4B" w:rsidP="007557CF">
      <w:pPr>
        <w:pStyle w:val="ListParagraph"/>
        <w:numPr>
          <w:ilvl w:val="0"/>
          <w:numId w:val="61"/>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review and assess the development and implementation of the components of GCOS, and report to the Parties and to the participating agencies, as required;</w:t>
      </w:r>
    </w:p>
    <w:p w14:paraId="1DC04C75" w14:textId="77777777" w:rsidR="00E25F4B" w:rsidRPr="002F6445" w:rsidRDefault="00E25F4B" w:rsidP="007557CF">
      <w:pPr>
        <w:pStyle w:val="ListParagraph"/>
        <w:numPr>
          <w:ilvl w:val="0"/>
          <w:numId w:val="61"/>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facilitate the exchange of information among Parties and participating organizations and agencies, and in general make the objectives, resource requirements, capabilities and outputs of GCOS known to relevant national and international bodies;</w:t>
      </w:r>
    </w:p>
    <w:p w14:paraId="7541D654" w14:textId="77777777" w:rsidR="00E25F4B" w:rsidRPr="002F6445" w:rsidRDefault="00E25F4B" w:rsidP="007557CF">
      <w:pPr>
        <w:pStyle w:val="ListParagraph"/>
        <w:numPr>
          <w:ilvl w:val="0"/>
          <w:numId w:val="61"/>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approve the budget of GCOS within the funds available and set rules and priorities for the Secretariat for the use of the funds;</w:t>
      </w:r>
    </w:p>
    <w:p w14:paraId="79C84CB3" w14:textId="77777777" w:rsidR="00E25F4B" w:rsidRPr="002F6445" w:rsidRDefault="00E25F4B" w:rsidP="007557CF">
      <w:pPr>
        <w:pStyle w:val="ListParagraph"/>
        <w:numPr>
          <w:ilvl w:val="0"/>
          <w:numId w:val="61"/>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periodically update the list of GCOS funders;</w:t>
      </w:r>
    </w:p>
    <w:p w14:paraId="1433565B" w14:textId="77777777" w:rsidR="00E25F4B" w:rsidRPr="002F6445" w:rsidRDefault="00E25F4B" w:rsidP="007557CF">
      <w:pPr>
        <w:pStyle w:val="ListParagraph"/>
        <w:numPr>
          <w:ilvl w:val="0"/>
          <w:numId w:val="61"/>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develop, maintain and implement a strategy for GCOS, consistent with this mandate, that will include:</w:t>
      </w:r>
    </w:p>
    <w:p w14:paraId="1084A71F" w14:textId="77777777" w:rsidR="00E25F4B" w:rsidRPr="002F6445" w:rsidRDefault="00E25F4B" w:rsidP="007557CF">
      <w:pPr>
        <w:pStyle w:val="ListParagraph"/>
        <w:numPr>
          <w:ilvl w:val="0"/>
          <w:numId w:val="62"/>
        </w:numPr>
        <w:spacing w:after="120"/>
        <w:ind w:left="1418" w:hanging="284"/>
        <w:rPr>
          <w:rStyle w:val="eop"/>
          <w:rFonts w:asciiTheme="minorBidi" w:hAnsiTheme="minorBidi" w:cstheme="minorBidi"/>
          <w:bCs/>
          <w:sz w:val="22"/>
          <w:szCs w:val="22"/>
        </w:rPr>
      </w:pPr>
      <w:r w:rsidRPr="002F6445">
        <w:rPr>
          <w:rStyle w:val="eop"/>
          <w:rFonts w:asciiTheme="minorBidi" w:hAnsiTheme="minorBidi" w:cstheme="minorBidi"/>
          <w:bCs/>
          <w:sz w:val="22"/>
          <w:szCs w:val="22"/>
        </w:rPr>
        <w:t>A GCOS vision;</w:t>
      </w:r>
    </w:p>
    <w:p w14:paraId="4C0BFD5E" w14:textId="77777777" w:rsidR="00E25F4B" w:rsidRPr="002F6445" w:rsidRDefault="00E25F4B" w:rsidP="007557CF">
      <w:pPr>
        <w:pStyle w:val="ListParagraph"/>
        <w:numPr>
          <w:ilvl w:val="0"/>
          <w:numId w:val="62"/>
        </w:numPr>
        <w:spacing w:after="120"/>
        <w:ind w:left="1418" w:hanging="284"/>
        <w:rPr>
          <w:rStyle w:val="eop"/>
          <w:rFonts w:asciiTheme="minorBidi" w:hAnsiTheme="minorBidi" w:cstheme="minorBidi"/>
          <w:bCs/>
          <w:sz w:val="22"/>
          <w:szCs w:val="22"/>
        </w:rPr>
      </w:pPr>
      <w:r w:rsidRPr="002F6445">
        <w:rPr>
          <w:rStyle w:val="eop"/>
          <w:rFonts w:asciiTheme="minorBidi" w:hAnsiTheme="minorBidi" w:cstheme="minorBidi"/>
          <w:bCs/>
          <w:sz w:val="22"/>
          <w:szCs w:val="22"/>
        </w:rPr>
        <w:t>An engagement strategy covering stakeholders and implementation agencies, including those outside the Parties, users of climate data and observing systems;</w:t>
      </w:r>
    </w:p>
    <w:p w14:paraId="0303E654" w14:textId="77777777" w:rsidR="00E25F4B" w:rsidRPr="002F6445" w:rsidRDefault="00E25F4B" w:rsidP="007557CF">
      <w:pPr>
        <w:pStyle w:val="ListParagraph"/>
        <w:numPr>
          <w:ilvl w:val="0"/>
          <w:numId w:val="62"/>
        </w:numPr>
        <w:spacing w:after="120"/>
        <w:ind w:left="1418" w:hanging="284"/>
        <w:rPr>
          <w:rStyle w:val="eop"/>
          <w:rFonts w:asciiTheme="minorBidi" w:hAnsiTheme="minorBidi" w:cstheme="minorBidi"/>
          <w:bCs/>
          <w:sz w:val="22"/>
          <w:szCs w:val="22"/>
        </w:rPr>
      </w:pPr>
      <w:r w:rsidRPr="002F6445">
        <w:rPr>
          <w:rStyle w:val="eop"/>
          <w:rFonts w:asciiTheme="minorBidi" w:hAnsiTheme="minorBidi" w:cstheme="minorBidi"/>
          <w:bCs/>
          <w:sz w:val="22"/>
          <w:szCs w:val="22"/>
        </w:rPr>
        <w:t>Visibility of the programme, its achievements and ambitions using available and modern media tools;</w:t>
      </w:r>
    </w:p>
    <w:p w14:paraId="47A7DC90" w14:textId="77777777" w:rsidR="00E25F4B" w:rsidRPr="002F6445" w:rsidRDefault="00E25F4B" w:rsidP="007557CF">
      <w:pPr>
        <w:pStyle w:val="ListParagraph"/>
        <w:numPr>
          <w:ilvl w:val="0"/>
          <w:numId w:val="62"/>
        </w:numPr>
        <w:spacing w:after="120"/>
        <w:ind w:left="1418" w:hanging="284"/>
        <w:rPr>
          <w:rStyle w:val="eop"/>
          <w:rFonts w:asciiTheme="minorBidi" w:hAnsiTheme="minorBidi" w:cstheme="minorBidi"/>
          <w:bCs/>
          <w:sz w:val="22"/>
          <w:szCs w:val="22"/>
        </w:rPr>
      </w:pPr>
      <w:r w:rsidRPr="002F6445">
        <w:rPr>
          <w:rStyle w:val="eop"/>
          <w:rFonts w:asciiTheme="minorBidi" w:hAnsiTheme="minorBidi" w:cstheme="minorBidi"/>
          <w:bCs/>
          <w:sz w:val="22"/>
          <w:szCs w:val="22"/>
        </w:rPr>
        <w:t>A communication strategy that will provide additional clarity about the purpose of GCOS; and communication with stakeholders the aims and intended benefits of GCOS;</w:t>
      </w:r>
    </w:p>
    <w:p w14:paraId="0DC55510" w14:textId="77777777" w:rsidR="00E25F4B" w:rsidRPr="002F6445" w:rsidRDefault="00E25F4B" w:rsidP="007557CF">
      <w:pPr>
        <w:pStyle w:val="ListParagraph"/>
        <w:numPr>
          <w:ilvl w:val="0"/>
          <w:numId w:val="62"/>
        </w:numPr>
        <w:spacing w:after="120"/>
        <w:ind w:left="1418" w:hanging="284"/>
        <w:rPr>
          <w:rStyle w:val="eop"/>
          <w:rFonts w:asciiTheme="minorBidi" w:hAnsiTheme="minorBidi" w:cstheme="minorBidi"/>
          <w:bCs/>
          <w:sz w:val="22"/>
          <w:szCs w:val="22"/>
        </w:rPr>
      </w:pPr>
      <w:r w:rsidRPr="002F6445">
        <w:rPr>
          <w:rStyle w:val="eop"/>
          <w:rFonts w:asciiTheme="minorBidi" w:hAnsiTheme="minorBidi" w:cstheme="minorBidi"/>
          <w:bCs/>
          <w:sz w:val="22"/>
          <w:szCs w:val="22"/>
        </w:rPr>
        <w:t>Priority setting;</w:t>
      </w:r>
    </w:p>
    <w:p w14:paraId="665CFBA3" w14:textId="77777777" w:rsidR="00E25F4B" w:rsidRPr="002F6445" w:rsidRDefault="00E25F4B" w:rsidP="007557CF">
      <w:pPr>
        <w:pStyle w:val="ListParagraph"/>
        <w:numPr>
          <w:ilvl w:val="0"/>
          <w:numId w:val="62"/>
        </w:numPr>
        <w:spacing w:after="120"/>
        <w:ind w:left="1418" w:hanging="284"/>
        <w:rPr>
          <w:rStyle w:val="eop"/>
          <w:rFonts w:asciiTheme="minorBidi" w:hAnsiTheme="minorBidi" w:cstheme="minorBidi"/>
          <w:bCs/>
          <w:sz w:val="22"/>
          <w:szCs w:val="22"/>
        </w:rPr>
      </w:pPr>
      <w:r w:rsidRPr="002F6445">
        <w:rPr>
          <w:rStyle w:val="eop"/>
          <w:rFonts w:asciiTheme="minorBidi" w:hAnsiTheme="minorBidi" w:cstheme="minorBidi"/>
          <w:bCs/>
          <w:sz w:val="22"/>
          <w:szCs w:val="22"/>
        </w:rPr>
        <w:t>Guiding the GCOS Cooperation Mechanism (GCM) so that it supports developing countries in observing all ECVs;</w:t>
      </w:r>
    </w:p>
    <w:p w14:paraId="182E783B" w14:textId="77777777" w:rsidR="00E25F4B" w:rsidRPr="002F6445" w:rsidRDefault="00E25F4B" w:rsidP="007557CF">
      <w:pPr>
        <w:pStyle w:val="ListParagraph"/>
        <w:numPr>
          <w:ilvl w:val="0"/>
          <w:numId w:val="62"/>
        </w:numPr>
        <w:spacing w:after="120"/>
        <w:ind w:left="1418" w:hanging="284"/>
        <w:rPr>
          <w:rStyle w:val="eop"/>
          <w:rFonts w:asciiTheme="minorBidi" w:hAnsiTheme="minorBidi" w:cstheme="minorBidi"/>
          <w:bCs/>
          <w:sz w:val="22"/>
          <w:szCs w:val="22"/>
        </w:rPr>
      </w:pPr>
      <w:r w:rsidRPr="002F6445">
        <w:rPr>
          <w:rStyle w:val="eop"/>
          <w:rFonts w:asciiTheme="minorBidi" w:hAnsiTheme="minorBidi" w:cstheme="minorBidi"/>
          <w:bCs/>
          <w:sz w:val="22"/>
          <w:szCs w:val="22"/>
        </w:rPr>
        <w:t>A plan for capacity development in developing countries that may include the GCM; strong ties to national governments by promoting the role of national and regional coordinators; and holding a series of regional seminars;</w:t>
      </w:r>
    </w:p>
    <w:p w14:paraId="49C72502" w14:textId="77777777" w:rsidR="00E25F4B" w:rsidRPr="002F6445" w:rsidRDefault="00E25F4B" w:rsidP="007557CF">
      <w:pPr>
        <w:pStyle w:val="ListParagraph"/>
        <w:numPr>
          <w:ilvl w:val="0"/>
          <w:numId w:val="62"/>
        </w:numPr>
        <w:spacing w:after="120"/>
        <w:ind w:left="1418" w:hanging="284"/>
        <w:rPr>
          <w:rStyle w:val="eop"/>
          <w:rFonts w:asciiTheme="minorBidi" w:hAnsiTheme="minorBidi" w:cstheme="minorBidi"/>
          <w:sz w:val="22"/>
          <w:szCs w:val="22"/>
        </w:rPr>
      </w:pPr>
      <w:r w:rsidRPr="002F6445">
        <w:rPr>
          <w:rStyle w:val="eop"/>
          <w:rFonts w:asciiTheme="minorBidi" w:hAnsiTheme="minorBidi" w:cstheme="minorBidi"/>
          <w:bCs/>
          <w:sz w:val="22"/>
          <w:szCs w:val="22"/>
        </w:rPr>
        <w:t>To increase engagement with national observing systems;</w:t>
      </w:r>
    </w:p>
    <w:p w14:paraId="77E392B1" w14:textId="77777777" w:rsidR="00E25F4B" w:rsidRPr="002F6445" w:rsidRDefault="00E25F4B" w:rsidP="007557CF">
      <w:pPr>
        <w:pStyle w:val="ListParagraph"/>
        <w:numPr>
          <w:ilvl w:val="0"/>
          <w:numId w:val="62"/>
        </w:numPr>
        <w:spacing w:after="120"/>
        <w:ind w:left="1418" w:hanging="284"/>
        <w:rPr>
          <w:rStyle w:val="eop"/>
          <w:rFonts w:asciiTheme="minorBidi" w:eastAsiaTheme="minorEastAsia" w:hAnsiTheme="minorBidi" w:cstheme="minorBidi"/>
          <w:bCs/>
          <w:sz w:val="22"/>
          <w:szCs w:val="22"/>
        </w:rPr>
      </w:pPr>
      <w:r w:rsidRPr="002F6445">
        <w:rPr>
          <w:rStyle w:val="eop"/>
          <w:rFonts w:asciiTheme="minorBidi" w:hAnsiTheme="minorBidi" w:cstheme="minorBidi"/>
          <w:sz w:val="22"/>
          <w:szCs w:val="22"/>
        </w:rPr>
        <w:t>To work with the Parties and GCOS secretariat in resource mobilisation for both the coordination and execution of the GCOS work.</w:t>
      </w:r>
    </w:p>
    <w:p w14:paraId="707F8FC0" w14:textId="77777777" w:rsidR="00E25F4B" w:rsidRPr="002F6445" w:rsidRDefault="00E25F4B" w:rsidP="007557CF">
      <w:pPr>
        <w:pStyle w:val="ListParagraph"/>
        <w:numPr>
          <w:ilvl w:val="0"/>
          <w:numId w:val="62"/>
        </w:numPr>
        <w:spacing w:after="120"/>
        <w:ind w:left="1418" w:hanging="284"/>
        <w:rPr>
          <w:rStyle w:val="eop"/>
          <w:rFonts w:asciiTheme="minorBidi" w:eastAsiaTheme="minorEastAsia" w:hAnsiTheme="minorBidi" w:cstheme="minorBidi"/>
          <w:bCs/>
          <w:sz w:val="22"/>
          <w:szCs w:val="22"/>
        </w:rPr>
      </w:pPr>
      <w:r w:rsidRPr="002F6445">
        <w:rPr>
          <w:rStyle w:val="eop"/>
          <w:rFonts w:asciiTheme="minorBidi" w:hAnsiTheme="minorBidi" w:cstheme="minorBidi"/>
          <w:bCs/>
          <w:sz w:val="22"/>
          <w:szCs w:val="22"/>
        </w:rPr>
        <w:t>To report at least annually to the Parties and to the UNFCCC.</w:t>
      </w:r>
    </w:p>
    <w:p w14:paraId="5E2DFC32" w14:textId="77777777" w:rsidR="00E25F4B" w:rsidRPr="002F6445" w:rsidRDefault="00E25F4B" w:rsidP="007557CF">
      <w:pPr>
        <w:pStyle w:val="list2para"/>
        <w:numPr>
          <w:ilvl w:val="1"/>
          <w:numId w:val="60"/>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Steering Committee may delegate authority to the Chair and the panel Chairs to make expedited decisions on the intersessional periods.</w:t>
      </w:r>
    </w:p>
    <w:p w14:paraId="63877F6A" w14:textId="77777777" w:rsidR="00E25F4B" w:rsidRPr="002F6445" w:rsidRDefault="00E25F4B" w:rsidP="007557CF">
      <w:pPr>
        <w:pStyle w:val="paragraph"/>
        <w:spacing w:before="0" w:beforeAutospacing="0" w:after="120" w:afterAutospacing="0"/>
        <w:rPr>
          <w:rFonts w:asciiTheme="minorBidi" w:hAnsiTheme="minorBidi"/>
          <w:i/>
          <w:iCs/>
          <w:sz w:val="22"/>
          <w:szCs w:val="22"/>
        </w:rPr>
      </w:pPr>
      <w:r w:rsidRPr="002F6445">
        <w:rPr>
          <w:rStyle w:val="normaltextrun"/>
          <w:rFonts w:asciiTheme="minorBidi" w:eastAsia="MS Mincho" w:hAnsiTheme="minorBidi"/>
          <w:i/>
          <w:iCs/>
          <w:sz w:val="22"/>
          <w:szCs w:val="22"/>
        </w:rPr>
        <w:lastRenderedPageBreak/>
        <w:t>Membership:</w:t>
      </w:r>
    </w:p>
    <w:p w14:paraId="2CED8D93" w14:textId="77777777" w:rsidR="00E25F4B" w:rsidRPr="002F6445" w:rsidRDefault="00E25F4B" w:rsidP="007557CF">
      <w:pPr>
        <w:pStyle w:val="list2para"/>
        <w:numPr>
          <w:ilvl w:val="1"/>
          <w:numId w:val="55"/>
        </w:numPr>
        <w:tabs>
          <w:tab w:val="left" w:pos="709"/>
        </w:tabs>
        <w:spacing w:before="0" w:after="120" w:line="240" w:lineRule="auto"/>
        <w:ind w:left="720" w:hanging="720"/>
        <w:rPr>
          <w:rFonts w:asciiTheme="minorBidi" w:eastAsia="MS Mincho" w:hAnsiTheme="minorBidi" w:cstheme="minorBidi"/>
          <w:b w:val="0"/>
          <w:bCs w:val="0"/>
          <w:sz w:val="22"/>
          <w:szCs w:val="22"/>
        </w:rPr>
      </w:pPr>
      <w:r w:rsidRPr="002F6445">
        <w:rPr>
          <w:rFonts w:asciiTheme="minorBidi" w:eastAsia="MS Mincho" w:hAnsiTheme="minorBidi" w:cstheme="minorBidi"/>
          <w:b w:val="0"/>
          <w:bCs w:val="0"/>
          <w:sz w:val="22"/>
          <w:szCs w:val="22"/>
        </w:rPr>
        <w:t xml:space="preserve">The Steering Committee shall consist of core members and ex-officio members. Core members include the Chair of the Steering Committee and up to 7 scientific and technical experts. Membership shall be balanced in terms of geographical representation, gender, and expertise. Experts in the collection and utilization of in situ and remote sensing observations will be included. </w:t>
      </w:r>
    </w:p>
    <w:p w14:paraId="7E8DF0A6" w14:textId="77777777" w:rsidR="00E25F4B" w:rsidRPr="002F6445" w:rsidRDefault="00E25F4B" w:rsidP="007557CF">
      <w:pPr>
        <w:pStyle w:val="list2para"/>
        <w:numPr>
          <w:ilvl w:val="1"/>
          <w:numId w:val="55"/>
        </w:numPr>
        <w:tabs>
          <w:tab w:val="left" w:pos="709"/>
        </w:tabs>
        <w:spacing w:before="0" w:after="120" w:line="240" w:lineRule="auto"/>
        <w:ind w:left="720" w:hanging="720"/>
        <w:rPr>
          <w:rFonts w:asciiTheme="minorBidi" w:eastAsia="MS Mincho" w:hAnsiTheme="minorBidi" w:cstheme="minorBidi"/>
          <w:b w:val="0"/>
          <w:bCs w:val="0"/>
          <w:sz w:val="22"/>
          <w:szCs w:val="22"/>
        </w:rPr>
      </w:pPr>
      <w:r w:rsidRPr="002F6445">
        <w:rPr>
          <w:rFonts w:asciiTheme="minorBidi" w:eastAsia="MS Mincho" w:hAnsiTheme="minorBidi" w:cstheme="minorBidi"/>
          <w:b w:val="0"/>
          <w:bCs w:val="0"/>
          <w:sz w:val="22"/>
          <w:szCs w:val="22"/>
        </w:rPr>
        <w:t>Core members should ensure diversity across several criteria and include:</w:t>
      </w:r>
    </w:p>
    <w:p w14:paraId="265611A2" w14:textId="77777777" w:rsidR="00E25F4B" w:rsidRPr="002F6445" w:rsidRDefault="00E25F4B" w:rsidP="007557CF">
      <w:pPr>
        <w:pStyle w:val="ListParagraph"/>
        <w:numPr>
          <w:ilvl w:val="0"/>
          <w:numId w:val="62"/>
        </w:numPr>
        <w:spacing w:after="120"/>
        <w:ind w:left="993" w:hanging="284"/>
        <w:rPr>
          <w:rStyle w:val="eop"/>
          <w:rFonts w:asciiTheme="minorBidi" w:hAnsiTheme="minorBidi" w:cstheme="minorBidi"/>
          <w:sz w:val="22"/>
          <w:szCs w:val="22"/>
        </w:rPr>
      </w:pPr>
      <w:r w:rsidRPr="002F6445">
        <w:rPr>
          <w:rStyle w:val="eop"/>
          <w:rFonts w:asciiTheme="minorBidi" w:hAnsiTheme="minorBidi" w:cstheme="minorBidi"/>
          <w:sz w:val="22"/>
          <w:szCs w:val="22"/>
        </w:rPr>
        <w:t>A Chair nominated by the Parties and appointed by WMO;</w:t>
      </w:r>
    </w:p>
    <w:p w14:paraId="4EEF3B1C" w14:textId="77777777" w:rsidR="00E25F4B" w:rsidRPr="002F6445" w:rsidRDefault="00E25F4B" w:rsidP="007557CF">
      <w:pPr>
        <w:pStyle w:val="ListParagraph"/>
        <w:numPr>
          <w:ilvl w:val="0"/>
          <w:numId w:val="62"/>
        </w:numPr>
        <w:spacing w:after="120"/>
        <w:ind w:left="993" w:hanging="284"/>
        <w:rPr>
          <w:rStyle w:val="eop"/>
          <w:rFonts w:asciiTheme="minorBidi" w:hAnsiTheme="minorBidi" w:cstheme="minorBidi"/>
          <w:sz w:val="22"/>
          <w:szCs w:val="22"/>
        </w:rPr>
      </w:pPr>
      <w:r w:rsidRPr="002F6445">
        <w:rPr>
          <w:rStyle w:val="eop"/>
          <w:rFonts w:asciiTheme="minorBidi" w:hAnsiTheme="minorBidi" w:cstheme="minorBidi"/>
          <w:sz w:val="22"/>
          <w:szCs w:val="22"/>
        </w:rPr>
        <w:t>Representatives of key partners;</w:t>
      </w:r>
    </w:p>
    <w:p w14:paraId="4ABB710C" w14:textId="77777777" w:rsidR="00E25F4B" w:rsidRPr="002F6445" w:rsidRDefault="00E25F4B" w:rsidP="007557CF">
      <w:pPr>
        <w:pStyle w:val="ListParagraph"/>
        <w:numPr>
          <w:ilvl w:val="0"/>
          <w:numId w:val="62"/>
        </w:numPr>
        <w:spacing w:after="120"/>
        <w:ind w:left="993" w:hanging="284"/>
        <w:rPr>
          <w:rStyle w:val="eop"/>
          <w:rFonts w:asciiTheme="minorBidi" w:hAnsiTheme="minorBidi" w:cstheme="minorBidi"/>
          <w:sz w:val="22"/>
          <w:szCs w:val="22"/>
        </w:rPr>
      </w:pPr>
      <w:r w:rsidRPr="002F6445">
        <w:rPr>
          <w:rStyle w:val="eop"/>
          <w:rFonts w:asciiTheme="minorBidi" w:hAnsiTheme="minorBidi" w:cstheme="minorBidi"/>
          <w:sz w:val="22"/>
          <w:szCs w:val="22"/>
        </w:rPr>
        <w:t>Representatives of key GCOS users;</w:t>
      </w:r>
    </w:p>
    <w:p w14:paraId="13ECA4F7" w14:textId="77777777" w:rsidR="00E25F4B" w:rsidRPr="002F6445" w:rsidRDefault="00E25F4B" w:rsidP="007557CF">
      <w:pPr>
        <w:pStyle w:val="ListParagraph"/>
        <w:numPr>
          <w:ilvl w:val="0"/>
          <w:numId w:val="62"/>
        </w:numPr>
        <w:spacing w:after="120"/>
        <w:ind w:left="993" w:hanging="284"/>
        <w:rPr>
          <w:rStyle w:val="eop"/>
          <w:rFonts w:asciiTheme="minorBidi" w:hAnsiTheme="minorBidi" w:cstheme="minorBidi"/>
          <w:sz w:val="22"/>
          <w:szCs w:val="22"/>
        </w:rPr>
      </w:pPr>
      <w:r w:rsidRPr="002F6445">
        <w:rPr>
          <w:rStyle w:val="eop"/>
          <w:rFonts w:asciiTheme="minorBidi" w:hAnsiTheme="minorBidi" w:cstheme="minorBidi"/>
          <w:sz w:val="22"/>
          <w:szCs w:val="22"/>
        </w:rPr>
        <w:t>Representatives of the wider technical or scientifical communities.</w:t>
      </w:r>
    </w:p>
    <w:p w14:paraId="14C44FB2" w14:textId="77777777" w:rsidR="00E25F4B" w:rsidRPr="002F6445" w:rsidRDefault="00E25F4B" w:rsidP="007557CF">
      <w:pPr>
        <w:pStyle w:val="list2para"/>
        <w:numPr>
          <w:ilvl w:val="1"/>
          <w:numId w:val="55"/>
        </w:numPr>
        <w:tabs>
          <w:tab w:val="left" w:pos="709"/>
        </w:tabs>
        <w:spacing w:before="0" w:after="120" w:line="240" w:lineRule="auto"/>
        <w:ind w:left="720" w:hanging="720"/>
        <w:rPr>
          <w:rFonts w:asciiTheme="minorBidi" w:eastAsia="MS Mincho" w:hAnsiTheme="minorBidi" w:cstheme="minorBidi"/>
          <w:b w:val="0"/>
          <w:bCs w:val="0"/>
          <w:sz w:val="22"/>
          <w:szCs w:val="22"/>
        </w:rPr>
      </w:pPr>
      <w:r w:rsidRPr="002F6445">
        <w:rPr>
          <w:rFonts w:asciiTheme="minorBidi" w:eastAsia="MS Mincho" w:hAnsiTheme="minorBidi" w:cstheme="minorBidi"/>
          <w:b w:val="0"/>
          <w:bCs w:val="0"/>
          <w:sz w:val="22"/>
          <w:szCs w:val="22"/>
        </w:rPr>
        <w:t xml:space="preserve">Ex-officio members include: </w:t>
      </w:r>
    </w:p>
    <w:p w14:paraId="4A320D25" w14:textId="77777777" w:rsidR="00E25F4B" w:rsidRPr="002F6445" w:rsidRDefault="00E25F4B" w:rsidP="007557CF">
      <w:pPr>
        <w:pStyle w:val="ListParagraph"/>
        <w:numPr>
          <w:ilvl w:val="0"/>
          <w:numId w:val="62"/>
        </w:numPr>
        <w:spacing w:after="120"/>
        <w:ind w:left="993" w:hanging="284"/>
        <w:rPr>
          <w:rStyle w:val="eop"/>
          <w:rFonts w:asciiTheme="minorBidi" w:hAnsiTheme="minorBidi" w:cstheme="minorBidi"/>
          <w:sz w:val="22"/>
          <w:szCs w:val="22"/>
        </w:rPr>
      </w:pPr>
      <w:r w:rsidRPr="002F6445">
        <w:rPr>
          <w:rStyle w:val="eop"/>
          <w:rFonts w:asciiTheme="minorBidi" w:hAnsiTheme="minorBidi" w:cstheme="minorBidi"/>
          <w:sz w:val="22"/>
          <w:szCs w:val="22"/>
        </w:rPr>
        <w:t xml:space="preserve">One representative of each Party; </w:t>
      </w:r>
    </w:p>
    <w:p w14:paraId="7D2F2818" w14:textId="77777777" w:rsidR="00E25F4B" w:rsidRPr="002F6445" w:rsidRDefault="00E25F4B" w:rsidP="007557CF">
      <w:pPr>
        <w:pStyle w:val="ListParagraph"/>
        <w:numPr>
          <w:ilvl w:val="0"/>
          <w:numId w:val="62"/>
        </w:numPr>
        <w:spacing w:after="120"/>
        <w:ind w:left="993" w:hanging="284"/>
        <w:rPr>
          <w:rStyle w:val="eop"/>
          <w:rFonts w:asciiTheme="minorBidi" w:hAnsiTheme="minorBidi" w:cstheme="minorBidi"/>
          <w:sz w:val="22"/>
          <w:szCs w:val="22"/>
        </w:rPr>
      </w:pPr>
      <w:r w:rsidRPr="002F6445">
        <w:rPr>
          <w:rStyle w:val="eop"/>
          <w:rFonts w:asciiTheme="minorBidi" w:hAnsiTheme="minorBidi" w:cstheme="minorBidi"/>
          <w:sz w:val="22"/>
          <w:szCs w:val="22"/>
        </w:rPr>
        <w:t>One panel Chair from each GCOS standing expert panel;</w:t>
      </w:r>
    </w:p>
    <w:p w14:paraId="152210E4" w14:textId="77777777" w:rsidR="00E25F4B" w:rsidRPr="002F6445" w:rsidRDefault="00E25F4B" w:rsidP="007557CF">
      <w:pPr>
        <w:pStyle w:val="ListParagraph"/>
        <w:numPr>
          <w:ilvl w:val="0"/>
          <w:numId w:val="62"/>
        </w:numPr>
        <w:spacing w:after="120"/>
        <w:ind w:left="993" w:hanging="284"/>
        <w:rPr>
          <w:rStyle w:val="eop"/>
          <w:rFonts w:asciiTheme="minorBidi" w:hAnsiTheme="minorBidi" w:cstheme="minorBidi"/>
          <w:sz w:val="22"/>
          <w:szCs w:val="22"/>
        </w:rPr>
      </w:pPr>
      <w:r w:rsidRPr="002F6445">
        <w:rPr>
          <w:rStyle w:val="eop"/>
          <w:rFonts w:asciiTheme="minorBidi" w:hAnsiTheme="minorBidi" w:cstheme="minorBidi"/>
          <w:sz w:val="22"/>
          <w:szCs w:val="22"/>
        </w:rPr>
        <w:t xml:space="preserve">A representative of the UNFCCC; </w:t>
      </w:r>
    </w:p>
    <w:p w14:paraId="1D28FD71" w14:textId="77777777" w:rsidR="00E25F4B" w:rsidRPr="002F6445" w:rsidRDefault="00E25F4B" w:rsidP="007557CF">
      <w:pPr>
        <w:pStyle w:val="list2para"/>
        <w:numPr>
          <w:ilvl w:val="1"/>
          <w:numId w:val="55"/>
        </w:numPr>
        <w:tabs>
          <w:tab w:val="left" w:pos="709"/>
        </w:tabs>
        <w:spacing w:before="0" w:after="120" w:line="240" w:lineRule="auto"/>
        <w:ind w:left="720" w:hanging="720"/>
        <w:rPr>
          <w:rFonts w:asciiTheme="minorBidi" w:hAnsiTheme="minorBidi" w:cstheme="minorBidi"/>
          <w:b w:val="0"/>
          <w:bCs w:val="0"/>
          <w:sz w:val="22"/>
          <w:szCs w:val="22"/>
        </w:rPr>
      </w:pPr>
      <w:r w:rsidRPr="002F6445">
        <w:rPr>
          <w:rFonts w:asciiTheme="minorBidi" w:eastAsia="MS Mincho" w:hAnsiTheme="minorBidi" w:cstheme="minorBidi"/>
          <w:b w:val="0"/>
          <w:bCs w:val="0"/>
          <w:sz w:val="22"/>
          <w:szCs w:val="22"/>
        </w:rPr>
        <w:t xml:space="preserve">Observers: </w:t>
      </w:r>
      <w:r w:rsidRPr="002F6445">
        <w:rPr>
          <w:rFonts w:asciiTheme="minorBidi" w:hAnsiTheme="minorBidi" w:cstheme="minorBidi"/>
          <w:b w:val="0"/>
          <w:bCs w:val="0"/>
          <w:sz w:val="22"/>
          <w:szCs w:val="22"/>
        </w:rPr>
        <w:t xml:space="preserve">Organizations/Programmes providing funding and or in-kind contributions to the GCOS programme may be invited to nominate an expert to attend the Steering Committee sessions in the capacity of observers. </w:t>
      </w:r>
    </w:p>
    <w:p w14:paraId="48C86A9B" w14:textId="77777777" w:rsidR="00E25F4B" w:rsidRPr="002F6445" w:rsidRDefault="00E25F4B" w:rsidP="007557CF">
      <w:pPr>
        <w:pStyle w:val="list2para"/>
        <w:numPr>
          <w:ilvl w:val="1"/>
          <w:numId w:val="63"/>
        </w:numPr>
        <w:spacing w:before="0" w:after="120" w:line="240" w:lineRule="auto"/>
        <w:ind w:left="709" w:hanging="709"/>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A Steering Committee core member cannot be simultaneously a member of a GCOS standing expert panel.</w:t>
      </w:r>
    </w:p>
    <w:p w14:paraId="0691A126"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bookmarkStart w:id="0" w:name="_Hlk135319699"/>
      <w:r w:rsidRPr="002F6445">
        <w:rPr>
          <w:rStyle w:val="pagebreaktextspan"/>
          <w:rFonts w:asciiTheme="minorBidi" w:eastAsia="MS Mincho" w:hAnsiTheme="minorBidi" w:cstheme="minorBidi"/>
          <w:b w:val="0"/>
          <w:bCs w:val="0"/>
          <w:sz w:val="22"/>
          <w:szCs w:val="22"/>
        </w:rPr>
        <w:t xml:space="preserve">New members of the Steering Committee shall be proposed by the Chair of the Steering Committee, in consultation with the Parties and appointed by WMO. In this process the membership shall be reviewed bearing in mind the need to ensure reasonable continuity and inflow of new members. </w:t>
      </w:r>
    </w:p>
    <w:bookmarkEnd w:id="0"/>
    <w:p w14:paraId="77BC2D08"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The members will be appointed for an initial term of four years. Members have the possibility of serving for up to two terms unless otherwise decided by the Chair of the Steering Committee with the agreement of all Parties. </w:t>
      </w:r>
    </w:p>
    <w:p w14:paraId="0BF234DF"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Representatives from other GCOS stakeholders, as well as individual experts, may also be invited in the capacity of observers on an ad hoc basis to participate in the sessions upon the decision of the Chair of the Steering Committee.</w:t>
      </w:r>
    </w:p>
    <w:p w14:paraId="542D8130" w14:textId="77777777" w:rsidR="00E25F4B" w:rsidRPr="002F6445" w:rsidRDefault="00E25F4B" w:rsidP="007557CF">
      <w:pPr>
        <w:pStyle w:val="paragraph"/>
        <w:spacing w:before="0" w:beforeAutospacing="0" w:after="120" w:afterAutospacing="0"/>
        <w:rPr>
          <w:rFonts w:asciiTheme="minorBidi" w:hAnsiTheme="minorBidi"/>
          <w:i/>
          <w:iCs/>
          <w:sz w:val="22"/>
          <w:szCs w:val="22"/>
        </w:rPr>
      </w:pPr>
      <w:r w:rsidRPr="002F6445">
        <w:rPr>
          <w:rStyle w:val="normaltextrun"/>
          <w:rFonts w:asciiTheme="minorBidi" w:eastAsia="MS Mincho" w:hAnsiTheme="minorBidi"/>
          <w:i/>
          <w:iCs/>
          <w:sz w:val="22"/>
          <w:szCs w:val="22"/>
        </w:rPr>
        <w:t>The Chair of the Steering Committee:</w:t>
      </w:r>
    </w:p>
    <w:p w14:paraId="5CECBB73"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Chair of the Steering Committee shall be selected and appointed by the Executive Heads of the Parties for a term of appointment of four-year with a possibility of reappointment for a further term.</w:t>
      </w:r>
    </w:p>
    <w:p w14:paraId="315C8230"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duties of the Chair of the Steering Committee shall be: </w:t>
      </w:r>
    </w:p>
    <w:p w14:paraId="44FB2D9A" w14:textId="77777777" w:rsidR="00E25F4B" w:rsidRPr="002F6445" w:rsidRDefault="00E25F4B" w:rsidP="007557CF">
      <w:pPr>
        <w:pStyle w:val="ListParagraph"/>
        <w:numPr>
          <w:ilvl w:val="0"/>
          <w:numId w:val="64"/>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preside over the sessions of the Steering Committee and respond to its decisions;</w:t>
      </w:r>
    </w:p>
    <w:p w14:paraId="73113AD5" w14:textId="77777777" w:rsidR="00E25F4B" w:rsidRPr="002F6445" w:rsidRDefault="00E25F4B" w:rsidP="007557CF">
      <w:pPr>
        <w:pStyle w:val="ListParagraph"/>
        <w:numPr>
          <w:ilvl w:val="0"/>
          <w:numId w:val="64"/>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make procedural decisions on behalf of the Steering Committee between meetings;</w:t>
      </w:r>
    </w:p>
    <w:p w14:paraId="770AE347" w14:textId="77777777" w:rsidR="00E25F4B" w:rsidRPr="002F6445" w:rsidRDefault="00E25F4B" w:rsidP="007557CF">
      <w:pPr>
        <w:pStyle w:val="ListParagraph"/>
        <w:numPr>
          <w:ilvl w:val="0"/>
          <w:numId w:val="64"/>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advise the GCOS Secretariat with respect to the fulfilment of GCOS plans and tasks;</w:t>
      </w:r>
    </w:p>
    <w:p w14:paraId="77BE1C31" w14:textId="77777777" w:rsidR="00E25F4B" w:rsidRPr="002F6445" w:rsidRDefault="00E25F4B" w:rsidP="007557CF">
      <w:pPr>
        <w:pStyle w:val="ListParagraph"/>
        <w:numPr>
          <w:ilvl w:val="0"/>
          <w:numId w:val="64"/>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To conduct, through the Parties, correspondence on matters related to the organization, planning and implementation of GCOS; </w:t>
      </w:r>
    </w:p>
    <w:p w14:paraId="534C7850" w14:textId="77777777" w:rsidR="00E25F4B" w:rsidRPr="002F6445" w:rsidRDefault="00E25F4B" w:rsidP="007557CF">
      <w:pPr>
        <w:pStyle w:val="ListParagraph"/>
        <w:numPr>
          <w:ilvl w:val="0"/>
          <w:numId w:val="64"/>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carry out specific duties as prescribed by decisions taken in agreement by the Parties;</w:t>
      </w:r>
    </w:p>
    <w:p w14:paraId="37B08049" w14:textId="77777777" w:rsidR="00E25F4B" w:rsidRPr="002F6445" w:rsidRDefault="00E25F4B" w:rsidP="007557CF">
      <w:pPr>
        <w:pStyle w:val="ListParagraph"/>
        <w:numPr>
          <w:ilvl w:val="0"/>
          <w:numId w:val="64"/>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To arrange for the views of the Steering Committee to be presented to the Parties, representing GCOS at WMO Congress and Executive Council and IOC Assembly and Executive Council and similarly for any other Parties; The Chair of the Steering </w:t>
      </w:r>
      <w:r w:rsidRPr="002F6445">
        <w:rPr>
          <w:rStyle w:val="pagebreaktextspan"/>
          <w:rFonts w:asciiTheme="minorBidi" w:hAnsiTheme="minorBidi" w:cstheme="minorBidi"/>
          <w:sz w:val="22"/>
          <w:szCs w:val="22"/>
        </w:rPr>
        <w:lastRenderedPageBreak/>
        <w:t>Committee or a nominated delegate on their behalf may represent GCOS at meetings of relevant GCOS stakeholders (UNFCCC, IPCC, CEOS, CGMS etc.).</w:t>
      </w:r>
    </w:p>
    <w:p w14:paraId="09364797" w14:textId="77777777" w:rsidR="00E25F4B" w:rsidRPr="002F6445" w:rsidRDefault="00E25F4B" w:rsidP="007557CF">
      <w:pPr>
        <w:pStyle w:val="ListParagraph"/>
        <w:numPr>
          <w:ilvl w:val="0"/>
          <w:numId w:val="64"/>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be a member of the WMO INFCOM Management Group;</w:t>
      </w:r>
    </w:p>
    <w:p w14:paraId="026521E2" w14:textId="77777777" w:rsidR="00E25F4B" w:rsidRPr="002F6445" w:rsidRDefault="00E25F4B" w:rsidP="007557CF">
      <w:pPr>
        <w:pStyle w:val="ListParagraph"/>
        <w:numPr>
          <w:ilvl w:val="0"/>
          <w:numId w:val="64"/>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To prepare annually, with the GCOS Secretariat, a report of GCOS planning and implementation activities, including the considerations and recommendations by the Steering Committee, and to present this report to the Parties.</w:t>
      </w:r>
    </w:p>
    <w:p w14:paraId="0E20F7E6"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The Chair </w:t>
      </w:r>
      <w:bookmarkStart w:id="1" w:name="_Hlk152231686"/>
      <w:r w:rsidRPr="002F6445">
        <w:rPr>
          <w:rStyle w:val="pagebreaktextspan"/>
          <w:rFonts w:asciiTheme="minorBidi" w:eastAsia="MS Mincho" w:hAnsiTheme="minorBidi" w:cstheme="minorBidi"/>
          <w:b w:val="0"/>
          <w:bCs w:val="0"/>
          <w:sz w:val="22"/>
          <w:szCs w:val="22"/>
        </w:rPr>
        <w:t xml:space="preserve">of the Steering Committee </w:t>
      </w:r>
      <w:bookmarkEnd w:id="1"/>
      <w:r w:rsidRPr="002F6445">
        <w:rPr>
          <w:rStyle w:val="pagebreaktextspan"/>
          <w:rFonts w:asciiTheme="minorBidi" w:eastAsia="MS Mincho" w:hAnsiTheme="minorBidi" w:cstheme="minorBidi"/>
          <w:b w:val="0"/>
          <w:bCs w:val="0"/>
          <w:sz w:val="22"/>
          <w:szCs w:val="22"/>
        </w:rPr>
        <w:t xml:space="preserve">may establish a Vice Chair position. The Vice Chair will be selected from within the Steering Committee (core or ex officio members). The Vice Chair will be approved by the Executive Heads of the Parties and appointed by WMO. The Vice Chair supports the Chair of the Steering Committee. </w:t>
      </w:r>
    </w:p>
    <w:p w14:paraId="366D28F0"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The Chair of the Steering Committee may call upon any member of the Steering Committee to assist with specific tasks, or form time limited task teams within the Steering Committee as necessary. </w:t>
      </w:r>
    </w:p>
    <w:p w14:paraId="6196DB0C"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Chair of the Steering Committee shall work with the Chairs of the GCOS standing expert panels in the performance of their duties.</w:t>
      </w:r>
    </w:p>
    <w:p w14:paraId="0098F24A" w14:textId="77777777" w:rsidR="00E25F4B" w:rsidRPr="002F6445" w:rsidRDefault="00E25F4B" w:rsidP="007557CF">
      <w:pPr>
        <w:pStyle w:val="paragraph"/>
        <w:spacing w:before="0" w:beforeAutospacing="0" w:after="120" w:afterAutospacing="0"/>
        <w:rPr>
          <w:rStyle w:val="normaltextrun"/>
          <w:rFonts w:asciiTheme="minorBidi" w:eastAsia="MS Mincho" w:hAnsiTheme="minorBidi"/>
          <w:i/>
          <w:iCs/>
          <w:sz w:val="22"/>
          <w:szCs w:val="22"/>
        </w:rPr>
      </w:pPr>
      <w:r w:rsidRPr="002F6445">
        <w:rPr>
          <w:rStyle w:val="normaltextrun"/>
          <w:rFonts w:asciiTheme="minorBidi" w:eastAsia="MS Mincho" w:hAnsiTheme="minorBidi"/>
          <w:i/>
          <w:iCs/>
          <w:sz w:val="22"/>
          <w:szCs w:val="22"/>
        </w:rPr>
        <w:t>Sessions:</w:t>
      </w:r>
    </w:p>
    <w:p w14:paraId="6AF1054D"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Steering Committee shall meet at least annually either in person or virtually as decided by its Chair in consultation with the Secretariat. In case of an in-person meeting, the venue and dates will be decided by the Chair in consultation with the Director of the GCOS Secretariat. Sessions shall normally be arranged so as to avoid scheduling conflicts with meetings of executive bodies of the Parties organizations.</w:t>
      </w:r>
    </w:p>
    <w:p w14:paraId="3735A5EC"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Steering Committee may meet virtually, in between annual sessions.</w:t>
      </w:r>
    </w:p>
    <w:p w14:paraId="2EB2AFC3"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Director of the GCOS Secretariat, acting on behalf of the Chair of the Steering Committee, shall inform the Parties and participating organizations and agencies, notify the members and make appropriate practical arrangements for the session.</w:t>
      </w:r>
    </w:p>
    <w:p w14:paraId="5D43C545"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attendance of representatives of each Party shall not be charged to the GCOS Fund.</w:t>
      </w:r>
    </w:p>
    <w:p w14:paraId="25D21FDF"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The attendance of other Members of the Steering Committee will be offered to be covered by the GCOS Fund. </w:t>
      </w:r>
    </w:p>
    <w:p w14:paraId="4A650539"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attendance of observers may be charged to the GCOS Fund at the discretion of the GCOS Director in consultation with the Chair of the Steering Committee.</w:t>
      </w:r>
    </w:p>
    <w:p w14:paraId="59E614D4" w14:textId="77777777" w:rsidR="00E25F4B" w:rsidRPr="002F6445" w:rsidRDefault="00E25F4B" w:rsidP="007557CF">
      <w:pPr>
        <w:pStyle w:val="list2para"/>
        <w:numPr>
          <w:ilvl w:val="1"/>
          <w:numId w:val="63"/>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working language of the Steering Committee is English.</w:t>
      </w:r>
    </w:p>
    <w:p w14:paraId="6AB9F4E9" w14:textId="77777777" w:rsidR="00E25F4B" w:rsidRPr="002F6445" w:rsidRDefault="00E25F4B" w:rsidP="007557CF">
      <w:pPr>
        <w:spacing w:after="120"/>
        <w:rPr>
          <w:rFonts w:asciiTheme="minorBidi" w:eastAsia="MS Mincho" w:hAnsiTheme="minorBidi" w:cstheme="minorBidi"/>
          <w:szCs w:val="22"/>
          <w:lang w:eastAsia="en-GB"/>
        </w:rPr>
      </w:pPr>
    </w:p>
    <w:p w14:paraId="36F20979" w14:textId="77777777" w:rsidR="00E25F4B" w:rsidRPr="002F6445" w:rsidRDefault="00E25F4B" w:rsidP="007557CF">
      <w:pPr>
        <w:pStyle w:val="ListParagraph"/>
        <w:numPr>
          <w:ilvl w:val="2"/>
          <w:numId w:val="59"/>
        </w:numPr>
        <w:spacing w:after="120"/>
        <w:ind w:left="709"/>
        <w:rPr>
          <w:rStyle w:val="eop"/>
          <w:rFonts w:asciiTheme="minorBidi" w:hAnsiTheme="minorBidi" w:cstheme="minorBidi"/>
          <w:b/>
          <w:bCs/>
          <w:sz w:val="22"/>
          <w:szCs w:val="22"/>
        </w:rPr>
      </w:pPr>
      <w:r w:rsidRPr="002F6445">
        <w:rPr>
          <w:rStyle w:val="pagebreaktextspan"/>
          <w:rFonts w:asciiTheme="minorBidi" w:eastAsia="MS Mincho" w:hAnsiTheme="minorBidi" w:cstheme="minorBidi"/>
          <w:b/>
          <w:bCs/>
          <w:sz w:val="22"/>
          <w:szCs w:val="22"/>
        </w:rPr>
        <w:t>Standing</w:t>
      </w:r>
      <w:r w:rsidRPr="002F6445">
        <w:rPr>
          <w:rStyle w:val="normaltextrun"/>
          <w:rFonts w:asciiTheme="minorBidi" w:eastAsia="MS Mincho" w:hAnsiTheme="minorBidi" w:cstheme="minorBidi"/>
          <w:b/>
          <w:bCs/>
          <w:sz w:val="22"/>
          <w:szCs w:val="22"/>
        </w:rPr>
        <w:t xml:space="preserve"> Expert Panels</w:t>
      </w:r>
      <w:r w:rsidRPr="002F6445">
        <w:rPr>
          <w:rStyle w:val="FootnoteReference"/>
          <w:rFonts w:asciiTheme="minorBidi" w:eastAsia="MS Mincho" w:hAnsiTheme="minorBidi" w:cstheme="minorBidi"/>
          <w:b/>
          <w:bCs/>
          <w:sz w:val="22"/>
          <w:szCs w:val="22"/>
        </w:rPr>
        <w:footnoteReference w:id="2"/>
      </w:r>
      <w:r w:rsidRPr="002F6445">
        <w:rPr>
          <w:rStyle w:val="normaltextrun"/>
          <w:rFonts w:asciiTheme="minorBidi" w:eastAsia="MS Mincho" w:hAnsiTheme="minorBidi" w:cstheme="minorBidi"/>
          <w:b/>
          <w:bCs/>
          <w:sz w:val="22"/>
          <w:szCs w:val="22"/>
        </w:rPr>
        <w:t>, Working Groups and Task Teams:</w:t>
      </w:r>
    </w:p>
    <w:p w14:paraId="1AAD202A" w14:textId="77777777" w:rsidR="00E25F4B" w:rsidRPr="002F6445" w:rsidRDefault="00E25F4B" w:rsidP="007557CF">
      <w:pPr>
        <w:pStyle w:val="list2para"/>
        <w:numPr>
          <w:ilvl w:val="1"/>
          <w:numId w:val="65"/>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The Steering Committee shall be authorized to establish standing panels of scientific and technical experts within the approved budget taking account of relevant scientific or technical groups established by the Parties and their constituent bodies.</w:t>
      </w:r>
    </w:p>
    <w:p w14:paraId="653A6500" w14:textId="77777777" w:rsidR="00E25F4B" w:rsidRPr="002F6445" w:rsidRDefault="00E25F4B" w:rsidP="007557CF">
      <w:pPr>
        <w:pStyle w:val="list2para"/>
        <w:numPr>
          <w:ilvl w:val="1"/>
          <w:numId w:val="65"/>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Both the Steering Committee and the standing expert panels can establish working groups and time limited task teams, within their area of responsibility and within the approved budget taking account of relevant scientific or technical groups established by the Parties and their constituent bodies.</w:t>
      </w:r>
    </w:p>
    <w:p w14:paraId="691A8234" w14:textId="449BD5EA" w:rsidR="00E25F4B" w:rsidRPr="002F6445" w:rsidRDefault="00E25F4B" w:rsidP="007557CF">
      <w:pPr>
        <w:pStyle w:val="list2para"/>
        <w:numPr>
          <w:ilvl w:val="1"/>
          <w:numId w:val="65"/>
        </w:numPr>
        <w:spacing w:before="0" w:after="120" w:line="240" w:lineRule="auto"/>
        <w:ind w:left="720" w:hanging="720"/>
        <w:rPr>
          <w:rStyle w:val="pagebreaktextspan"/>
          <w:rFonts w:asciiTheme="minorBidi" w:eastAsia="MS Mincho" w:hAnsiTheme="minorBidi" w:cstheme="minorBidi"/>
          <w:b w:val="0"/>
          <w:bCs w:val="0"/>
          <w:sz w:val="22"/>
          <w:szCs w:val="22"/>
        </w:rPr>
      </w:pPr>
      <w:r w:rsidRPr="002F6445">
        <w:rPr>
          <w:rStyle w:val="pagebreaktextspan"/>
          <w:rFonts w:asciiTheme="minorBidi" w:eastAsia="MS Mincho" w:hAnsiTheme="minorBidi" w:cstheme="minorBidi"/>
          <w:b w:val="0"/>
          <w:bCs w:val="0"/>
          <w:sz w:val="22"/>
          <w:szCs w:val="22"/>
        </w:rPr>
        <w:t xml:space="preserve">Each standing expert panel, working group and task team will be guided by Terms of Reference that articulate the scope and mandate approved by the Steering Committee or by the Expert Panels as appropriate. </w:t>
      </w:r>
    </w:p>
    <w:p w14:paraId="3901F61C" w14:textId="77777777" w:rsidR="00E25F4B" w:rsidRPr="002F6445" w:rsidRDefault="00E25F4B" w:rsidP="007557CF">
      <w:pPr>
        <w:pStyle w:val="ListParagraph"/>
        <w:numPr>
          <w:ilvl w:val="2"/>
          <w:numId w:val="59"/>
        </w:numPr>
        <w:spacing w:after="120"/>
        <w:ind w:left="709"/>
        <w:rPr>
          <w:rStyle w:val="pagebreaktextspan"/>
          <w:rFonts w:asciiTheme="minorBidi" w:eastAsia="MS Mincho" w:hAnsiTheme="minorBidi" w:cstheme="minorBidi"/>
          <w:sz w:val="22"/>
          <w:szCs w:val="22"/>
        </w:rPr>
      </w:pPr>
      <w:r w:rsidRPr="002F6445">
        <w:rPr>
          <w:rStyle w:val="pagebreaktextspan"/>
          <w:rFonts w:asciiTheme="minorBidi" w:eastAsia="MS Mincho" w:hAnsiTheme="minorBidi" w:cstheme="minorBidi"/>
          <w:b/>
          <w:bCs/>
          <w:sz w:val="22"/>
          <w:szCs w:val="22"/>
        </w:rPr>
        <w:lastRenderedPageBreak/>
        <w:t>Secretariat</w:t>
      </w:r>
    </w:p>
    <w:p w14:paraId="34128A96" w14:textId="77777777" w:rsidR="00E25F4B" w:rsidRPr="002F6445" w:rsidRDefault="00E25F4B" w:rsidP="007557CF">
      <w:pPr>
        <w:pStyle w:val="paragraph"/>
        <w:spacing w:before="0" w:beforeAutospacing="0" w:after="120" w:afterAutospacing="0"/>
        <w:ind w:left="720" w:hanging="720"/>
        <w:rPr>
          <w:rStyle w:val="pagebreaktextspan"/>
          <w:rFonts w:asciiTheme="minorBidi" w:eastAsia="MS Mincho" w:hAnsiTheme="minorBidi"/>
          <w:sz w:val="22"/>
          <w:szCs w:val="22"/>
        </w:rPr>
      </w:pPr>
      <w:r w:rsidRPr="002F6445">
        <w:rPr>
          <w:rStyle w:val="normaltextrun"/>
          <w:rFonts w:asciiTheme="minorBidi" w:eastAsia="MS Mincho" w:hAnsiTheme="minorBidi"/>
          <w:sz w:val="22"/>
          <w:szCs w:val="22"/>
        </w:rPr>
        <w:t>3.1</w:t>
      </w:r>
      <w:r w:rsidRPr="002F6445">
        <w:rPr>
          <w:rFonts w:asciiTheme="minorBidi" w:hAnsiTheme="minorBidi"/>
          <w:sz w:val="22"/>
          <w:szCs w:val="22"/>
        </w:rPr>
        <w:tab/>
      </w:r>
      <w:r w:rsidRPr="002F6445">
        <w:rPr>
          <w:rStyle w:val="pagebreaktextspan"/>
          <w:rFonts w:asciiTheme="minorBidi" w:eastAsia="MS Mincho" w:hAnsiTheme="minorBidi"/>
          <w:sz w:val="22"/>
          <w:szCs w:val="22"/>
        </w:rPr>
        <w:t>The general functions of the Secretariat shall be to assist the Steering Committee in formulating the concept and in organizing the implementation of GCOS, and any other organizational or technical task, as the Steering Committee may decide. In particular, the Secretariat, under the responsibility of its Director, shall take charge for:</w:t>
      </w:r>
    </w:p>
    <w:p w14:paraId="465B6C84" w14:textId="77777777" w:rsidR="00E25F4B" w:rsidRPr="002F6445" w:rsidRDefault="00E25F4B" w:rsidP="007557CF">
      <w:pPr>
        <w:pStyle w:val="ListParagraph"/>
        <w:numPr>
          <w:ilvl w:val="0"/>
          <w:numId w:val="6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Preparing plans and guidance materials for the development and implementation of GCOS;</w:t>
      </w:r>
    </w:p>
    <w:p w14:paraId="3C5EDD7E" w14:textId="77777777" w:rsidR="00E25F4B" w:rsidRPr="002F6445" w:rsidRDefault="00E25F4B" w:rsidP="007557CF">
      <w:pPr>
        <w:pStyle w:val="ListParagraph"/>
        <w:numPr>
          <w:ilvl w:val="0"/>
          <w:numId w:val="6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Providing support to the Steering Committee;</w:t>
      </w:r>
    </w:p>
    <w:p w14:paraId="1E6406F0" w14:textId="77777777" w:rsidR="00E25F4B" w:rsidRPr="002F6445" w:rsidRDefault="00E25F4B" w:rsidP="007557CF">
      <w:pPr>
        <w:pStyle w:val="ListParagraph"/>
        <w:numPr>
          <w:ilvl w:val="0"/>
          <w:numId w:val="6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Supporting the standing expert panels, working groups and task teams;</w:t>
      </w:r>
    </w:p>
    <w:p w14:paraId="7E6AE8B2" w14:textId="77777777" w:rsidR="00E25F4B" w:rsidRPr="002F6445" w:rsidRDefault="00E25F4B" w:rsidP="007557CF">
      <w:pPr>
        <w:pStyle w:val="ListParagraph"/>
        <w:numPr>
          <w:ilvl w:val="0"/>
          <w:numId w:val="6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Maintaining scientific and technical liaison with relevant departments and constituent bodies of the Parties, and all other relevant institutions or agencies, as required, for the development and implementation of GCOS;</w:t>
      </w:r>
    </w:p>
    <w:p w14:paraId="666DE7C0" w14:textId="77777777" w:rsidR="00E25F4B" w:rsidRPr="002F6445" w:rsidRDefault="00E25F4B" w:rsidP="007557CF">
      <w:pPr>
        <w:pStyle w:val="ListParagraph"/>
        <w:numPr>
          <w:ilvl w:val="0"/>
          <w:numId w:val="6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Serving as the documentation and information centre for GCOS and preparing information or action documents pertaining to GCOS as required by the Steering Committee;</w:t>
      </w:r>
    </w:p>
    <w:p w14:paraId="2160B0F4" w14:textId="77777777" w:rsidR="00E25F4B" w:rsidRPr="002F6445" w:rsidRDefault="00E25F4B" w:rsidP="007557CF">
      <w:pPr>
        <w:pStyle w:val="ListParagraph"/>
        <w:numPr>
          <w:ilvl w:val="0"/>
          <w:numId w:val="6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Making arrangements for GCOS planning and coordination activities, in accordance with the provisions of the Financial Arrangements, and following the guidelines provided by the Steering Committee;</w:t>
      </w:r>
    </w:p>
    <w:p w14:paraId="15715251" w14:textId="77777777" w:rsidR="00E25F4B" w:rsidRPr="002F6445" w:rsidRDefault="00E25F4B" w:rsidP="007557CF">
      <w:pPr>
        <w:pStyle w:val="ListParagraph"/>
        <w:numPr>
          <w:ilvl w:val="0"/>
          <w:numId w:val="6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Report annually to the GCOS SC and provides a plan of work and indicative budget for the next calendar year for approval by the GCOS Steering Committee;</w:t>
      </w:r>
    </w:p>
    <w:p w14:paraId="376FA074" w14:textId="77777777" w:rsidR="00E25F4B" w:rsidRPr="002F6445" w:rsidRDefault="00E25F4B" w:rsidP="007557CF">
      <w:pPr>
        <w:pStyle w:val="ListParagraph"/>
        <w:numPr>
          <w:ilvl w:val="0"/>
          <w:numId w:val="67"/>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Develop communication and outreach material, including developing and maintaining the GCOS website.</w:t>
      </w:r>
    </w:p>
    <w:p w14:paraId="3FF6F1E7" w14:textId="77777777" w:rsidR="00E25F4B" w:rsidRPr="002F6445" w:rsidRDefault="00E25F4B" w:rsidP="007557CF">
      <w:pPr>
        <w:pStyle w:val="paragraph"/>
        <w:spacing w:before="0" w:beforeAutospacing="0" w:after="120" w:afterAutospacing="0"/>
        <w:ind w:left="720" w:hanging="720"/>
        <w:rPr>
          <w:rStyle w:val="normaltextrun"/>
          <w:rFonts w:asciiTheme="minorBidi" w:eastAsia="MS Mincho" w:hAnsiTheme="minorBidi"/>
          <w:sz w:val="22"/>
          <w:szCs w:val="22"/>
        </w:rPr>
      </w:pPr>
      <w:r w:rsidRPr="002F6445">
        <w:rPr>
          <w:rStyle w:val="normaltextrun"/>
          <w:rFonts w:asciiTheme="minorBidi" w:eastAsia="MS Mincho" w:hAnsiTheme="minorBidi"/>
          <w:sz w:val="22"/>
          <w:szCs w:val="22"/>
        </w:rPr>
        <w:t>3.2</w:t>
      </w:r>
      <w:r w:rsidRPr="002F6445">
        <w:rPr>
          <w:rFonts w:asciiTheme="minorBidi" w:hAnsiTheme="minorBidi"/>
          <w:sz w:val="22"/>
          <w:szCs w:val="22"/>
        </w:rPr>
        <w:tab/>
      </w:r>
      <w:r w:rsidRPr="002F6445">
        <w:rPr>
          <w:rStyle w:val="normaltextrun"/>
          <w:rFonts w:asciiTheme="minorBidi" w:eastAsia="MS Mincho" w:hAnsiTheme="minorBidi"/>
          <w:sz w:val="22"/>
          <w:szCs w:val="22"/>
        </w:rPr>
        <w:t>The Secretariat shall be composed of a Director and an adequate number of scientific technical and administrative assistant staff to perform the above functions, supported by the Parties organizations and other contributing agencies.</w:t>
      </w:r>
    </w:p>
    <w:p w14:paraId="5CCE9012" w14:textId="77777777" w:rsidR="00E25F4B" w:rsidRPr="002F6445" w:rsidRDefault="00E25F4B" w:rsidP="007557CF">
      <w:pPr>
        <w:pStyle w:val="paragraph"/>
        <w:spacing w:before="0" w:beforeAutospacing="0" w:after="120" w:afterAutospacing="0"/>
        <w:ind w:left="720" w:hanging="720"/>
        <w:rPr>
          <w:rStyle w:val="normaltextrun"/>
          <w:rFonts w:asciiTheme="minorBidi" w:eastAsia="MS Mincho" w:hAnsiTheme="minorBidi"/>
          <w:sz w:val="22"/>
          <w:szCs w:val="22"/>
        </w:rPr>
      </w:pPr>
      <w:r w:rsidRPr="002F6445">
        <w:rPr>
          <w:rStyle w:val="normaltextrun"/>
          <w:rFonts w:asciiTheme="minorBidi" w:eastAsia="MS Mincho" w:hAnsiTheme="minorBidi"/>
          <w:sz w:val="22"/>
          <w:szCs w:val="22"/>
        </w:rPr>
        <w:t>3.3</w:t>
      </w:r>
      <w:r w:rsidRPr="002F6445">
        <w:rPr>
          <w:rStyle w:val="normaltextrun"/>
          <w:rFonts w:asciiTheme="minorBidi" w:eastAsia="MS Mincho" w:hAnsiTheme="minorBidi"/>
          <w:sz w:val="22"/>
          <w:szCs w:val="22"/>
        </w:rPr>
        <w:tab/>
        <w:t>The Director and other recruited secretariat staff will normally have the status of a staff member of WMO and will be appointed by the Secretary-General of WMO. The Director will be nominated by consensus agreement of the Executive Heads of the Parties organizations.</w:t>
      </w:r>
    </w:p>
    <w:p w14:paraId="11FECDC0" w14:textId="77777777" w:rsidR="00E25F4B" w:rsidRPr="002F6445" w:rsidRDefault="00E25F4B" w:rsidP="007557CF">
      <w:pPr>
        <w:pStyle w:val="paragraph"/>
        <w:spacing w:before="0" w:beforeAutospacing="0" w:after="120" w:afterAutospacing="0"/>
        <w:ind w:left="720" w:hanging="720"/>
        <w:rPr>
          <w:rStyle w:val="normaltextrun"/>
          <w:rFonts w:asciiTheme="minorBidi" w:eastAsia="MS Mincho" w:hAnsiTheme="minorBidi"/>
          <w:sz w:val="22"/>
          <w:szCs w:val="22"/>
        </w:rPr>
      </w:pPr>
      <w:r w:rsidRPr="002F6445">
        <w:rPr>
          <w:rStyle w:val="normaltextrun"/>
          <w:rFonts w:asciiTheme="minorBidi" w:eastAsia="MS Mincho" w:hAnsiTheme="minorBidi"/>
          <w:sz w:val="22"/>
          <w:szCs w:val="22"/>
        </w:rPr>
        <w:t>3.4</w:t>
      </w:r>
      <w:r w:rsidRPr="002F6445">
        <w:rPr>
          <w:rStyle w:val="normaltextrun"/>
          <w:rFonts w:asciiTheme="minorBidi" w:eastAsia="MS Mincho" w:hAnsiTheme="minorBidi"/>
          <w:sz w:val="22"/>
          <w:szCs w:val="22"/>
        </w:rPr>
        <w:tab/>
        <w:t>The Director will be accountable, for administrative and financial matters, to the Secretary-General of WMO, in accordance with the provisions in the Financial Arrangements.</w:t>
      </w:r>
    </w:p>
    <w:p w14:paraId="556FCB1E" w14:textId="77777777" w:rsidR="00E25F4B" w:rsidRPr="002F6445" w:rsidRDefault="00E25F4B" w:rsidP="007557CF">
      <w:pPr>
        <w:pStyle w:val="paragraph"/>
        <w:spacing w:before="0" w:beforeAutospacing="0" w:after="120" w:afterAutospacing="0"/>
        <w:ind w:left="720" w:hanging="720"/>
        <w:rPr>
          <w:rStyle w:val="normaltextrun"/>
          <w:rFonts w:asciiTheme="minorBidi" w:eastAsia="MS Mincho" w:hAnsiTheme="minorBidi"/>
          <w:sz w:val="22"/>
          <w:szCs w:val="22"/>
        </w:rPr>
      </w:pPr>
      <w:r w:rsidRPr="002F6445">
        <w:rPr>
          <w:rFonts w:asciiTheme="minorBidi" w:hAnsiTheme="minorBidi"/>
          <w:sz w:val="22"/>
          <w:szCs w:val="22"/>
        </w:rPr>
        <w:t>3.5</w:t>
      </w:r>
      <w:r w:rsidRPr="002F6445">
        <w:rPr>
          <w:rFonts w:asciiTheme="minorBidi" w:hAnsiTheme="minorBidi"/>
          <w:sz w:val="22"/>
          <w:szCs w:val="22"/>
        </w:rPr>
        <w:tab/>
      </w:r>
      <w:r w:rsidRPr="002F6445">
        <w:rPr>
          <w:rStyle w:val="normaltextrun"/>
          <w:rFonts w:asciiTheme="minorBidi" w:eastAsia="MS Mincho" w:hAnsiTheme="minorBidi"/>
          <w:sz w:val="22"/>
          <w:szCs w:val="22"/>
        </w:rPr>
        <w:t>The duties of the Director shall include: </w:t>
      </w:r>
    </w:p>
    <w:p w14:paraId="3CD01A23" w14:textId="77777777" w:rsidR="00E25F4B" w:rsidRPr="002F6445" w:rsidRDefault="00E25F4B" w:rsidP="007557CF">
      <w:pPr>
        <w:pStyle w:val="ListParagraph"/>
        <w:numPr>
          <w:ilvl w:val="0"/>
          <w:numId w:val="6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Directing the work of the Secretariat;</w:t>
      </w:r>
    </w:p>
    <w:p w14:paraId="16877B32" w14:textId="77777777" w:rsidR="00E25F4B" w:rsidRPr="002F6445" w:rsidRDefault="00E25F4B" w:rsidP="007557CF">
      <w:pPr>
        <w:pStyle w:val="ListParagraph"/>
        <w:numPr>
          <w:ilvl w:val="0"/>
          <w:numId w:val="6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Supporting the activities of the Steering Committee, expert panels, working groups and task teams; </w:t>
      </w:r>
    </w:p>
    <w:p w14:paraId="668DF5C4" w14:textId="77777777" w:rsidR="00E25F4B" w:rsidRPr="002F6445" w:rsidRDefault="00E25F4B" w:rsidP="007557CF">
      <w:pPr>
        <w:pStyle w:val="ListParagraph"/>
        <w:numPr>
          <w:ilvl w:val="0"/>
          <w:numId w:val="6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Liaising with the Chair and the members of the Steering Committee;</w:t>
      </w:r>
    </w:p>
    <w:p w14:paraId="6F1A60C7" w14:textId="77777777" w:rsidR="00E25F4B" w:rsidRPr="002F6445" w:rsidRDefault="00E25F4B" w:rsidP="007557CF">
      <w:pPr>
        <w:pStyle w:val="ListParagraph"/>
        <w:numPr>
          <w:ilvl w:val="0"/>
          <w:numId w:val="6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 xml:space="preserve">Managing the relations of the Secretariat with the Parties and partner organizations, as well as national governments and regional bodies; </w:t>
      </w:r>
    </w:p>
    <w:p w14:paraId="61FFA6CE" w14:textId="77777777" w:rsidR="00E25F4B" w:rsidRPr="002F6445" w:rsidRDefault="00E25F4B" w:rsidP="007557CF">
      <w:pPr>
        <w:pStyle w:val="ListParagraph"/>
        <w:numPr>
          <w:ilvl w:val="0"/>
          <w:numId w:val="6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Being responsible for raising additional funds beyond the contributions of the Parties; this will be done in collaboration with Chair and the members of the GCOS Steering Committee.</w:t>
      </w:r>
    </w:p>
    <w:p w14:paraId="27AF180F" w14:textId="77777777" w:rsidR="00E25F4B" w:rsidRPr="002F6445" w:rsidRDefault="00E25F4B" w:rsidP="007557CF">
      <w:pPr>
        <w:pStyle w:val="ListParagraph"/>
        <w:numPr>
          <w:ilvl w:val="0"/>
          <w:numId w:val="6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Allocating budget against activities according to the priorities and rules agreed by the Steering Committee and following WMO financial regulations;</w:t>
      </w:r>
    </w:p>
    <w:p w14:paraId="033ACE85" w14:textId="77777777" w:rsidR="00E25F4B" w:rsidRPr="002F6445" w:rsidRDefault="00E25F4B" w:rsidP="007557CF">
      <w:pPr>
        <w:pStyle w:val="ListParagraph"/>
        <w:numPr>
          <w:ilvl w:val="0"/>
          <w:numId w:val="66"/>
        </w:numPr>
        <w:spacing w:after="120"/>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Serving as the channel for communication between the Steering Committee and the Parties, funding organizations and other stakeholders;</w:t>
      </w:r>
    </w:p>
    <w:p w14:paraId="738F3405" w14:textId="3B48ABF5" w:rsidR="00E25F4B" w:rsidRPr="002F6445" w:rsidRDefault="00E25F4B" w:rsidP="002F6445">
      <w:pPr>
        <w:pStyle w:val="ListParagraph"/>
        <w:numPr>
          <w:ilvl w:val="0"/>
          <w:numId w:val="66"/>
        </w:numPr>
        <w:spacing w:after="120" w:line="259" w:lineRule="auto"/>
        <w:ind w:left="1134" w:hanging="425"/>
        <w:contextualSpacing w:val="0"/>
        <w:rPr>
          <w:rStyle w:val="pagebreaktextspan"/>
          <w:rFonts w:asciiTheme="minorBidi" w:hAnsiTheme="minorBidi" w:cstheme="minorBidi"/>
          <w:sz w:val="22"/>
          <w:szCs w:val="22"/>
        </w:rPr>
      </w:pPr>
      <w:r w:rsidRPr="002F6445">
        <w:rPr>
          <w:rStyle w:val="pagebreaktextspan"/>
          <w:rFonts w:asciiTheme="minorBidi" w:hAnsiTheme="minorBidi" w:cstheme="minorBidi"/>
          <w:sz w:val="22"/>
          <w:szCs w:val="22"/>
        </w:rPr>
        <w:t>Collaborating, as required, with the Executive Heads of the Parties.</w:t>
      </w:r>
      <w:r w:rsidRPr="002F6445">
        <w:rPr>
          <w:rStyle w:val="pagebreaktextspan"/>
          <w:rFonts w:asciiTheme="minorBidi" w:hAnsiTheme="minorBidi" w:cstheme="minorBidi"/>
          <w:sz w:val="22"/>
          <w:szCs w:val="22"/>
        </w:rPr>
        <w:br w:type="page"/>
      </w:r>
    </w:p>
    <w:p w14:paraId="57CBA18A" w14:textId="77777777" w:rsidR="00E25F4B" w:rsidRPr="002F6445" w:rsidRDefault="00E25F4B" w:rsidP="007557CF">
      <w:pPr>
        <w:pStyle w:val="Heading3"/>
        <w:jc w:val="center"/>
        <w:rPr>
          <w:rStyle w:val="normaltextrun"/>
          <w:rFonts w:asciiTheme="minorBidi" w:eastAsia="MS Mincho" w:hAnsiTheme="minorBidi" w:cstheme="minorBidi"/>
          <w:b w:val="0"/>
          <w:bCs w:val="0"/>
        </w:rPr>
      </w:pPr>
      <w:r w:rsidRPr="002F6445">
        <w:rPr>
          <w:rStyle w:val="normaltextrun"/>
          <w:rFonts w:asciiTheme="minorBidi" w:eastAsia="MS Mincho" w:hAnsiTheme="minorBidi" w:cstheme="minorBidi"/>
        </w:rPr>
        <w:lastRenderedPageBreak/>
        <w:t>ANNEX C:</w:t>
      </w:r>
      <w:r w:rsidRPr="002F6445">
        <w:rPr>
          <w:rFonts w:asciiTheme="minorBidi" w:hAnsiTheme="minorBidi" w:cstheme="minorBidi" w:hint="eastAsia"/>
        </w:rPr>
        <w:t xml:space="preserve"> </w:t>
      </w:r>
      <w:r w:rsidRPr="002F6445">
        <w:rPr>
          <w:rStyle w:val="normaltextrun"/>
          <w:rFonts w:asciiTheme="minorBidi" w:eastAsia="MS Mincho" w:hAnsiTheme="minorBidi" w:cstheme="minorBidi"/>
        </w:rPr>
        <w:t>FINANCIAL ARRANGEMENTS</w:t>
      </w:r>
    </w:p>
    <w:p w14:paraId="57982E8E" w14:textId="77777777" w:rsidR="00E25F4B" w:rsidRPr="002F6445" w:rsidRDefault="00E25F4B" w:rsidP="007557CF">
      <w:pPr>
        <w:pStyle w:val="paragraph"/>
        <w:numPr>
          <w:ilvl w:val="0"/>
          <w:numId w:val="69"/>
        </w:numPr>
        <w:spacing w:after="120" w:afterAutospacing="0"/>
        <w:ind w:left="714" w:hanging="357"/>
        <w:rPr>
          <w:rFonts w:asciiTheme="minorBidi" w:hAnsiTheme="minorBidi"/>
          <w:sz w:val="22"/>
          <w:szCs w:val="22"/>
        </w:rPr>
      </w:pPr>
      <w:r w:rsidRPr="002F6445">
        <w:rPr>
          <w:rFonts w:asciiTheme="minorBidi" w:hAnsiTheme="minorBidi"/>
          <w:sz w:val="22"/>
          <w:szCs w:val="22"/>
        </w:rPr>
        <w:t>The planning and implementation activities for GCOS will be financed by the Parties organizations, with funds appropriated in their budgets, and from extrabudgetary resources, which will have to be adequate enough to maintain the basic resources to operate the GCOS Secretariat. Each Party will make appropriate annual financial contributions to the GCOS Climate Observing System Fund (COSF) or through other agreed upon arrangements. </w:t>
      </w:r>
    </w:p>
    <w:p w14:paraId="7A87BA82" w14:textId="77777777" w:rsidR="00E25F4B" w:rsidRPr="002F6445" w:rsidRDefault="00E25F4B" w:rsidP="007557CF">
      <w:pPr>
        <w:pStyle w:val="paragraph"/>
        <w:numPr>
          <w:ilvl w:val="0"/>
          <w:numId w:val="69"/>
        </w:numPr>
        <w:spacing w:after="120" w:afterAutospacing="0"/>
        <w:ind w:left="714" w:hanging="357"/>
        <w:rPr>
          <w:rFonts w:asciiTheme="minorBidi" w:hAnsiTheme="minorBidi"/>
          <w:sz w:val="22"/>
          <w:szCs w:val="22"/>
        </w:rPr>
      </w:pPr>
      <w:r w:rsidRPr="002F6445">
        <w:rPr>
          <w:rFonts w:asciiTheme="minorBidi" w:hAnsiTheme="minorBidi"/>
          <w:sz w:val="22"/>
          <w:szCs w:val="22"/>
        </w:rPr>
        <w:t>The Secretary-General of WMO shall administer the COSF, as funded by the Parties and any extrabudgetary resources in support of GCOS activities. The Fund will be administered in accordance with WMO Financial Regulations. </w:t>
      </w:r>
    </w:p>
    <w:p w14:paraId="746E64F8" w14:textId="77777777" w:rsidR="00E25F4B" w:rsidRPr="002F6445" w:rsidRDefault="00E25F4B" w:rsidP="007557CF">
      <w:pPr>
        <w:pStyle w:val="paragraph"/>
        <w:numPr>
          <w:ilvl w:val="0"/>
          <w:numId w:val="69"/>
        </w:numPr>
        <w:spacing w:after="120" w:afterAutospacing="0"/>
        <w:ind w:left="714" w:hanging="357"/>
        <w:rPr>
          <w:rFonts w:asciiTheme="minorBidi" w:hAnsiTheme="minorBidi"/>
          <w:sz w:val="22"/>
          <w:szCs w:val="22"/>
        </w:rPr>
      </w:pPr>
      <w:r w:rsidRPr="002F6445">
        <w:rPr>
          <w:rFonts w:asciiTheme="minorBidi" w:hAnsiTheme="minorBidi"/>
          <w:sz w:val="22"/>
          <w:szCs w:val="22"/>
        </w:rPr>
        <w:t>Contributions in-kind such as secondment of staff, provision of facilities, or support for meetings, publications, or other expenses, may be made by sponsoring organizations, supporting nations and participating organizations and agencies.</w:t>
      </w:r>
    </w:p>
    <w:p w14:paraId="71118930" w14:textId="77777777" w:rsidR="00E25F4B" w:rsidRPr="002F6445" w:rsidRDefault="00E25F4B" w:rsidP="007557CF">
      <w:pPr>
        <w:pStyle w:val="paragraph"/>
        <w:numPr>
          <w:ilvl w:val="0"/>
          <w:numId w:val="69"/>
        </w:numPr>
        <w:spacing w:after="120" w:afterAutospacing="0"/>
        <w:ind w:left="714" w:hanging="357"/>
        <w:rPr>
          <w:rFonts w:asciiTheme="minorBidi" w:hAnsiTheme="minorBidi"/>
          <w:sz w:val="22"/>
          <w:szCs w:val="22"/>
        </w:rPr>
      </w:pPr>
      <w:r w:rsidRPr="002F6445">
        <w:rPr>
          <w:rFonts w:asciiTheme="minorBidi" w:hAnsiTheme="minorBidi"/>
          <w:sz w:val="22"/>
          <w:szCs w:val="22"/>
        </w:rPr>
        <w:t>The Fund will adopt a biennial budget and reporting cycle, consistent with the practice of WMO. Corresponding periodic financial reports will be made available to the Parties. </w:t>
      </w:r>
    </w:p>
    <w:p w14:paraId="615FDB40" w14:textId="77777777" w:rsidR="00E25F4B" w:rsidRPr="002F6445" w:rsidRDefault="00E25F4B" w:rsidP="007557CF">
      <w:pPr>
        <w:pStyle w:val="paragraph"/>
        <w:numPr>
          <w:ilvl w:val="0"/>
          <w:numId w:val="69"/>
        </w:numPr>
        <w:spacing w:after="120" w:afterAutospacing="0"/>
        <w:ind w:left="714" w:hanging="357"/>
        <w:rPr>
          <w:rFonts w:asciiTheme="minorBidi" w:hAnsiTheme="minorBidi"/>
          <w:sz w:val="22"/>
          <w:szCs w:val="22"/>
        </w:rPr>
      </w:pPr>
      <w:r w:rsidRPr="002F6445">
        <w:rPr>
          <w:rFonts w:asciiTheme="minorBidi" w:hAnsiTheme="minorBidi"/>
          <w:sz w:val="22"/>
          <w:szCs w:val="22"/>
        </w:rPr>
        <w:t>The cost of staff seconded to the GCOS Secretariat will normally be supported by the responsible Parties. Alternatively, a Party or participating agency may choose to make a financial contribution to the COSF, in the appropriate amount, to cover the cost of a position. WMO Regulations shall apply to staff positions. </w:t>
      </w:r>
    </w:p>
    <w:p w14:paraId="684ABD5B" w14:textId="77777777" w:rsidR="00E25F4B" w:rsidRPr="002F6445" w:rsidRDefault="00E25F4B" w:rsidP="007557CF">
      <w:pPr>
        <w:pStyle w:val="paragraph"/>
        <w:numPr>
          <w:ilvl w:val="0"/>
          <w:numId w:val="69"/>
        </w:numPr>
        <w:spacing w:after="120" w:afterAutospacing="0"/>
        <w:ind w:left="714" w:hanging="357"/>
        <w:rPr>
          <w:rFonts w:asciiTheme="minorBidi" w:hAnsiTheme="minorBidi"/>
          <w:sz w:val="22"/>
          <w:szCs w:val="22"/>
        </w:rPr>
      </w:pPr>
      <w:r w:rsidRPr="002F6445">
        <w:rPr>
          <w:rFonts w:asciiTheme="minorBidi" w:hAnsiTheme="minorBidi"/>
          <w:sz w:val="22"/>
          <w:szCs w:val="22"/>
        </w:rPr>
        <w:t>A comprehensive budget estimate for all GCOS planning activities and the activities of the Steering Committee and its supporting staff will be submitted by the Director of the GCOS Secretariat to the Executive Heads of the Parties, in due time for consideration in the preparation of programme and budget proposals, as required. </w:t>
      </w:r>
    </w:p>
    <w:p w14:paraId="7A6CE0AC" w14:textId="77777777" w:rsidR="00E25F4B" w:rsidRPr="002F6445" w:rsidRDefault="00E25F4B" w:rsidP="007557CF">
      <w:pPr>
        <w:pStyle w:val="paragraph"/>
        <w:numPr>
          <w:ilvl w:val="0"/>
          <w:numId w:val="69"/>
        </w:numPr>
        <w:spacing w:after="120" w:afterAutospacing="0"/>
        <w:ind w:left="714" w:hanging="357"/>
        <w:rPr>
          <w:rFonts w:asciiTheme="minorBidi" w:hAnsiTheme="minorBidi"/>
          <w:sz w:val="22"/>
          <w:szCs w:val="22"/>
        </w:rPr>
      </w:pPr>
      <w:r w:rsidRPr="002F6445">
        <w:rPr>
          <w:rFonts w:asciiTheme="minorBidi" w:hAnsiTheme="minorBidi"/>
          <w:sz w:val="22"/>
          <w:szCs w:val="22"/>
        </w:rPr>
        <w:t>Additional contributions and grants to the COSF from sources other than Parties may be accepted by the Secretary-General of WMO, provided the purposes of such contributions and grants are consistent with the overall objectives and tasks of GCOS, as described in this MoU. The specific activities funded from such grants will be treated as an addition to the programme and level of expenditure approved for GCOS. </w:t>
      </w:r>
    </w:p>
    <w:p w14:paraId="5B8E1379" w14:textId="77777777" w:rsidR="00E25F4B" w:rsidRPr="002F6445" w:rsidRDefault="00E25F4B" w:rsidP="007557CF">
      <w:pPr>
        <w:pStyle w:val="paragraph"/>
        <w:numPr>
          <w:ilvl w:val="0"/>
          <w:numId w:val="69"/>
        </w:numPr>
        <w:spacing w:after="120" w:afterAutospacing="0"/>
        <w:ind w:left="714" w:hanging="357"/>
        <w:rPr>
          <w:rFonts w:asciiTheme="minorBidi" w:hAnsiTheme="minorBidi"/>
          <w:sz w:val="22"/>
          <w:szCs w:val="22"/>
        </w:rPr>
      </w:pPr>
      <w:r w:rsidRPr="002F6445">
        <w:rPr>
          <w:rFonts w:asciiTheme="minorBidi" w:hAnsiTheme="minorBidi"/>
          <w:sz w:val="22"/>
          <w:szCs w:val="22"/>
        </w:rPr>
        <w:t>Should the activities of GCOS be brought to an end, then the remaining balance of the COSF, after the settlement of all financial commitments by the Secretary-General of WMO, will either be donated to WMO for the execution of specific scientific and technical activities subject to the agreement of the Parties and other donors of GCOS, or it will be shared among the Parties and other donors in proportion to their respective contributions to the Fund over the previous two years immediately preceding the end of GCOS. </w:t>
      </w:r>
    </w:p>
    <w:p w14:paraId="031A1416" w14:textId="77777777" w:rsidR="00E25F4B" w:rsidRPr="002F6445" w:rsidRDefault="00E25F4B" w:rsidP="007557CF">
      <w:pPr>
        <w:pStyle w:val="paragraph"/>
        <w:numPr>
          <w:ilvl w:val="0"/>
          <w:numId w:val="69"/>
        </w:numPr>
        <w:spacing w:after="120" w:afterAutospacing="0"/>
        <w:ind w:left="714" w:hanging="357"/>
        <w:rPr>
          <w:rFonts w:asciiTheme="minorBidi" w:hAnsiTheme="minorBidi"/>
          <w:sz w:val="22"/>
          <w:szCs w:val="22"/>
        </w:rPr>
      </w:pPr>
      <w:r w:rsidRPr="002F6445">
        <w:rPr>
          <w:rFonts w:asciiTheme="minorBidi" w:hAnsiTheme="minorBidi"/>
          <w:sz w:val="22"/>
          <w:szCs w:val="22"/>
        </w:rPr>
        <w:t>These financial arrangements may be modified at any time by mutual agreement among the Parties provided that no modification would result in conflict with applicable WMO Financial Regulations.</w:t>
      </w:r>
    </w:p>
    <w:p w14:paraId="653D649B" w14:textId="5B7E66A5" w:rsidR="00E24F22" w:rsidRPr="00505D3F" w:rsidRDefault="00E25F4B" w:rsidP="00505D3F">
      <w:pPr>
        <w:pStyle w:val="paragraph"/>
        <w:numPr>
          <w:ilvl w:val="0"/>
          <w:numId w:val="69"/>
        </w:numPr>
        <w:spacing w:after="120" w:afterAutospacing="0"/>
        <w:ind w:left="714" w:hanging="357"/>
        <w:rPr>
          <w:rFonts w:asciiTheme="minorBidi" w:hAnsiTheme="minorBidi"/>
          <w:sz w:val="22"/>
          <w:szCs w:val="22"/>
        </w:rPr>
      </w:pPr>
      <w:r w:rsidRPr="002F6445">
        <w:rPr>
          <w:rFonts w:asciiTheme="minorBidi" w:hAnsiTheme="minorBidi"/>
          <w:sz w:val="22"/>
          <w:szCs w:val="22"/>
        </w:rPr>
        <w:t>In case of doubt as to the interpretation or application of any of the present provisions, the Secretary-General of WMO is authorized to rule thereon, subject to prior consultation with the Executive Heads of the Parties</w:t>
      </w:r>
      <w:r w:rsidR="00505D3F">
        <w:rPr>
          <w:rFonts w:asciiTheme="minorBidi" w:hAnsiTheme="minorBidi"/>
          <w:sz w:val="22"/>
          <w:szCs w:val="22"/>
        </w:rPr>
        <w:t>.</w:t>
      </w:r>
    </w:p>
    <w:p w14:paraId="2CF6490E" w14:textId="77777777" w:rsidR="0032169B" w:rsidRDefault="0032169B" w:rsidP="00734FCC">
      <w:pPr>
        <w:spacing w:before="480"/>
        <w:jc w:val="center"/>
        <w:rPr>
          <w:b/>
          <w:sz w:val="18"/>
          <w:szCs w:val="18"/>
        </w:rPr>
      </w:pPr>
    </w:p>
    <w:p w14:paraId="75AAD9B3" w14:textId="732D53D7" w:rsidR="0029039B" w:rsidRPr="0029039B" w:rsidRDefault="0029039B" w:rsidP="0029039B">
      <w:pPr>
        <w:spacing w:before="720"/>
        <w:jc w:val="center"/>
        <w:rPr>
          <w:b/>
          <w:sz w:val="18"/>
          <w:szCs w:val="18"/>
        </w:rPr>
      </w:pPr>
      <w:r w:rsidRPr="0029039B">
        <w:rPr>
          <w:b/>
          <w:sz w:val="18"/>
          <w:szCs w:val="18"/>
        </w:rPr>
        <w:t>Intergovernmental Oceanographic Commission (IOC)</w:t>
      </w:r>
    </w:p>
    <w:p w14:paraId="366E8D2E" w14:textId="77777777" w:rsidR="0029039B" w:rsidRPr="0029039B" w:rsidRDefault="0029039B" w:rsidP="0029039B">
      <w:pPr>
        <w:jc w:val="center"/>
        <w:rPr>
          <w:sz w:val="18"/>
          <w:szCs w:val="18"/>
        </w:rPr>
      </w:pPr>
      <w:r w:rsidRPr="0029039B">
        <w:rPr>
          <w:sz w:val="18"/>
          <w:szCs w:val="18"/>
        </w:rPr>
        <w:t>United Nations Educational, Scientific and Cultural Organization</w:t>
      </w:r>
    </w:p>
    <w:p w14:paraId="4A2AFFF1" w14:textId="77777777" w:rsidR="0029039B" w:rsidRPr="00CD1CFD" w:rsidRDefault="00CD1CFD" w:rsidP="0029039B">
      <w:pPr>
        <w:jc w:val="center"/>
        <w:rPr>
          <w:sz w:val="18"/>
          <w:szCs w:val="18"/>
          <w:lang w:val="fr-FR"/>
        </w:rPr>
      </w:pPr>
      <w:r>
        <w:rPr>
          <w:sz w:val="18"/>
          <w:szCs w:val="18"/>
          <w:lang w:val="fr-FR"/>
        </w:rPr>
        <w:t>7, Place de Fontenoy</w:t>
      </w:r>
    </w:p>
    <w:p w14:paraId="6EA99F68" w14:textId="77777777" w:rsidR="0029039B" w:rsidRPr="00CD1CFD" w:rsidRDefault="0029039B" w:rsidP="0029039B">
      <w:pPr>
        <w:jc w:val="center"/>
        <w:rPr>
          <w:sz w:val="18"/>
          <w:szCs w:val="18"/>
          <w:lang w:val="fr-FR"/>
        </w:rPr>
      </w:pPr>
      <w:r w:rsidRPr="00CD1CFD">
        <w:rPr>
          <w:sz w:val="18"/>
          <w:szCs w:val="18"/>
          <w:lang w:val="fr-FR"/>
        </w:rPr>
        <w:t xml:space="preserve">75 732 Paris </w:t>
      </w:r>
      <w:r w:rsidR="00CD1CFD">
        <w:rPr>
          <w:sz w:val="18"/>
          <w:szCs w:val="18"/>
          <w:lang w:val="fr-FR"/>
        </w:rPr>
        <w:t>07 SP</w:t>
      </w:r>
      <w:r w:rsidRPr="00CD1CFD">
        <w:rPr>
          <w:sz w:val="18"/>
          <w:szCs w:val="18"/>
          <w:lang w:val="fr-FR"/>
        </w:rPr>
        <w:t>, France</w:t>
      </w:r>
    </w:p>
    <w:p w14:paraId="7C555755" w14:textId="77777777" w:rsidR="0029039B" w:rsidRPr="00CD1CFD" w:rsidRDefault="0029039B" w:rsidP="0029039B">
      <w:pPr>
        <w:jc w:val="center"/>
        <w:rPr>
          <w:sz w:val="18"/>
          <w:szCs w:val="18"/>
          <w:lang w:val="fr-FR"/>
        </w:rPr>
      </w:pPr>
      <w:r w:rsidRPr="00CD1CFD">
        <w:rPr>
          <w:sz w:val="18"/>
          <w:szCs w:val="18"/>
          <w:lang w:val="fr-FR"/>
        </w:rPr>
        <w:t xml:space="preserve">Tel.: +33 1 45 68 </w:t>
      </w:r>
      <w:r w:rsidR="00C80692">
        <w:rPr>
          <w:sz w:val="18"/>
          <w:szCs w:val="18"/>
          <w:lang w:val="fr-FR"/>
        </w:rPr>
        <w:t>24 11</w:t>
      </w:r>
    </w:p>
    <w:p w14:paraId="71045023" w14:textId="77777777" w:rsidR="0029039B" w:rsidRPr="00CD1CFD" w:rsidRDefault="00CD1CFD" w:rsidP="0029039B">
      <w:pPr>
        <w:jc w:val="center"/>
        <w:rPr>
          <w:sz w:val="18"/>
          <w:szCs w:val="18"/>
          <w:lang w:val="fr-FR"/>
        </w:rPr>
      </w:pPr>
      <w:r w:rsidRPr="00CD1CFD">
        <w:rPr>
          <w:sz w:val="18"/>
          <w:szCs w:val="18"/>
          <w:lang w:val="fr-FR"/>
        </w:rPr>
        <w:t>http://i</w:t>
      </w:r>
      <w:r w:rsidR="0029039B" w:rsidRPr="00CD1CFD">
        <w:rPr>
          <w:sz w:val="18"/>
          <w:szCs w:val="18"/>
          <w:lang w:val="fr-FR"/>
        </w:rPr>
        <w:t>oc.unesco.org</w:t>
      </w:r>
    </w:p>
    <w:sectPr w:rsidR="0029039B" w:rsidRPr="00CD1CFD" w:rsidSect="00294686">
      <w:headerReference w:type="even" r:id="rId12"/>
      <w:headerReference w:type="default" r:id="rId13"/>
      <w:headerReference w:type="first" r:id="rId1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ECDB" w14:textId="77777777" w:rsidR="00294686" w:rsidRDefault="00294686">
      <w:r>
        <w:separator/>
      </w:r>
    </w:p>
  </w:endnote>
  <w:endnote w:type="continuationSeparator" w:id="0">
    <w:p w14:paraId="6ABE9129" w14:textId="77777777" w:rsidR="00294686" w:rsidRDefault="0029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0752" w14:textId="77777777" w:rsidR="00294686" w:rsidRDefault="00294686">
      <w:r>
        <w:separator/>
      </w:r>
    </w:p>
  </w:footnote>
  <w:footnote w:type="continuationSeparator" w:id="0">
    <w:p w14:paraId="75DF53B9" w14:textId="77777777" w:rsidR="00294686" w:rsidRDefault="00294686">
      <w:r>
        <w:continuationSeparator/>
      </w:r>
    </w:p>
  </w:footnote>
  <w:footnote w:id="1">
    <w:p w14:paraId="1553E300" w14:textId="77777777" w:rsidR="00E25F4B" w:rsidRPr="002F6445" w:rsidRDefault="00E25F4B" w:rsidP="00E25F4B">
      <w:pPr>
        <w:pStyle w:val="FootnoteText"/>
        <w:keepNext/>
        <w:keepLines/>
        <w:pageBreakBefore/>
        <w:contextualSpacing/>
        <w:rPr>
          <w:rFonts w:cs="Arial"/>
        </w:rPr>
      </w:pPr>
      <w:r w:rsidRPr="002F6445">
        <w:rPr>
          <w:rStyle w:val="FootnoteReference"/>
          <w:rFonts w:asciiTheme="minorBidi" w:hAnsiTheme="minorBidi" w:cstheme="minorBidi"/>
        </w:rPr>
        <w:footnoteRef/>
      </w:r>
      <w:r w:rsidRPr="002F6445">
        <w:rPr>
          <w:rFonts w:asciiTheme="minorBidi" w:hAnsiTheme="minorBidi" w:cstheme="minorBidi"/>
        </w:rPr>
        <w:t xml:space="preserve"> Referred</w:t>
      </w:r>
      <w:r w:rsidRPr="002F6445">
        <w:rPr>
          <w:rFonts w:cs="Arial"/>
        </w:rPr>
        <w:t xml:space="preserve"> to as “sponsoring organizations” in the previous Memorandum of Understanding.</w:t>
      </w:r>
    </w:p>
  </w:footnote>
  <w:footnote w:id="2">
    <w:p w14:paraId="4E383DCF" w14:textId="77777777" w:rsidR="00E25F4B" w:rsidRPr="002F6445" w:rsidRDefault="00E25F4B" w:rsidP="00E25F4B">
      <w:pPr>
        <w:pStyle w:val="FootnoteText"/>
        <w:rPr>
          <w:rFonts w:asciiTheme="minorBidi" w:hAnsiTheme="minorBidi" w:cstheme="minorBidi"/>
        </w:rPr>
      </w:pPr>
      <w:r w:rsidRPr="002F6445">
        <w:rPr>
          <w:rStyle w:val="FootnoteReference"/>
          <w:rFonts w:asciiTheme="minorBidi" w:hAnsiTheme="minorBidi" w:cstheme="minorBidi"/>
        </w:rPr>
        <w:footnoteRef/>
      </w:r>
      <w:r w:rsidRPr="002F6445">
        <w:rPr>
          <w:rFonts w:asciiTheme="minorBidi" w:hAnsiTheme="minorBidi" w:cstheme="minorBidi"/>
        </w:rPr>
        <w:t xml:space="preserve">   The standing expert panels at the time of signature of this MoU are the Atmospheric Observation Panel for Climate (AOPC), the Ocean Observations Physics and Climate Panel (OOPC) and the Terrestrial Observation Panel for Climate (TOPC).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8247" w14:textId="77777777" w:rsidR="00C962F0" w:rsidRPr="00C962F0" w:rsidRDefault="00C962F0">
    <w:pPr>
      <w:pStyle w:val="Header"/>
      <w:rPr>
        <w:szCs w:val="22"/>
      </w:rPr>
    </w:pPr>
    <w:r w:rsidRPr="00C962F0">
      <w:rPr>
        <w:szCs w:val="22"/>
      </w:rPr>
      <w:t>ICG/CARIBE-EWS II/WD </w:t>
    </w:r>
    <w:r w:rsidRPr="00C962F0">
      <w:rPr>
        <w:szCs w:val="22"/>
        <w:highlight w:val="cyan"/>
      </w:rPr>
      <w:t>__</w:t>
    </w:r>
  </w:p>
  <w:p w14:paraId="5CAF9EC1" w14:textId="77777777" w:rsidR="00C962F0" w:rsidRPr="00C962F0" w:rsidRDefault="00C962F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746B89">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015E" w14:textId="77777777" w:rsidR="00DF2FB9" w:rsidRPr="00746B89" w:rsidRDefault="00DF2FB9" w:rsidP="00DF2FB9">
    <w:pPr>
      <w:pStyle w:val="Header"/>
      <w:tabs>
        <w:tab w:val="clear" w:pos="8306"/>
      </w:tabs>
      <w:rPr>
        <w:szCs w:val="22"/>
      </w:rPr>
    </w:pPr>
    <w:r w:rsidRPr="00746B89">
      <w:rPr>
        <w:szCs w:val="22"/>
      </w:rPr>
      <w:t xml:space="preserve">IOC-XXIV/2 Annex </w:t>
    </w:r>
    <w:r w:rsidRPr="00746B89">
      <w:rPr>
        <w:szCs w:val="22"/>
        <w:highlight w:val="yellow"/>
      </w:rPr>
      <w:t>__</w:t>
    </w:r>
  </w:p>
  <w:p w14:paraId="18A05E73" w14:textId="77777777" w:rsidR="00DF2FB9" w:rsidRPr="00746B89" w:rsidRDefault="00DF2FB9"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5B541973" w14:textId="77777777" w:rsidR="00C962F0" w:rsidRPr="00DF2FB9" w:rsidRDefault="00C962F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F43F" w14:textId="26A61779" w:rsidR="00DF2FB9" w:rsidRPr="00AC3397" w:rsidRDefault="00C80692" w:rsidP="00DC3847">
    <w:pPr>
      <w:pStyle w:val="Marge"/>
      <w:tabs>
        <w:tab w:val="clear" w:pos="567"/>
        <w:tab w:val="left" w:pos="6840"/>
      </w:tabs>
      <w:spacing w:after="0"/>
      <w:rPr>
        <w:rFonts w:cs="Arial"/>
        <w:b/>
        <w:bCs/>
        <w:sz w:val="24"/>
      </w:rPr>
    </w:pPr>
    <w:r>
      <w:rPr>
        <w:rFonts w:cs="Arial"/>
        <w:noProof/>
        <w:snapToGrid/>
        <w:szCs w:val="22"/>
      </w:rPr>
      <w:drawing>
        <wp:anchor distT="0" distB="0" distL="114300" distR="114300" simplePos="0" relativeHeight="251659264" behindDoc="0" locked="0" layoutInCell="1" allowOverlap="1" wp14:anchorId="23D4F932" wp14:editId="3C68C19D">
          <wp:simplePos x="0" y="0"/>
          <wp:positionH relativeFrom="column">
            <wp:posOffset>-17780</wp:posOffset>
          </wp:positionH>
          <wp:positionV relativeFrom="paragraph">
            <wp:posOffset>-80645</wp:posOffset>
          </wp:positionV>
          <wp:extent cx="1578610" cy="1047115"/>
          <wp:effectExtent l="0" t="0" r="0" b="0"/>
          <wp:wrapSquare wrapText="bothSides"/>
          <wp:docPr id="1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B9" w:rsidRPr="005E544C">
      <w:rPr>
        <w:rFonts w:cs="Arial"/>
        <w:szCs w:val="22"/>
      </w:rPr>
      <w:tab/>
    </w:r>
    <w:r w:rsidR="00DF2FB9" w:rsidRPr="00AC3397">
      <w:rPr>
        <w:rFonts w:cs="Arial"/>
        <w:b/>
        <w:bCs/>
        <w:sz w:val="24"/>
      </w:rPr>
      <w:t>IOC</w:t>
    </w:r>
    <w:r w:rsidR="00DC3847" w:rsidRPr="00AC3397">
      <w:rPr>
        <w:rFonts w:cs="Arial"/>
        <w:b/>
        <w:bCs/>
        <w:sz w:val="24"/>
      </w:rPr>
      <w:t>/INF-</w:t>
    </w:r>
    <w:r w:rsidR="00BB4F31" w:rsidRPr="002F6445">
      <w:rPr>
        <w:rFonts w:cs="Arial"/>
        <w:b/>
        <w:bCs/>
        <w:sz w:val="24"/>
      </w:rPr>
      <w:t>1535</w:t>
    </w:r>
  </w:p>
  <w:p w14:paraId="3F52CE82" w14:textId="5CF3AC38" w:rsidR="00DF2FB9" w:rsidRPr="005E544C" w:rsidRDefault="00DF2FB9" w:rsidP="005E544C">
    <w:pPr>
      <w:tabs>
        <w:tab w:val="clear" w:pos="567"/>
        <w:tab w:val="left" w:pos="6840"/>
      </w:tabs>
      <w:jc w:val="both"/>
      <w:rPr>
        <w:rFonts w:cs="Arial"/>
        <w:szCs w:val="22"/>
      </w:rPr>
    </w:pPr>
    <w:r w:rsidRPr="005E544C">
      <w:rPr>
        <w:rFonts w:cs="Arial"/>
        <w:b/>
        <w:szCs w:val="22"/>
      </w:rPr>
      <w:tab/>
    </w:r>
    <w:r w:rsidRPr="005E544C">
      <w:rPr>
        <w:rFonts w:cs="Arial"/>
        <w:szCs w:val="22"/>
      </w:rPr>
      <w:t xml:space="preserve">Paris, </w:t>
    </w:r>
    <w:r w:rsidR="00BB4F31">
      <w:rPr>
        <w:rFonts w:cs="Arial"/>
        <w:szCs w:val="22"/>
      </w:rPr>
      <w:t>29 April 2024</w:t>
    </w:r>
  </w:p>
  <w:p w14:paraId="66C91EDA" w14:textId="0B22C8A6" w:rsidR="00DF2FB9" w:rsidRPr="005E544C" w:rsidRDefault="00DF2FB9" w:rsidP="005E544C">
    <w:pPr>
      <w:tabs>
        <w:tab w:val="clear" w:pos="567"/>
        <w:tab w:val="left" w:pos="6840"/>
      </w:tabs>
      <w:jc w:val="both"/>
      <w:rPr>
        <w:rFonts w:cs="Arial"/>
        <w:szCs w:val="22"/>
      </w:rPr>
    </w:pPr>
    <w:r w:rsidRPr="005E544C">
      <w:rPr>
        <w:rFonts w:cs="Arial"/>
        <w:b/>
        <w:szCs w:val="22"/>
      </w:rPr>
      <w:tab/>
    </w:r>
    <w:r w:rsidRPr="005E544C">
      <w:rPr>
        <w:rFonts w:cs="Arial"/>
        <w:szCs w:val="22"/>
      </w:rPr>
      <w:t>English</w:t>
    </w:r>
    <w:r w:rsidR="00BB4F31">
      <w:rPr>
        <w:rFonts w:cs="Arial"/>
        <w:szCs w:val="22"/>
      </w:rPr>
      <w:t xml:space="preserve"> only</w:t>
    </w:r>
  </w:p>
  <w:p w14:paraId="4CB171ED" w14:textId="77777777" w:rsidR="00DF2FB9" w:rsidRPr="005E544C" w:rsidRDefault="00C80692" w:rsidP="00C80692">
    <w:pPr>
      <w:tabs>
        <w:tab w:val="clear" w:pos="567"/>
        <w:tab w:val="left" w:pos="-1440"/>
        <w:tab w:val="left" w:pos="-720"/>
        <w:tab w:val="left" w:pos="0"/>
        <w:tab w:val="left" w:pos="1413"/>
      </w:tabs>
      <w:jc w:val="both"/>
      <w:rPr>
        <w:rFonts w:cs="Arial"/>
        <w:b/>
        <w:szCs w:val="22"/>
      </w:rPr>
    </w:pPr>
    <w:r>
      <w:rPr>
        <w:rFonts w:cs="Arial"/>
        <w:b/>
        <w:szCs w:val="22"/>
      </w:rPr>
      <w:tab/>
    </w:r>
  </w:p>
  <w:p w14:paraId="4E6C7E0B"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32C49E2"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451B2D6E"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3EAAB5FE"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3614B3BB"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533FDA55"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(of UNESCO)</w:t>
    </w:r>
  </w:p>
  <w:p w14:paraId="53A7E112" w14:textId="77777777" w:rsidR="00010BBB" w:rsidRPr="005E544C" w:rsidRDefault="00010BBB" w:rsidP="003F718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6A72427B" w14:textId="77777777" w:rsidR="009C15B1" w:rsidRPr="00010BBB" w:rsidRDefault="009C15B1" w:rsidP="003F7186">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3C6D6BCF" w14:textId="77777777" w:rsidR="00DF2FB9" w:rsidRPr="005E544C" w:rsidRDefault="00DF2FB9"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4CCDB918" w14:textId="77777777" w:rsidR="00DF2FB9" w:rsidRPr="005E544C" w:rsidRDefault="00DF2FB9" w:rsidP="00DF2FB9">
    <w:pPr>
      <w:jc w:val="center"/>
      <w:rPr>
        <w:rFonts w:cs="Arial"/>
        <w:szCs w:val="22"/>
      </w:rPr>
    </w:pPr>
  </w:p>
  <w:p w14:paraId="0B429FD8" w14:textId="77777777" w:rsidR="00DF2FB9" w:rsidRDefault="00DF2FB9" w:rsidP="00DF2FB9">
    <w:pPr>
      <w:jc w:val="center"/>
      <w:rPr>
        <w:rFonts w:cs="Arial"/>
        <w:szCs w:val="22"/>
      </w:rPr>
    </w:pPr>
  </w:p>
  <w:p w14:paraId="15FAD7F2" w14:textId="77777777" w:rsidR="00010BBB" w:rsidRPr="00DC3847" w:rsidRDefault="00C80692" w:rsidP="00DF2FB9">
    <w:pPr>
      <w:jc w:val="center"/>
      <w:rPr>
        <w:rFonts w:cs="Arial"/>
        <w:b/>
        <w:sz w:val="28"/>
        <w:szCs w:val="28"/>
      </w:rPr>
    </w:pPr>
    <w:r>
      <w:rPr>
        <w:noProof/>
      </w:rPr>
      <mc:AlternateContent>
        <mc:Choice Requires="wps">
          <w:drawing>
            <wp:anchor distT="0" distB="0" distL="114300" distR="114300" simplePos="0" relativeHeight="251658240" behindDoc="1" locked="0" layoutInCell="1" allowOverlap="1" wp14:anchorId="19D884B2" wp14:editId="22676048">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72E565CC"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D884B2"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72E565CC"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533B1469" w14:textId="77777777" w:rsidR="00010BBB" w:rsidRDefault="00010BBB" w:rsidP="00DF2FB9">
    <w:pPr>
      <w:jc w:val="center"/>
      <w:rPr>
        <w:rFonts w:cs="Arial"/>
        <w:szCs w:val="22"/>
      </w:rPr>
    </w:pPr>
  </w:p>
  <w:p w14:paraId="1C8AF483" w14:textId="77777777" w:rsidR="00010BBB" w:rsidRPr="005E544C" w:rsidRDefault="00010BBB" w:rsidP="00DF2FB9">
    <w:pPr>
      <w:jc w:val="center"/>
      <w:rPr>
        <w:rFonts w:cs="Arial"/>
        <w:szCs w:val="22"/>
      </w:rPr>
    </w:pPr>
  </w:p>
  <w:p w14:paraId="19D2FC71" w14:textId="77777777" w:rsidR="00DF2FB9" w:rsidRPr="005E544C" w:rsidRDefault="00DF2FB9" w:rsidP="00DF2FB9">
    <w:pPr>
      <w:jc w:val="center"/>
      <w:rPr>
        <w:rFonts w:cs="Arial"/>
        <w:szCs w:val="22"/>
      </w:rPr>
    </w:pPr>
  </w:p>
  <w:p w14:paraId="4E2B2D07" w14:textId="77777777" w:rsidR="00DF2FB9" w:rsidRPr="005E544C" w:rsidRDefault="00AC3397" w:rsidP="00AC3397">
    <w:pPr>
      <w:tabs>
        <w:tab w:val="clear" w:pos="567"/>
        <w:tab w:val="left" w:pos="8681"/>
      </w:tabs>
      <w:rPr>
        <w:rFonts w:cs="Arial"/>
        <w:szCs w:val="22"/>
      </w:rPr>
    </w:pPr>
    <w:r>
      <w:rPr>
        <w:rFonts w:cs="Arial"/>
        <w:szCs w:val="22"/>
      </w:rPr>
      <w:tab/>
    </w:r>
  </w:p>
  <w:p w14:paraId="696B454D" w14:textId="77777777" w:rsidR="00DF2FB9" w:rsidRPr="005E544C" w:rsidRDefault="00DF2FB9" w:rsidP="00DF2FB9">
    <w:pPr>
      <w:rPr>
        <w:rFonts w:cs="Arial"/>
        <w:szCs w:val="22"/>
      </w:rPr>
    </w:pPr>
  </w:p>
  <w:p w14:paraId="534E7A0E" w14:textId="2AD7C48E" w:rsidR="00DF2FB9" w:rsidRPr="009C15B1" w:rsidRDefault="00AA3D21" w:rsidP="009C15B1">
    <w:pPr>
      <w:pStyle w:val="Docheading"/>
    </w:pPr>
    <w:r w:rsidRPr="00AA3D21">
      <w:t xml:space="preserve">Revised memorandum of understanding (MoU) </w:t>
    </w:r>
    <w:r w:rsidR="0032169B">
      <w:br/>
    </w:r>
    <w:r w:rsidRPr="00AA3D21">
      <w:t>on the Global Climate Observing System (GCOS)</w:t>
    </w:r>
  </w:p>
  <w:p w14:paraId="04AD582F" w14:textId="77777777" w:rsidR="00DF2FB9" w:rsidRPr="005E544C" w:rsidRDefault="00DF2FB9" w:rsidP="00DF2FB9">
    <w:pPr>
      <w:pStyle w:val="Header"/>
      <w:rPr>
        <w:rFonts w:cs="Arial"/>
        <w:szCs w:val="22"/>
      </w:rPr>
    </w:pPr>
  </w:p>
  <w:p w14:paraId="091CC889" w14:textId="77777777" w:rsidR="00DF2FB9" w:rsidRPr="005E544C" w:rsidRDefault="00DF2FB9">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FB5F" w14:textId="583696A6" w:rsidR="00746B89" w:rsidRPr="006842FA" w:rsidRDefault="00746B89" w:rsidP="00746B89">
    <w:pPr>
      <w:pStyle w:val="Header"/>
      <w:tabs>
        <w:tab w:val="clear" w:pos="8306"/>
      </w:tabs>
      <w:rPr>
        <w:rFonts w:cs="Arial"/>
        <w:sz w:val="20"/>
        <w:szCs w:val="20"/>
      </w:rPr>
    </w:pPr>
    <w:r w:rsidRPr="006842FA">
      <w:rPr>
        <w:rFonts w:cs="Arial"/>
        <w:sz w:val="20"/>
        <w:szCs w:val="20"/>
      </w:rPr>
      <w:t>IOC</w:t>
    </w:r>
    <w:r w:rsidR="00BB4F31">
      <w:rPr>
        <w:rFonts w:cs="Arial"/>
        <w:sz w:val="20"/>
        <w:szCs w:val="20"/>
      </w:rPr>
      <w:t>/</w:t>
    </w:r>
    <w:r w:rsidR="00DC3847">
      <w:rPr>
        <w:rFonts w:cs="Arial"/>
        <w:sz w:val="20"/>
        <w:szCs w:val="20"/>
      </w:rPr>
      <w:t>INF-</w:t>
    </w:r>
    <w:r w:rsidR="00BB4F31" w:rsidRPr="002F6445">
      <w:rPr>
        <w:rFonts w:cs="Arial"/>
        <w:sz w:val="20"/>
        <w:szCs w:val="20"/>
      </w:rPr>
      <w:t>1535</w:t>
    </w:r>
    <w:r w:rsidR="00DC3847">
      <w:rPr>
        <w:rFonts w:cs="Arial"/>
        <w:sz w:val="20"/>
        <w:szCs w:val="20"/>
      </w:rPr>
      <w:t xml:space="preserve"> – p</w:t>
    </w:r>
    <w:r w:rsidRPr="006842FA">
      <w:rPr>
        <w:rFonts w:cs="Arial"/>
        <w:sz w:val="20"/>
        <w:szCs w:val="20"/>
      </w:rPr>
      <w:t>age </w:t>
    </w:r>
    <w:r w:rsidRPr="006842FA">
      <w:rPr>
        <w:rStyle w:val="PageNumber"/>
        <w:rFonts w:cs="Arial"/>
        <w:sz w:val="20"/>
        <w:szCs w:val="20"/>
      </w:rPr>
      <w:fldChar w:fldCharType="begin"/>
    </w:r>
    <w:r w:rsidRPr="006842FA">
      <w:rPr>
        <w:rStyle w:val="PageNumber"/>
        <w:rFonts w:cs="Arial"/>
        <w:sz w:val="20"/>
        <w:szCs w:val="20"/>
      </w:rPr>
      <w:instrText xml:space="preserve"> PAGE </w:instrText>
    </w:r>
    <w:r w:rsidRPr="006842FA">
      <w:rPr>
        <w:rStyle w:val="PageNumber"/>
        <w:rFonts w:cs="Arial"/>
        <w:sz w:val="20"/>
        <w:szCs w:val="20"/>
      </w:rPr>
      <w:fldChar w:fldCharType="separate"/>
    </w:r>
    <w:r w:rsidR="000909A4">
      <w:rPr>
        <w:rStyle w:val="PageNumber"/>
        <w:rFonts w:cs="Arial"/>
        <w:noProof/>
        <w:sz w:val="20"/>
        <w:szCs w:val="20"/>
      </w:rPr>
      <w:t>2</w:t>
    </w:r>
    <w:r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9115" w14:textId="4950E8D3" w:rsidR="00DF2FB9" w:rsidRPr="002F6445" w:rsidRDefault="00DF2FB9" w:rsidP="00DC3847">
    <w:pPr>
      <w:pStyle w:val="Header"/>
      <w:tabs>
        <w:tab w:val="clear" w:pos="8306"/>
      </w:tabs>
      <w:ind w:left="7380"/>
      <w:rPr>
        <w:rFonts w:cs="Arial"/>
        <w:sz w:val="20"/>
        <w:szCs w:val="20"/>
      </w:rPr>
    </w:pPr>
    <w:r w:rsidRPr="002F6445">
      <w:rPr>
        <w:rFonts w:cs="Arial"/>
        <w:sz w:val="20"/>
        <w:szCs w:val="20"/>
      </w:rPr>
      <w:t>IOC</w:t>
    </w:r>
    <w:r w:rsidR="00DC3847" w:rsidRPr="002F6445">
      <w:rPr>
        <w:rFonts w:cs="Arial"/>
        <w:sz w:val="20"/>
        <w:szCs w:val="20"/>
      </w:rPr>
      <w:t>/INF-</w:t>
    </w:r>
    <w:r w:rsidR="00BB4F31" w:rsidRPr="002F6445">
      <w:rPr>
        <w:rFonts w:cs="Arial"/>
        <w:sz w:val="20"/>
        <w:szCs w:val="20"/>
      </w:rPr>
      <w:t>1535</w:t>
    </w:r>
    <w:r w:rsidR="00DC3847" w:rsidRPr="002F6445">
      <w:rPr>
        <w:rFonts w:cs="Arial"/>
        <w:sz w:val="20"/>
        <w:szCs w:val="20"/>
      </w:rPr>
      <w:t xml:space="preserve"> – p</w:t>
    </w:r>
    <w:r w:rsidRPr="002F6445">
      <w:rPr>
        <w:rFonts w:cs="Arial"/>
        <w:sz w:val="20"/>
        <w:szCs w:val="20"/>
      </w:rPr>
      <w:t>age </w:t>
    </w:r>
    <w:r w:rsidRPr="002F6445">
      <w:rPr>
        <w:rStyle w:val="PageNumber"/>
        <w:rFonts w:cs="Arial"/>
        <w:sz w:val="20"/>
        <w:szCs w:val="20"/>
      </w:rPr>
      <w:fldChar w:fldCharType="begin"/>
    </w:r>
    <w:r w:rsidRPr="002F6445">
      <w:rPr>
        <w:rStyle w:val="PageNumber"/>
        <w:rFonts w:cs="Arial"/>
        <w:sz w:val="20"/>
        <w:szCs w:val="20"/>
      </w:rPr>
      <w:instrText xml:space="preserve"> PAGE </w:instrText>
    </w:r>
    <w:r w:rsidRPr="002F6445">
      <w:rPr>
        <w:rStyle w:val="PageNumber"/>
        <w:rFonts w:cs="Arial"/>
        <w:sz w:val="20"/>
        <w:szCs w:val="20"/>
      </w:rPr>
      <w:fldChar w:fldCharType="separate"/>
    </w:r>
    <w:r w:rsidR="00DC3847" w:rsidRPr="002F6445">
      <w:rPr>
        <w:rStyle w:val="PageNumber"/>
        <w:rFonts w:cs="Arial"/>
        <w:noProof/>
        <w:sz w:val="20"/>
        <w:szCs w:val="20"/>
      </w:rPr>
      <w:t>3</w:t>
    </w:r>
    <w:r w:rsidRPr="002F6445">
      <w:rPr>
        <w:rStyle w:val="PageNumber"/>
        <w:rFonts w:cs="Arial"/>
        <w:sz w:val="20"/>
        <w:szCs w:val="20"/>
      </w:rPr>
      <w:fldChar w:fldCharType="end"/>
    </w:r>
  </w:p>
  <w:p w14:paraId="2FD2C785" w14:textId="77777777" w:rsidR="00DF2FB9" w:rsidRPr="00424DE6" w:rsidRDefault="00DF2FB9" w:rsidP="007D0489">
    <w:pPr>
      <w:pStyle w:val="Header"/>
      <w:ind w:left="7920"/>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E19F" w14:textId="64BDD701" w:rsidR="00746B89" w:rsidRPr="006842FA" w:rsidRDefault="00746B89" w:rsidP="00746B89">
    <w:pPr>
      <w:pStyle w:val="Header"/>
      <w:jc w:val="right"/>
      <w:rPr>
        <w:rFonts w:cs="Arial"/>
        <w:sz w:val="20"/>
        <w:szCs w:val="20"/>
      </w:rPr>
    </w:pPr>
    <w:r w:rsidRPr="006842FA">
      <w:rPr>
        <w:rFonts w:cs="Arial"/>
        <w:sz w:val="20"/>
        <w:szCs w:val="20"/>
      </w:rPr>
      <w:t>IOC/</w:t>
    </w:r>
    <w:r w:rsidR="00DC3847">
      <w:rPr>
        <w:rFonts w:cs="Arial"/>
        <w:sz w:val="20"/>
        <w:szCs w:val="20"/>
      </w:rPr>
      <w:t>INF-</w:t>
    </w:r>
    <w:r w:rsidR="00BB4F31" w:rsidRPr="002F6445">
      <w:rPr>
        <w:rFonts w:cs="Arial"/>
        <w:sz w:val="20"/>
        <w:szCs w:val="20"/>
      </w:rPr>
      <w:t>1535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265452"/>
    <w:lvl w:ilvl="0">
      <w:start w:val="1"/>
      <w:numFmt w:val="decimal"/>
      <w:lvlText w:val="%1."/>
      <w:lvlJc w:val="left"/>
      <w:pPr>
        <w:tabs>
          <w:tab w:val="num" w:pos="1842"/>
        </w:tabs>
        <w:ind w:left="1842" w:hanging="360"/>
      </w:pPr>
    </w:lvl>
  </w:abstractNum>
  <w:abstractNum w:abstractNumId="1" w15:restartNumberingAfterBreak="0">
    <w:nsid w:val="FFFFFF7D"/>
    <w:multiLevelType w:val="singleLevel"/>
    <w:tmpl w:val="57DAD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9A91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6F6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2C7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80C8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5A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7299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FEF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C4FA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45ED6"/>
    <w:multiLevelType w:val="hybridMultilevel"/>
    <w:tmpl w:val="0466041A"/>
    <w:lvl w:ilvl="0" w:tplc="4788B150">
      <w:start w:val="1"/>
      <w:numFmt w:val="decimal"/>
      <w:lvlText w:val="%1."/>
      <w:lvlJc w:val="left"/>
      <w:pPr>
        <w:tabs>
          <w:tab w:val="num" w:pos="720"/>
        </w:tabs>
        <w:ind w:left="72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2C23DB"/>
    <w:multiLevelType w:val="multilevel"/>
    <w:tmpl w:val="A900F204"/>
    <w:lvl w:ilvl="0">
      <w:start w:val="1"/>
      <w:numFmt w:val="decimal"/>
      <w:lvlText w:val="%1."/>
      <w:lvlJc w:val="left"/>
      <w:pPr>
        <w:tabs>
          <w:tab w:val="num" w:pos="567"/>
        </w:tabs>
        <w:ind w:left="0" w:firstLine="0"/>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6FF0AB6"/>
    <w:multiLevelType w:val="multilevel"/>
    <w:tmpl w:val="CD585B6A"/>
    <w:lvl w:ilvl="0">
      <w:start w:val="1"/>
      <w:numFmt w:val="decimal"/>
      <w:lvlText w:val="%1."/>
      <w:lvlJc w:val="left"/>
      <w:pPr>
        <w:ind w:left="1152" w:hanging="432"/>
      </w:pPr>
      <w:rPr>
        <w:rFonts w:hint="default"/>
      </w:rPr>
    </w:lvl>
    <w:lvl w:ilvl="1">
      <w:start w:val="4"/>
      <w:numFmt w:val="decimal"/>
      <w:lvlText w:val="%1.%2"/>
      <w:lvlJc w:val="left"/>
      <w:pPr>
        <w:ind w:left="1296" w:hanging="956"/>
      </w:pPr>
      <w:rPr>
        <w:rFonts w:asciiTheme="minorBidi" w:hAnsiTheme="minorBidi" w:cstheme="minorBidi"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15:restartNumberingAfterBreak="0">
    <w:nsid w:val="0B8F139C"/>
    <w:multiLevelType w:val="hybridMultilevel"/>
    <w:tmpl w:val="DEF4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0351EB"/>
    <w:multiLevelType w:val="hybridMultilevel"/>
    <w:tmpl w:val="E45E8E2C"/>
    <w:lvl w:ilvl="0" w:tplc="8F0AE430">
      <w:start w:val="1"/>
      <w:numFmt w:val="bullet"/>
      <w:lvlText w:val=""/>
      <w:lvlJc w:val="left"/>
      <w:pPr>
        <w:tabs>
          <w:tab w:val="num" w:pos="360"/>
        </w:tabs>
        <w:ind w:left="360" w:hanging="360"/>
      </w:pPr>
      <w:rPr>
        <w:rFonts w:ascii="Wingdings" w:hAnsi="Wingdings" w:hint="default"/>
        <w:sz w:val="22"/>
      </w:rPr>
    </w:lvl>
    <w:lvl w:ilvl="1" w:tplc="4DE2668A">
      <w:start w:val="2"/>
      <w:numFmt w:val="bullet"/>
      <w:lvlText w:val=""/>
      <w:lvlJc w:val="left"/>
      <w:pPr>
        <w:tabs>
          <w:tab w:val="num" w:pos="1800"/>
        </w:tabs>
        <w:ind w:left="1800" w:hanging="720"/>
      </w:pPr>
      <w:rPr>
        <w:rFonts w:ascii="Symbol" w:eastAsia="Times New Roman" w:hAnsi="Symbol" w:cs="Times New Roman" w:hint="default"/>
      </w:rPr>
    </w:lvl>
    <w:lvl w:ilvl="2" w:tplc="96EA3E12">
      <w:start w:val="1"/>
      <w:numFmt w:val="lowerRoman"/>
      <w:lvlText w:val="%3."/>
      <w:lvlJc w:val="left"/>
      <w:pPr>
        <w:tabs>
          <w:tab w:val="num" w:pos="2700"/>
        </w:tabs>
        <w:ind w:left="2700" w:hanging="720"/>
      </w:pPr>
      <w:rPr>
        <w:rFonts w:hint="default"/>
      </w:rPr>
    </w:lvl>
    <w:lvl w:ilvl="3" w:tplc="E1E6F54A">
      <w:start w:val="2"/>
      <w:numFmt w:val="upperRoman"/>
      <w:lvlText w:val="%4."/>
      <w:lvlJc w:val="left"/>
      <w:pPr>
        <w:tabs>
          <w:tab w:val="num" w:pos="3240"/>
        </w:tabs>
        <w:ind w:left="3240" w:hanging="72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B44443"/>
    <w:multiLevelType w:val="multilevel"/>
    <w:tmpl w:val="4E1859C8"/>
    <w:lvl w:ilvl="0">
      <w:start w:val="1"/>
      <w:numFmt w:val="decimal"/>
      <w:lvlText w:val="%1"/>
      <w:lvlJc w:val="left"/>
      <w:pPr>
        <w:tabs>
          <w:tab w:val="num" w:pos="0"/>
        </w:tabs>
        <w:ind w:left="0" w:hanging="709"/>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EB734BD"/>
    <w:multiLevelType w:val="multilevel"/>
    <w:tmpl w:val="030057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080" w:firstLine="0"/>
      </w:pPr>
      <w:rPr>
        <w:rFonts w:ascii="Arial" w:hAnsi="Arial" w:cs="Arial" w:hint="default"/>
        <w:sz w:val="22"/>
      </w:rPr>
    </w:lvl>
    <w:lvl w:ilvl="2">
      <w:start w:val="1"/>
      <w:numFmt w:val="decimal"/>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961617"/>
    <w:multiLevelType w:val="hybridMultilevel"/>
    <w:tmpl w:val="549663E6"/>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E803C4E"/>
    <w:multiLevelType w:val="multilevel"/>
    <w:tmpl w:val="9F1ED494"/>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9" w15:restartNumberingAfterBreak="0">
    <w:nsid w:val="1F0B1194"/>
    <w:multiLevelType w:val="hybridMultilevel"/>
    <w:tmpl w:val="36163ACA"/>
    <w:lvl w:ilvl="0" w:tplc="8F0AE430">
      <w:start w:val="1"/>
      <w:numFmt w:val="bullet"/>
      <w:lvlText w:val=""/>
      <w:lvlJc w:val="left"/>
      <w:pPr>
        <w:tabs>
          <w:tab w:val="num" w:pos="360"/>
        </w:tabs>
        <w:ind w:left="360" w:hanging="360"/>
      </w:pPr>
      <w:rPr>
        <w:rFonts w:ascii="Wingdings" w:hAnsi="Wingdings" w:hint="default"/>
        <w:sz w:val="22"/>
      </w:rPr>
    </w:lvl>
    <w:lvl w:ilvl="1" w:tplc="4DE2668A">
      <w:start w:val="2"/>
      <w:numFmt w:val="bullet"/>
      <w:lvlText w:val=""/>
      <w:lvlJc w:val="left"/>
      <w:pPr>
        <w:tabs>
          <w:tab w:val="num" w:pos="1800"/>
        </w:tabs>
        <w:ind w:left="1800" w:hanging="720"/>
      </w:pPr>
      <w:rPr>
        <w:rFonts w:ascii="Symbol" w:eastAsia="Times New Roman" w:hAnsi="Symbol" w:cs="Times New Roman" w:hint="default"/>
      </w:rPr>
    </w:lvl>
    <w:lvl w:ilvl="2" w:tplc="96EA3E12">
      <w:start w:val="1"/>
      <w:numFmt w:val="lowerRoman"/>
      <w:lvlText w:val="%3."/>
      <w:lvlJc w:val="left"/>
      <w:pPr>
        <w:tabs>
          <w:tab w:val="num" w:pos="2700"/>
        </w:tabs>
        <w:ind w:left="2700" w:hanging="720"/>
      </w:pPr>
      <w:rPr>
        <w:rFonts w:hint="default"/>
      </w:rPr>
    </w:lvl>
    <w:lvl w:ilvl="3" w:tplc="E1E6F54A">
      <w:start w:val="2"/>
      <w:numFmt w:val="upperRoman"/>
      <w:lvlText w:val="%4."/>
      <w:lvlJc w:val="left"/>
      <w:pPr>
        <w:tabs>
          <w:tab w:val="num" w:pos="3240"/>
        </w:tabs>
        <w:ind w:left="3240" w:hanging="72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293BE7"/>
    <w:multiLevelType w:val="multilevel"/>
    <w:tmpl w:val="9F1ED494"/>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1" w15:restartNumberingAfterBreak="0">
    <w:nsid w:val="23011822"/>
    <w:multiLevelType w:val="multilevel"/>
    <w:tmpl w:val="71BA7568"/>
    <w:lvl w:ilvl="0">
      <w:start w:val="1"/>
      <w:numFmt w:val="lowerLetter"/>
      <w:lvlText w:val="(%1)"/>
      <w:lvlJc w:val="left"/>
      <w:pPr>
        <w:ind w:left="1872" w:hanging="360"/>
      </w:pPr>
      <w:rPr>
        <w:rFonts w:hint="default"/>
      </w:rPr>
    </w:lvl>
    <w:lvl w:ilvl="1">
      <w:start w:val="1"/>
      <w:numFmt w:val="decimal"/>
      <w:lvlText w:val="%1.%2"/>
      <w:lvlJc w:val="left"/>
      <w:pPr>
        <w:ind w:left="2088" w:hanging="576"/>
      </w:pPr>
    </w:lvl>
    <w:lvl w:ilvl="2">
      <w:start w:val="1"/>
      <w:numFmt w:val="decimal"/>
      <w:lvlText w:val="%1.%2.%3"/>
      <w:lvlJc w:val="left"/>
      <w:pPr>
        <w:ind w:left="2232" w:hanging="720"/>
      </w:pPr>
    </w:lvl>
    <w:lvl w:ilvl="3">
      <w:start w:val="1"/>
      <w:numFmt w:val="decimal"/>
      <w:lvlText w:val="%1.%2.%3.%4"/>
      <w:lvlJc w:val="left"/>
      <w:pPr>
        <w:ind w:left="2376" w:hanging="864"/>
      </w:pPr>
    </w:lvl>
    <w:lvl w:ilvl="4">
      <w:start w:val="1"/>
      <w:numFmt w:val="decimal"/>
      <w:lvlText w:val="%1.%2.%3.%4.%5"/>
      <w:lvlJc w:val="left"/>
      <w:pPr>
        <w:ind w:left="2520" w:hanging="1008"/>
      </w:pPr>
    </w:lvl>
    <w:lvl w:ilvl="5">
      <w:start w:val="1"/>
      <w:numFmt w:val="decimal"/>
      <w:lvlText w:val="%1.%2.%3.%4.%5.%6"/>
      <w:lvlJc w:val="left"/>
      <w:pPr>
        <w:ind w:left="2664" w:hanging="1152"/>
      </w:pPr>
    </w:lvl>
    <w:lvl w:ilvl="6">
      <w:start w:val="1"/>
      <w:numFmt w:val="decimal"/>
      <w:lvlText w:val="%1.%2.%3.%4.%5.%6.%7"/>
      <w:lvlJc w:val="left"/>
      <w:pPr>
        <w:ind w:left="2808" w:hanging="1296"/>
      </w:pPr>
    </w:lvl>
    <w:lvl w:ilvl="7">
      <w:start w:val="1"/>
      <w:numFmt w:val="decimal"/>
      <w:lvlText w:val="%1.%2.%3.%4.%5.%6.%7.%8"/>
      <w:lvlJc w:val="left"/>
      <w:pPr>
        <w:ind w:left="2952" w:hanging="1440"/>
      </w:pPr>
    </w:lvl>
    <w:lvl w:ilvl="8">
      <w:start w:val="1"/>
      <w:numFmt w:val="decimal"/>
      <w:lvlText w:val="%1.%2.%3.%4.%5.%6.%7.%8.%9"/>
      <w:lvlJc w:val="left"/>
      <w:pPr>
        <w:ind w:left="3096" w:hanging="1584"/>
      </w:pPr>
    </w:lvl>
  </w:abstractNum>
  <w:abstractNum w:abstractNumId="22" w15:restartNumberingAfterBreak="0">
    <w:nsid w:val="27110314"/>
    <w:multiLevelType w:val="hybridMultilevel"/>
    <w:tmpl w:val="770ED570"/>
    <w:lvl w:ilvl="0" w:tplc="5CB06020">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2655CD"/>
    <w:multiLevelType w:val="hybridMultilevel"/>
    <w:tmpl w:val="7CC40460"/>
    <w:lvl w:ilvl="0" w:tplc="5CB06020">
      <w:start w:val="1"/>
      <w:numFmt w:val="bullet"/>
      <w:lvlText w:val=""/>
      <w:lvlJc w:val="left"/>
      <w:pPr>
        <w:tabs>
          <w:tab w:val="num" w:pos="720"/>
        </w:tabs>
        <w:ind w:left="700" w:hanging="340"/>
      </w:pPr>
      <w:rPr>
        <w:rFonts w:ascii="Wingdings" w:hAnsi="Wingdings" w:hint="default"/>
        <w:sz w:val="20"/>
      </w:rPr>
    </w:lvl>
    <w:lvl w:ilvl="1" w:tplc="8F0AE430">
      <w:start w:val="1"/>
      <w:numFmt w:val="bullet"/>
      <w:lvlText w:val=""/>
      <w:lvlJc w:val="left"/>
      <w:pPr>
        <w:tabs>
          <w:tab w:val="num" w:pos="1797"/>
        </w:tabs>
        <w:ind w:left="1797" w:hanging="360"/>
      </w:pPr>
      <w:rPr>
        <w:rFonts w:ascii="Wingdings" w:hAnsi="Wingdings" w:hint="default"/>
        <w:sz w:val="22"/>
      </w:r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4" w15:restartNumberingAfterBreak="0">
    <w:nsid w:val="2FC3191C"/>
    <w:multiLevelType w:val="hybridMultilevel"/>
    <w:tmpl w:val="7548E4B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004B2B"/>
    <w:multiLevelType w:val="hybridMultilevel"/>
    <w:tmpl w:val="1116EC44"/>
    <w:lvl w:ilvl="0" w:tplc="5CB06020">
      <w:start w:val="1"/>
      <w:numFmt w:val="bullet"/>
      <w:lvlText w:val=""/>
      <w:lvlJc w:val="left"/>
      <w:pPr>
        <w:tabs>
          <w:tab w:val="num" w:pos="720"/>
        </w:tabs>
        <w:ind w:left="700" w:hanging="340"/>
      </w:pPr>
      <w:rPr>
        <w:rFonts w:ascii="Wingdings" w:hAnsi="Wingdings" w:hint="default"/>
        <w:sz w:val="20"/>
      </w:rPr>
    </w:lvl>
    <w:lvl w:ilvl="1" w:tplc="02B4018C">
      <w:start w:val="1"/>
      <w:numFmt w:val="bullet"/>
      <w:lvlText w:val=""/>
      <w:lvlJc w:val="left"/>
      <w:pPr>
        <w:tabs>
          <w:tab w:val="num" w:pos="1440"/>
        </w:tabs>
        <w:ind w:left="1440" w:hanging="360"/>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7" w15:restartNumberingAfterBreak="0">
    <w:nsid w:val="37241BEA"/>
    <w:multiLevelType w:val="hybridMultilevel"/>
    <w:tmpl w:val="12A80576"/>
    <w:lvl w:ilvl="0" w:tplc="0DC0C756">
      <w:start w:val="1"/>
      <w:numFmt w:val="bullet"/>
      <w:lvlText w:val=""/>
      <w:lvlJc w:val="left"/>
      <w:pPr>
        <w:tabs>
          <w:tab w:val="num" w:pos="1080"/>
        </w:tabs>
        <w:ind w:left="1060" w:hanging="34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D24432"/>
    <w:multiLevelType w:val="multilevel"/>
    <w:tmpl w:val="71BA7568"/>
    <w:lvl w:ilvl="0">
      <w:start w:val="1"/>
      <w:numFmt w:val="lowerLetter"/>
      <w:lvlText w:val="(%1)"/>
      <w:lvlJc w:val="left"/>
      <w:pPr>
        <w:ind w:left="1872" w:hanging="360"/>
      </w:pPr>
      <w:rPr>
        <w:rFonts w:hint="default"/>
      </w:rPr>
    </w:lvl>
    <w:lvl w:ilvl="1">
      <w:start w:val="1"/>
      <w:numFmt w:val="decimal"/>
      <w:lvlText w:val="%1.%2"/>
      <w:lvlJc w:val="left"/>
      <w:pPr>
        <w:ind w:left="2088" w:hanging="576"/>
      </w:pPr>
    </w:lvl>
    <w:lvl w:ilvl="2">
      <w:start w:val="1"/>
      <w:numFmt w:val="decimal"/>
      <w:lvlText w:val="%1.%2.%3"/>
      <w:lvlJc w:val="left"/>
      <w:pPr>
        <w:ind w:left="2232" w:hanging="720"/>
      </w:pPr>
    </w:lvl>
    <w:lvl w:ilvl="3">
      <w:start w:val="1"/>
      <w:numFmt w:val="decimal"/>
      <w:lvlText w:val="%1.%2.%3.%4"/>
      <w:lvlJc w:val="left"/>
      <w:pPr>
        <w:ind w:left="2376" w:hanging="864"/>
      </w:pPr>
    </w:lvl>
    <w:lvl w:ilvl="4">
      <w:start w:val="1"/>
      <w:numFmt w:val="decimal"/>
      <w:lvlText w:val="%1.%2.%3.%4.%5"/>
      <w:lvlJc w:val="left"/>
      <w:pPr>
        <w:ind w:left="2520" w:hanging="1008"/>
      </w:pPr>
    </w:lvl>
    <w:lvl w:ilvl="5">
      <w:start w:val="1"/>
      <w:numFmt w:val="decimal"/>
      <w:lvlText w:val="%1.%2.%3.%4.%5.%6"/>
      <w:lvlJc w:val="left"/>
      <w:pPr>
        <w:ind w:left="2664" w:hanging="1152"/>
      </w:pPr>
    </w:lvl>
    <w:lvl w:ilvl="6">
      <w:start w:val="1"/>
      <w:numFmt w:val="decimal"/>
      <w:lvlText w:val="%1.%2.%3.%4.%5.%6.%7"/>
      <w:lvlJc w:val="left"/>
      <w:pPr>
        <w:ind w:left="2808" w:hanging="1296"/>
      </w:pPr>
    </w:lvl>
    <w:lvl w:ilvl="7">
      <w:start w:val="1"/>
      <w:numFmt w:val="decimal"/>
      <w:lvlText w:val="%1.%2.%3.%4.%5.%6.%7.%8"/>
      <w:lvlJc w:val="left"/>
      <w:pPr>
        <w:ind w:left="2952" w:hanging="1440"/>
      </w:pPr>
    </w:lvl>
    <w:lvl w:ilvl="8">
      <w:start w:val="1"/>
      <w:numFmt w:val="decimal"/>
      <w:lvlText w:val="%1.%2.%3.%4.%5.%6.%7.%8.%9"/>
      <w:lvlJc w:val="left"/>
      <w:pPr>
        <w:ind w:left="3096" w:hanging="1584"/>
      </w:pPr>
    </w:lvl>
  </w:abstractNum>
  <w:abstractNum w:abstractNumId="29" w15:restartNumberingAfterBreak="0">
    <w:nsid w:val="3B9C0D4D"/>
    <w:multiLevelType w:val="multilevel"/>
    <w:tmpl w:val="4E1859C8"/>
    <w:lvl w:ilvl="0">
      <w:start w:val="1"/>
      <w:numFmt w:val="decimal"/>
      <w:lvlText w:val="%1"/>
      <w:lvlJc w:val="left"/>
      <w:pPr>
        <w:tabs>
          <w:tab w:val="num" w:pos="0"/>
        </w:tabs>
        <w:ind w:left="0" w:hanging="709"/>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C1E100F"/>
    <w:multiLevelType w:val="hybridMultilevel"/>
    <w:tmpl w:val="6186BF84"/>
    <w:lvl w:ilvl="0" w:tplc="0DC0C756">
      <w:start w:val="1"/>
      <w:numFmt w:val="bullet"/>
      <w:lvlText w:val=""/>
      <w:lvlJc w:val="left"/>
      <w:pPr>
        <w:tabs>
          <w:tab w:val="num" w:pos="360"/>
        </w:tabs>
        <w:ind w:left="340" w:hanging="34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854CC7"/>
    <w:multiLevelType w:val="hybridMultilevel"/>
    <w:tmpl w:val="74B23294"/>
    <w:lvl w:ilvl="0" w:tplc="5CB06020">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9F2475"/>
    <w:multiLevelType w:val="hybridMultilevel"/>
    <w:tmpl w:val="9906E3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2D11B2D"/>
    <w:multiLevelType w:val="multilevel"/>
    <w:tmpl w:val="AB5C8F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4304350D"/>
    <w:multiLevelType w:val="multilevel"/>
    <w:tmpl w:val="71BA7568"/>
    <w:lvl w:ilvl="0">
      <w:start w:val="1"/>
      <w:numFmt w:val="lowerLetter"/>
      <w:lvlText w:val="(%1)"/>
      <w:lvlJc w:val="left"/>
      <w:pPr>
        <w:ind w:left="1872" w:hanging="360"/>
      </w:pPr>
      <w:rPr>
        <w:rFonts w:hint="default"/>
      </w:rPr>
    </w:lvl>
    <w:lvl w:ilvl="1">
      <w:start w:val="1"/>
      <w:numFmt w:val="decimal"/>
      <w:lvlText w:val="%1.%2"/>
      <w:lvlJc w:val="left"/>
      <w:pPr>
        <w:ind w:left="2088" w:hanging="576"/>
      </w:pPr>
    </w:lvl>
    <w:lvl w:ilvl="2">
      <w:start w:val="1"/>
      <w:numFmt w:val="decimal"/>
      <w:lvlText w:val="%1.%2.%3"/>
      <w:lvlJc w:val="left"/>
      <w:pPr>
        <w:ind w:left="2232" w:hanging="720"/>
      </w:pPr>
    </w:lvl>
    <w:lvl w:ilvl="3">
      <w:start w:val="1"/>
      <w:numFmt w:val="decimal"/>
      <w:lvlText w:val="%1.%2.%3.%4"/>
      <w:lvlJc w:val="left"/>
      <w:pPr>
        <w:ind w:left="2376" w:hanging="864"/>
      </w:pPr>
    </w:lvl>
    <w:lvl w:ilvl="4">
      <w:start w:val="1"/>
      <w:numFmt w:val="decimal"/>
      <w:lvlText w:val="%1.%2.%3.%4.%5"/>
      <w:lvlJc w:val="left"/>
      <w:pPr>
        <w:ind w:left="2520" w:hanging="1008"/>
      </w:pPr>
    </w:lvl>
    <w:lvl w:ilvl="5">
      <w:start w:val="1"/>
      <w:numFmt w:val="decimal"/>
      <w:lvlText w:val="%1.%2.%3.%4.%5.%6"/>
      <w:lvlJc w:val="left"/>
      <w:pPr>
        <w:ind w:left="2664" w:hanging="1152"/>
      </w:pPr>
    </w:lvl>
    <w:lvl w:ilvl="6">
      <w:start w:val="1"/>
      <w:numFmt w:val="decimal"/>
      <w:lvlText w:val="%1.%2.%3.%4.%5.%6.%7"/>
      <w:lvlJc w:val="left"/>
      <w:pPr>
        <w:ind w:left="2808" w:hanging="1296"/>
      </w:pPr>
    </w:lvl>
    <w:lvl w:ilvl="7">
      <w:start w:val="1"/>
      <w:numFmt w:val="decimal"/>
      <w:lvlText w:val="%1.%2.%3.%4.%5.%6.%7.%8"/>
      <w:lvlJc w:val="left"/>
      <w:pPr>
        <w:ind w:left="2952" w:hanging="1440"/>
      </w:pPr>
    </w:lvl>
    <w:lvl w:ilvl="8">
      <w:start w:val="1"/>
      <w:numFmt w:val="decimal"/>
      <w:lvlText w:val="%1.%2.%3.%4.%5.%6.%7.%8.%9"/>
      <w:lvlJc w:val="left"/>
      <w:pPr>
        <w:ind w:left="3096" w:hanging="1584"/>
      </w:pPr>
    </w:lvl>
  </w:abstractNum>
  <w:abstractNum w:abstractNumId="35" w15:restartNumberingAfterBreak="0">
    <w:nsid w:val="43862969"/>
    <w:multiLevelType w:val="hybridMultilevel"/>
    <w:tmpl w:val="A470E7FA"/>
    <w:lvl w:ilvl="0" w:tplc="5CB06020">
      <w:start w:val="1"/>
      <w:numFmt w:val="bullet"/>
      <w:lvlText w:val=""/>
      <w:lvlJc w:val="left"/>
      <w:pPr>
        <w:tabs>
          <w:tab w:val="num" w:pos="360"/>
        </w:tabs>
        <w:ind w:left="340" w:hanging="34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906D63"/>
    <w:multiLevelType w:val="multilevel"/>
    <w:tmpl w:val="6CD812D0"/>
    <w:lvl w:ilvl="0">
      <w:start w:val="1"/>
      <w:numFmt w:val="decimal"/>
      <w:lvlText w:val="%1."/>
      <w:lvlJc w:val="left"/>
      <w:pPr>
        <w:ind w:left="1152" w:hanging="432"/>
      </w:pPr>
      <w:rPr>
        <w:rFonts w:hint="default"/>
      </w:rPr>
    </w:lvl>
    <w:lvl w:ilvl="1">
      <w:start w:val="8"/>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7"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0C13E7"/>
    <w:multiLevelType w:val="multilevel"/>
    <w:tmpl w:val="71BA7568"/>
    <w:lvl w:ilvl="0">
      <w:start w:val="1"/>
      <w:numFmt w:val="lowerLetter"/>
      <w:lvlText w:val="(%1)"/>
      <w:lvlJc w:val="left"/>
      <w:pPr>
        <w:ind w:left="1872" w:hanging="360"/>
      </w:pPr>
      <w:rPr>
        <w:rFonts w:hint="default"/>
      </w:rPr>
    </w:lvl>
    <w:lvl w:ilvl="1">
      <w:start w:val="1"/>
      <w:numFmt w:val="decimal"/>
      <w:lvlText w:val="%1.%2"/>
      <w:lvlJc w:val="left"/>
      <w:pPr>
        <w:ind w:left="2088" w:hanging="576"/>
      </w:pPr>
    </w:lvl>
    <w:lvl w:ilvl="2">
      <w:start w:val="1"/>
      <w:numFmt w:val="decimal"/>
      <w:lvlText w:val="%1.%2.%3"/>
      <w:lvlJc w:val="left"/>
      <w:pPr>
        <w:ind w:left="2232" w:hanging="720"/>
      </w:pPr>
    </w:lvl>
    <w:lvl w:ilvl="3">
      <w:start w:val="1"/>
      <w:numFmt w:val="decimal"/>
      <w:lvlText w:val="%1.%2.%3.%4"/>
      <w:lvlJc w:val="left"/>
      <w:pPr>
        <w:ind w:left="2376" w:hanging="864"/>
      </w:pPr>
    </w:lvl>
    <w:lvl w:ilvl="4">
      <w:start w:val="1"/>
      <w:numFmt w:val="decimal"/>
      <w:lvlText w:val="%1.%2.%3.%4.%5"/>
      <w:lvlJc w:val="left"/>
      <w:pPr>
        <w:ind w:left="2520" w:hanging="1008"/>
      </w:pPr>
    </w:lvl>
    <w:lvl w:ilvl="5">
      <w:start w:val="1"/>
      <w:numFmt w:val="decimal"/>
      <w:lvlText w:val="%1.%2.%3.%4.%5.%6"/>
      <w:lvlJc w:val="left"/>
      <w:pPr>
        <w:ind w:left="2664" w:hanging="1152"/>
      </w:pPr>
    </w:lvl>
    <w:lvl w:ilvl="6">
      <w:start w:val="1"/>
      <w:numFmt w:val="decimal"/>
      <w:lvlText w:val="%1.%2.%3.%4.%5.%6.%7"/>
      <w:lvlJc w:val="left"/>
      <w:pPr>
        <w:ind w:left="2808" w:hanging="1296"/>
      </w:pPr>
    </w:lvl>
    <w:lvl w:ilvl="7">
      <w:start w:val="1"/>
      <w:numFmt w:val="decimal"/>
      <w:lvlText w:val="%1.%2.%3.%4.%5.%6.%7.%8"/>
      <w:lvlJc w:val="left"/>
      <w:pPr>
        <w:ind w:left="2952" w:hanging="1440"/>
      </w:pPr>
    </w:lvl>
    <w:lvl w:ilvl="8">
      <w:start w:val="1"/>
      <w:numFmt w:val="decimal"/>
      <w:lvlText w:val="%1.%2.%3.%4.%5.%6.%7.%8.%9"/>
      <w:lvlJc w:val="left"/>
      <w:pPr>
        <w:ind w:left="3096" w:hanging="1584"/>
      </w:pPr>
    </w:lvl>
  </w:abstractNum>
  <w:abstractNum w:abstractNumId="39" w15:restartNumberingAfterBreak="0">
    <w:nsid w:val="54614E7E"/>
    <w:multiLevelType w:val="hybridMultilevel"/>
    <w:tmpl w:val="10F87A2E"/>
    <w:lvl w:ilvl="0" w:tplc="8F0AE430">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0B2761"/>
    <w:multiLevelType w:val="hybridMultilevel"/>
    <w:tmpl w:val="BA5A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005C82"/>
    <w:multiLevelType w:val="hybridMultilevel"/>
    <w:tmpl w:val="4D0C26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9A4030"/>
    <w:multiLevelType w:val="hybridMultilevel"/>
    <w:tmpl w:val="5D888D4A"/>
    <w:lvl w:ilvl="0" w:tplc="8F0AE430">
      <w:start w:val="1"/>
      <w:numFmt w:val="bullet"/>
      <w:lvlText w:val=""/>
      <w:lvlJc w:val="left"/>
      <w:pPr>
        <w:tabs>
          <w:tab w:val="num" w:pos="360"/>
        </w:tabs>
        <w:ind w:left="360" w:hanging="360"/>
      </w:pPr>
      <w:rPr>
        <w:rFonts w:ascii="Wingdings" w:hAnsi="Wingdings" w:hint="default"/>
        <w:sz w:val="22"/>
      </w:rPr>
    </w:lvl>
    <w:lvl w:ilvl="1" w:tplc="4DE2668A">
      <w:start w:val="2"/>
      <w:numFmt w:val="bullet"/>
      <w:lvlText w:val=""/>
      <w:lvlJc w:val="left"/>
      <w:pPr>
        <w:tabs>
          <w:tab w:val="num" w:pos="1800"/>
        </w:tabs>
        <w:ind w:left="1800" w:hanging="720"/>
      </w:pPr>
      <w:rPr>
        <w:rFonts w:ascii="Symbol" w:eastAsia="Times New Roman" w:hAnsi="Symbol" w:cs="Times New Roman" w:hint="default"/>
      </w:rPr>
    </w:lvl>
    <w:lvl w:ilvl="2" w:tplc="96EA3E12">
      <w:start w:val="1"/>
      <w:numFmt w:val="lowerRoman"/>
      <w:lvlText w:val="%3."/>
      <w:lvlJc w:val="left"/>
      <w:pPr>
        <w:tabs>
          <w:tab w:val="num" w:pos="2700"/>
        </w:tabs>
        <w:ind w:left="2700" w:hanging="720"/>
      </w:pPr>
      <w:rPr>
        <w:rFonts w:hint="default"/>
      </w:rPr>
    </w:lvl>
    <w:lvl w:ilvl="3" w:tplc="E1E6F54A">
      <w:start w:val="2"/>
      <w:numFmt w:val="upperRoman"/>
      <w:lvlText w:val="%4."/>
      <w:lvlJc w:val="left"/>
      <w:pPr>
        <w:tabs>
          <w:tab w:val="num" w:pos="3240"/>
        </w:tabs>
        <w:ind w:left="3240" w:hanging="72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D485A79"/>
    <w:multiLevelType w:val="hybridMultilevel"/>
    <w:tmpl w:val="4CACCD1A"/>
    <w:lvl w:ilvl="0" w:tplc="DF36DE9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DCE6596"/>
    <w:multiLevelType w:val="multilevel"/>
    <w:tmpl w:val="71BA7568"/>
    <w:lvl w:ilvl="0">
      <w:start w:val="1"/>
      <w:numFmt w:val="lowerLetter"/>
      <w:lvlText w:val="(%1)"/>
      <w:lvlJc w:val="left"/>
      <w:pPr>
        <w:ind w:left="1872" w:hanging="360"/>
      </w:pPr>
      <w:rPr>
        <w:rFonts w:hint="default"/>
      </w:rPr>
    </w:lvl>
    <w:lvl w:ilvl="1">
      <w:start w:val="1"/>
      <w:numFmt w:val="decimal"/>
      <w:lvlText w:val="%1.%2"/>
      <w:lvlJc w:val="left"/>
      <w:pPr>
        <w:ind w:left="2088" w:hanging="576"/>
      </w:pPr>
    </w:lvl>
    <w:lvl w:ilvl="2">
      <w:start w:val="1"/>
      <w:numFmt w:val="decimal"/>
      <w:lvlText w:val="%1.%2.%3"/>
      <w:lvlJc w:val="left"/>
      <w:pPr>
        <w:ind w:left="2232" w:hanging="720"/>
      </w:pPr>
    </w:lvl>
    <w:lvl w:ilvl="3">
      <w:start w:val="1"/>
      <w:numFmt w:val="decimal"/>
      <w:lvlText w:val="%1.%2.%3.%4"/>
      <w:lvlJc w:val="left"/>
      <w:pPr>
        <w:ind w:left="2376" w:hanging="864"/>
      </w:pPr>
    </w:lvl>
    <w:lvl w:ilvl="4">
      <w:start w:val="1"/>
      <w:numFmt w:val="decimal"/>
      <w:lvlText w:val="%1.%2.%3.%4.%5"/>
      <w:lvlJc w:val="left"/>
      <w:pPr>
        <w:ind w:left="2520" w:hanging="1008"/>
      </w:pPr>
    </w:lvl>
    <w:lvl w:ilvl="5">
      <w:start w:val="1"/>
      <w:numFmt w:val="decimal"/>
      <w:lvlText w:val="%1.%2.%3.%4.%5.%6"/>
      <w:lvlJc w:val="left"/>
      <w:pPr>
        <w:ind w:left="2664" w:hanging="1152"/>
      </w:pPr>
    </w:lvl>
    <w:lvl w:ilvl="6">
      <w:start w:val="1"/>
      <w:numFmt w:val="decimal"/>
      <w:lvlText w:val="%1.%2.%3.%4.%5.%6.%7"/>
      <w:lvlJc w:val="left"/>
      <w:pPr>
        <w:ind w:left="2808" w:hanging="1296"/>
      </w:pPr>
    </w:lvl>
    <w:lvl w:ilvl="7">
      <w:start w:val="1"/>
      <w:numFmt w:val="decimal"/>
      <w:lvlText w:val="%1.%2.%3.%4.%5.%6.%7.%8"/>
      <w:lvlJc w:val="left"/>
      <w:pPr>
        <w:ind w:left="2952" w:hanging="1440"/>
      </w:pPr>
    </w:lvl>
    <w:lvl w:ilvl="8">
      <w:start w:val="1"/>
      <w:numFmt w:val="decimal"/>
      <w:lvlText w:val="%1.%2.%3.%4.%5.%6.%7.%8.%9"/>
      <w:lvlJc w:val="left"/>
      <w:pPr>
        <w:ind w:left="3096" w:hanging="1584"/>
      </w:pPr>
    </w:lvl>
  </w:abstractNum>
  <w:abstractNum w:abstractNumId="45" w15:restartNumberingAfterBreak="0">
    <w:nsid w:val="5EEB2606"/>
    <w:multiLevelType w:val="hybridMultilevel"/>
    <w:tmpl w:val="06B23E24"/>
    <w:lvl w:ilvl="0" w:tplc="0409000F">
      <w:start w:val="1"/>
      <w:numFmt w:val="decimal"/>
      <w:lvlText w:val="%1."/>
      <w:lvlJc w:val="left"/>
      <w:pPr>
        <w:tabs>
          <w:tab w:val="num" w:pos="720"/>
        </w:tabs>
        <w:ind w:left="720" w:hanging="360"/>
      </w:pPr>
    </w:lvl>
    <w:lvl w:ilvl="1" w:tplc="5CB06020">
      <w:start w:val="1"/>
      <w:numFmt w:val="bullet"/>
      <w:lvlText w:val=""/>
      <w:lvlJc w:val="left"/>
      <w:pPr>
        <w:tabs>
          <w:tab w:val="num" w:pos="1440"/>
        </w:tabs>
        <w:ind w:left="1420" w:hanging="340"/>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03D50C0"/>
    <w:multiLevelType w:val="multilevel"/>
    <w:tmpl w:val="71BA7568"/>
    <w:lvl w:ilvl="0">
      <w:start w:val="1"/>
      <w:numFmt w:val="lowerLetter"/>
      <w:lvlText w:val="(%1)"/>
      <w:lvlJc w:val="left"/>
      <w:pPr>
        <w:ind w:left="1872" w:hanging="360"/>
      </w:pPr>
      <w:rPr>
        <w:rFonts w:hint="default"/>
      </w:rPr>
    </w:lvl>
    <w:lvl w:ilvl="1">
      <w:start w:val="1"/>
      <w:numFmt w:val="decimal"/>
      <w:lvlText w:val="%1.%2"/>
      <w:lvlJc w:val="left"/>
      <w:pPr>
        <w:ind w:left="2088" w:hanging="576"/>
      </w:pPr>
    </w:lvl>
    <w:lvl w:ilvl="2">
      <w:start w:val="1"/>
      <w:numFmt w:val="decimal"/>
      <w:lvlText w:val="%1.%2.%3"/>
      <w:lvlJc w:val="left"/>
      <w:pPr>
        <w:ind w:left="2232" w:hanging="720"/>
      </w:pPr>
    </w:lvl>
    <w:lvl w:ilvl="3">
      <w:start w:val="1"/>
      <w:numFmt w:val="decimal"/>
      <w:lvlText w:val="%1.%2.%3.%4"/>
      <w:lvlJc w:val="left"/>
      <w:pPr>
        <w:ind w:left="2376" w:hanging="864"/>
      </w:pPr>
    </w:lvl>
    <w:lvl w:ilvl="4">
      <w:start w:val="1"/>
      <w:numFmt w:val="decimal"/>
      <w:lvlText w:val="%1.%2.%3.%4.%5"/>
      <w:lvlJc w:val="left"/>
      <w:pPr>
        <w:ind w:left="2520" w:hanging="1008"/>
      </w:pPr>
    </w:lvl>
    <w:lvl w:ilvl="5">
      <w:start w:val="1"/>
      <w:numFmt w:val="decimal"/>
      <w:lvlText w:val="%1.%2.%3.%4.%5.%6"/>
      <w:lvlJc w:val="left"/>
      <w:pPr>
        <w:ind w:left="2664" w:hanging="1152"/>
      </w:pPr>
    </w:lvl>
    <w:lvl w:ilvl="6">
      <w:start w:val="1"/>
      <w:numFmt w:val="decimal"/>
      <w:lvlText w:val="%1.%2.%3.%4.%5.%6.%7"/>
      <w:lvlJc w:val="left"/>
      <w:pPr>
        <w:ind w:left="2808" w:hanging="1296"/>
      </w:pPr>
    </w:lvl>
    <w:lvl w:ilvl="7">
      <w:start w:val="1"/>
      <w:numFmt w:val="decimal"/>
      <w:lvlText w:val="%1.%2.%3.%4.%5.%6.%7.%8"/>
      <w:lvlJc w:val="left"/>
      <w:pPr>
        <w:ind w:left="2952" w:hanging="1440"/>
      </w:pPr>
    </w:lvl>
    <w:lvl w:ilvl="8">
      <w:start w:val="1"/>
      <w:numFmt w:val="decimal"/>
      <w:lvlText w:val="%1.%2.%3.%4.%5.%6.%7.%8.%9"/>
      <w:lvlJc w:val="left"/>
      <w:pPr>
        <w:ind w:left="3096" w:hanging="1584"/>
      </w:pPr>
    </w:lvl>
  </w:abstractNum>
  <w:abstractNum w:abstractNumId="47" w15:restartNumberingAfterBreak="0">
    <w:nsid w:val="628D1849"/>
    <w:multiLevelType w:val="hybridMultilevel"/>
    <w:tmpl w:val="C6D445F6"/>
    <w:lvl w:ilvl="0" w:tplc="0DC0C756">
      <w:start w:val="1"/>
      <w:numFmt w:val="bullet"/>
      <w:lvlText w:val=""/>
      <w:lvlJc w:val="left"/>
      <w:pPr>
        <w:tabs>
          <w:tab w:val="num" w:pos="720"/>
        </w:tabs>
        <w:ind w:left="700" w:hanging="340"/>
      </w:pPr>
      <w:rPr>
        <w:rFonts w:ascii="Wingdings" w:hAnsi="Wingding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45F56AB"/>
    <w:multiLevelType w:val="hybridMultilevel"/>
    <w:tmpl w:val="4BFEB99C"/>
    <w:lvl w:ilvl="0" w:tplc="494674C0">
      <w:start w:val="1"/>
      <w:numFmt w:val="decimal"/>
      <w:lvlText w:val="%1."/>
      <w:lvlJc w:val="left"/>
      <w:pPr>
        <w:ind w:left="720" w:hanging="360"/>
      </w:pPr>
      <w:rPr>
        <w:rFonts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E617D7"/>
    <w:multiLevelType w:val="hybridMultilevel"/>
    <w:tmpl w:val="70909DE0"/>
    <w:lvl w:ilvl="0" w:tplc="0DC0C756">
      <w:start w:val="1"/>
      <w:numFmt w:val="bullet"/>
      <w:lvlText w:val=""/>
      <w:lvlJc w:val="left"/>
      <w:pPr>
        <w:tabs>
          <w:tab w:val="num" w:pos="720"/>
        </w:tabs>
        <w:ind w:left="700" w:hanging="340"/>
      </w:pPr>
      <w:rPr>
        <w:rFonts w:ascii="Wingdings" w:hAnsi="Wingding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6743446C"/>
    <w:multiLevelType w:val="hybridMultilevel"/>
    <w:tmpl w:val="FCBA1FF4"/>
    <w:lvl w:ilvl="0" w:tplc="0409000F">
      <w:start w:val="1"/>
      <w:numFmt w:val="decimal"/>
      <w:lvlText w:val="%1."/>
      <w:lvlJc w:val="left"/>
      <w:pPr>
        <w:tabs>
          <w:tab w:val="num" w:pos="720"/>
        </w:tabs>
        <w:ind w:left="720" w:hanging="360"/>
      </w:pPr>
    </w:lvl>
    <w:lvl w:ilvl="1" w:tplc="27AA10B2">
      <w:start w:val="1"/>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5154C3"/>
    <w:multiLevelType w:val="hybridMultilevel"/>
    <w:tmpl w:val="12242FD4"/>
    <w:lvl w:ilvl="0" w:tplc="5CB06020">
      <w:start w:val="1"/>
      <w:numFmt w:val="bullet"/>
      <w:lvlText w:val=""/>
      <w:lvlJc w:val="left"/>
      <w:pPr>
        <w:tabs>
          <w:tab w:val="num" w:pos="1440"/>
        </w:tabs>
        <w:ind w:left="1420" w:hanging="340"/>
      </w:pPr>
      <w:rPr>
        <w:rFonts w:ascii="Wingdings" w:hAnsi="Wingdings" w:hint="default"/>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6CAF54D9"/>
    <w:multiLevelType w:val="hybridMultilevel"/>
    <w:tmpl w:val="A1FAA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2628D9"/>
    <w:multiLevelType w:val="multilevel"/>
    <w:tmpl w:val="030057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080" w:firstLine="0"/>
      </w:pPr>
      <w:rPr>
        <w:rFonts w:ascii="Arial" w:hAnsi="Arial" w:cs="Arial" w:hint="default"/>
        <w:sz w:val="22"/>
      </w:rPr>
    </w:lvl>
    <w:lvl w:ilvl="2">
      <w:start w:val="1"/>
      <w:numFmt w:val="decimal"/>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1C0123"/>
    <w:multiLevelType w:val="hybridMultilevel"/>
    <w:tmpl w:val="4254E57E"/>
    <w:lvl w:ilvl="0" w:tplc="5CB06020">
      <w:start w:val="1"/>
      <w:numFmt w:val="bullet"/>
      <w:lvlText w:val=""/>
      <w:lvlJc w:val="left"/>
      <w:pPr>
        <w:tabs>
          <w:tab w:val="num" w:pos="720"/>
        </w:tabs>
        <w:ind w:left="700" w:hanging="340"/>
      </w:pPr>
      <w:rPr>
        <w:rFonts w:ascii="Wingdings" w:hAnsi="Wingdings" w:hint="default"/>
        <w:sz w:val="20"/>
      </w:rPr>
    </w:lvl>
    <w:lvl w:ilvl="1" w:tplc="4788B150">
      <w:start w:val="1"/>
      <w:numFmt w:val="decimal"/>
      <w:lvlText w:val="%2."/>
      <w:lvlJc w:val="left"/>
      <w:pPr>
        <w:tabs>
          <w:tab w:val="num" w:pos="1440"/>
        </w:tabs>
        <w:ind w:left="1440" w:hanging="360"/>
      </w:pPr>
      <w:rPr>
        <w:rFonts w:ascii="Times New Roman" w:hAnsi="Times New Roman"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2184AAE"/>
    <w:multiLevelType w:val="hybridMultilevel"/>
    <w:tmpl w:val="5148B042"/>
    <w:lvl w:ilvl="0" w:tplc="5CB06020">
      <w:start w:val="1"/>
      <w:numFmt w:val="bullet"/>
      <w:lvlText w:val=""/>
      <w:lvlJc w:val="left"/>
      <w:pPr>
        <w:tabs>
          <w:tab w:val="num" w:pos="360"/>
        </w:tabs>
        <w:ind w:left="340" w:hanging="34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2F56EF"/>
    <w:multiLevelType w:val="hybridMultilevel"/>
    <w:tmpl w:val="37C4A432"/>
    <w:lvl w:ilvl="0" w:tplc="911C53AA">
      <w:start w:val="17"/>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1E4184"/>
    <w:multiLevelType w:val="multilevel"/>
    <w:tmpl w:val="71BA7568"/>
    <w:lvl w:ilvl="0">
      <w:start w:val="1"/>
      <w:numFmt w:val="lowerLetter"/>
      <w:lvlText w:val="(%1)"/>
      <w:lvlJc w:val="left"/>
      <w:pPr>
        <w:ind w:left="1872" w:hanging="360"/>
      </w:pPr>
      <w:rPr>
        <w:rFonts w:hint="default"/>
      </w:rPr>
    </w:lvl>
    <w:lvl w:ilvl="1">
      <w:start w:val="1"/>
      <w:numFmt w:val="decimal"/>
      <w:lvlText w:val="%1.%2"/>
      <w:lvlJc w:val="left"/>
      <w:pPr>
        <w:ind w:left="2088" w:hanging="576"/>
      </w:pPr>
    </w:lvl>
    <w:lvl w:ilvl="2">
      <w:start w:val="1"/>
      <w:numFmt w:val="decimal"/>
      <w:lvlText w:val="%1.%2.%3"/>
      <w:lvlJc w:val="left"/>
      <w:pPr>
        <w:ind w:left="2232" w:hanging="720"/>
      </w:pPr>
    </w:lvl>
    <w:lvl w:ilvl="3">
      <w:start w:val="1"/>
      <w:numFmt w:val="decimal"/>
      <w:lvlText w:val="%1.%2.%3.%4"/>
      <w:lvlJc w:val="left"/>
      <w:pPr>
        <w:ind w:left="2376" w:hanging="864"/>
      </w:pPr>
    </w:lvl>
    <w:lvl w:ilvl="4">
      <w:start w:val="1"/>
      <w:numFmt w:val="decimal"/>
      <w:lvlText w:val="%1.%2.%3.%4.%5"/>
      <w:lvlJc w:val="left"/>
      <w:pPr>
        <w:ind w:left="2520" w:hanging="1008"/>
      </w:pPr>
    </w:lvl>
    <w:lvl w:ilvl="5">
      <w:start w:val="1"/>
      <w:numFmt w:val="decimal"/>
      <w:lvlText w:val="%1.%2.%3.%4.%5.%6"/>
      <w:lvlJc w:val="left"/>
      <w:pPr>
        <w:ind w:left="2664" w:hanging="1152"/>
      </w:pPr>
    </w:lvl>
    <w:lvl w:ilvl="6">
      <w:start w:val="1"/>
      <w:numFmt w:val="decimal"/>
      <w:lvlText w:val="%1.%2.%3.%4.%5.%6.%7"/>
      <w:lvlJc w:val="left"/>
      <w:pPr>
        <w:ind w:left="2808" w:hanging="1296"/>
      </w:pPr>
    </w:lvl>
    <w:lvl w:ilvl="7">
      <w:start w:val="1"/>
      <w:numFmt w:val="decimal"/>
      <w:lvlText w:val="%1.%2.%3.%4.%5.%6.%7.%8"/>
      <w:lvlJc w:val="left"/>
      <w:pPr>
        <w:ind w:left="2952" w:hanging="1440"/>
      </w:pPr>
    </w:lvl>
    <w:lvl w:ilvl="8">
      <w:start w:val="1"/>
      <w:numFmt w:val="decimal"/>
      <w:lvlText w:val="%1.%2.%3.%4.%5.%6.%7.%8.%9"/>
      <w:lvlJc w:val="left"/>
      <w:pPr>
        <w:ind w:left="3096" w:hanging="1584"/>
      </w:pPr>
    </w:lvl>
  </w:abstractNum>
  <w:abstractNum w:abstractNumId="58" w15:restartNumberingAfterBreak="0">
    <w:nsid w:val="7759580C"/>
    <w:multiLevelType w:val="hybridMultilevel"/>
    <w:tmpl w:val="130E4310"/>
    <w:lvl w:ilvl="0" w:tplc="0DC0C756">
      <w:start w:val="1"/>
      <w:numFmt w:val="bullet"/>
      <w:lvlText w:val=""/>
      <w:lvlJc w:val="left"/>
      <w:pPr>
        <w:tabs>
          <w:tab w:val="num" w:pos="1080"/>
        </w:tabs>
        <w:ind w:left="1060" w:hanging="340"/>
      </w:pPr>
      <w:rPr>
        <w:rFonts w:ascii="Wingdings" w:hAnsi="Wingdings" w:hint="default"/>
        <w:sz w:val="22"/>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9592C9E"/>
    <w:multiLevelType w:val="multilevel"/>
    <w:tmpl w:val="71BA7568"/>
    <w:lvl w:ilvl="0">
      <w:start w:val="1"/>
      <w:numFmt w:val="lowerLetter"/>
      <w:lvlText w:val="(%1)"/>
      <w:lvlJc w:val="left"/>
      <w:pPr>
        <w:ind w:left="1872" w:hanging="360"/>
      </w:pPr>
      <w:rPr>
        <w:rFonts w:hint="default"/>
      </w:rPr>
    </w:lvl>
    <w:lvl w:ilvl="1">
      <w:start w:val="1"/>
      <w:numFmt w:val="decimal"/>
      <w:lvlText w:val="%1.%2"/>
      <w:lvlJc w:val="left"/>
      <w:pPr>
        <w:ind w:left="2088" w:hanging="576"/>
      </w:pPr>
    </w:lvl>
    <w:lvl w:ilvl="2">
      <w:start w:val="1"/>
      <w:numFmt w:val="decimal"/>
      <w:lvlText w:val="%1.%2.%3"/>
      <w:lvlJc w:val="left"/>
      <w:pPr>
        <w:ind w:left="2232" w:hanging="720"/>
      </w:pPr>
    </w:lvl>
    <w:lvl w:ilvl="3">
      <w:start w:val="1"/>
      <w:numFmt w:val="decimal"/>
      <w:lvlText w:val="%1.%2.%3.%4"/>
      <w:lvlJc w:val="left"/>
      <w:pPr>
        <w:ind w:left="2376" w:hanging="864"/>
      </w:pPr>
    </w:lvl>
    <w:lvl w:ilvl="4">
      <w:start w:val="1"/>
      <w:numFmt w:val="decimal"/>
      <w:lvlText w:val="%1.%2.%3.%4.%5"/>
      <w:lvlJc w:val="left"/>
      <w:pPr>
        <w:ind w:left="2520" w:hanging="1008"/>
      </w:pPr>
    </w:lvl>
    <w:lvl w:ilvl="5">
      <w:start w:val="1"/>
      <w:numFmt w:val="decimal"/>
      <w:lvlText w:val="%1.%2.%3.%4.%5.%6"/>
      <w:lvlJc w:val="left"/>
      <w:pPr>
        <w:ind w:left="2664" w:hanging="1152"/>
      </w:pPr>
    </w:lvl>
    <w:lvl w:ilvl="6">
      <w:start w:val="1"/>
      <w:numFmt w:val="decimal"/>
      <w:lvlText w:val="%1.%2.%3.%4.%5.%6.%7"/>
      <w:lvlJc w:val="left"/>
      <w:pPr>
        <w:ind w:left="2808" w:hanging="1296"/>
      </w:pPr>
    </w:lvl>
    <w:lvl w:ilvl="7">
      <w:start w:val="1"/>
      <w:numFmt w:val="decimal"/>
      <w:lvlText w:val="%1.%2.%3.%4.%5.%6.%7.%8"/>
      <w:lvlJc w:val="left"/>
      <w:pPr>
        <w:ind w:left="2952" w:hanging="1440"/>
      </w:pPr>
    </w:lvl>
    <w:lvl w:ilvl="8">
      <w:start w:val="1"/>
      <w:numFmt w:val="decimal"/>
      <w:lvlText w:val="%1.%2.%3.%4.%5.%6.%7.%8.%9"/>
      <w:lvlJc w:val="left"/>
      <w:pPr>
        <w:ind w:left="3096" w:hanging="1584"/>
      </w:pPr>
    </w:lvl>
  </w:abstractNum>
  <w:abstractNum w:abstractNumId="60" w15:restartNumberingAfterBreak="0">
    <w:nsid w:val="7A014A79"/>
    <w:multiLevelType w:val="hybridMultilevel"/>
    <w:tmpl w:val="A70E57DA"/>
    <w:lvl w:ilvl="0" w:tplc="5CB06020">
      <w:start w:val="1"/>
      <w:numFmt w:val="bullet"/>
      <w:lvlText w:val=""/>
      <w:lvlJc w:val="left"/>
      <w:pPr>
        <w:tabs>
          <w:tab w:val="num" w:pos="720"/>
        </w:tabs>
        <w:ind w:left="700" w:hanging="340"/>
      </w:pPr>
      <w:rPr>
        <w:rFonts w:ascii="Wingdings" w:hAnsi="Wingding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7E3A3C84"/>
    <w:multiLevelType w:val="hybridMultilevel"/>
    <w:tmpl w:val="4E3CB632"/>
    <w:lvl w:ilvl="0" w:tplc="DF36DE9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845314">
    <w:abstractNumId w:val="26"/>
  </w:num>
  <w:num w:numId="2" w16cid:durableId="1161697191">
    <w:abstractNumId w:val="37"/>
  </w:num>
  <w:num w:numId="3" w16cid:durableId="551117258">
    <w:abstractNumId w:val="17"/>
  </w:num>
  <w:num w:numId="4" w16cid:durableId="1205949690">
    <w:abstractNumId w:val="32"/>
  </w:num>
  <w:num w:numId="5" w16cid:durableId="987786465">
    <w:abstractNumId w:val="58"/>
  </w:num>
  <w:num w:numId="6" w16cid:durableId="1161392227">
    <w:abstractNumId w:val="45"/>
  </w:num>
  <w:num w:numId="7" w16cid:durableId="1374771089">
    <w:abstractNumId w:val="50"/>
  </w:num>
  <w:num w:numId="8" w16cid:durableId="644090737">
    <w:abstractNumId w:val="27"/>
  </w:num>
  <w:num w:numId="9" w16cid:durableId="668603146">
    <w:abstractNumId w:val="22"/>
  </w:num>
  <w:num w:numId="10" w16cid:durableId="306475960">
    <w:abstractNumId w:val="31"/>
  </w:num>
  <w:num w:numId="11" w16cid:durableId="804396033">
    <w:abstractNumId w:val="35"/>
  </w:num>
  <w:num w:numId="12" w16cid:durableId="154953088">
    <w:abstractNumId w:val="10"/>
  </w:num>
  <w:num w:numId="13" w16cid:durableId="780492300">
    <w:abstractNumId w:val="54"/>
  </w:num>
  <w:num w:numId="14" w16cid:durableId="846553067">
    <w:abstractNumId w:val="23"/>
  </w:num>
  <w:num w:numId="15" w16cid:durableId="297339568">
    <w:abstractNumId w:val="60"/>
  </w:num>
  <w:num w:numId="16" w16cid:durableId="1048719732">
    <w:abstractNumId w:val="25"/>
  </w:num>
  <w:num w:numId="17" w16cid:durableId="1578898349">
    <w:abstractNumId w:val="55"/>
  </w:num>
  <w:num w:numId="18" w16cid:durableId="149175356">
    <w:abstractNumId w:val="49"/>
  </w:num>
  <w:num w:numId="19" w16cid:durableId="393355443">
    <w:abstractNumId w:val="51"/>
  </w:num>
  <w:num w:numId="20" w16cid:durableId="696392852">
    <w:abstractNumId w:val="39"/>
  </w:num>
  <w:num w:numId="21" w16cid:durableId="327487947">
    <w:abstractNumId w:val="30"/>
  </w:num>
  <w:num w:numId="22" w16cid:durableId="972514996">
    <w:abstractNumId w:val="47"/>
  </w:num>
  <w:num w:numId="23" w16cid:durableId="1568764375">
    <w:abstractNumId w:val="19"/>
  </w:num>
  <w:num w:numId="24" w16cid:durableId="673991687">
    <w:abstractNumId w:val="42"/>
  </w:num>
  <w:num w:numId="25" w16cid:durableId="1793131863">
    <w:abstractNumId w:val="14"/>
  </w:num>
  <w:num w:numId="26" w16cid:durableId="2114587264">
    <w:abstractNumId w:val="37"/>
  </w:num>
  <w:num w:numId="27" w16cid:durableId="2123259016">
    <w:abstractNumId w:val="37"/>
  </w:num>
  <w:num w:numId="28" w16cid:durableId="126822105">
    <w:abstractNumId w:val="37"/>
  </w:num>
  <w:num w:numId="29" w16cid:durableId="2094548050">
    <w:abstractNumId w:val="37"/>
  </w:num>
  <w:num w:numId="30" w16cid:durableId="1044335266">
    <w:abstractNumId w:val="37"/>
  </w:num>
  <w:num w:numId="31" w16cid:durableId="2060007692">
    <w:abstractNumId w:val="37"/>
  </w:num>
  <w:num w:numId="32" w16cid:durableId="865993371">
    <w:abstractNumId w:val="37"/>
  </w:num>
  <w:num w:numId="33" w16cid:durableId="369108154">
    <w:abstractNumId w:val="37"/>
  </w:num>
  <w:num w:numId="34" w16cid:durableId="660698177">
    <w:abstractNumId w:val="37"/>
  </w:num>
  <w:num w:numId="35" w16cid:durableId="1048604290">
    <w:abstractNumId w:val="37"/>
  </w:num>
  <w:num w:numId="36" w16cid:durableId="958878126">
    <w:abstractNumId w:val="37"/>
  </w:num>
  <w:num w:numId="37" w16cid:durableId="1190223252">
    <w:abstractNumId w:val="37"/>
  </w:num>
  <w:num w:numId="38" w16cid:durableId="1061293704">
    <w:abstractNumId w:val="29"/>
  </w:num>
  <w:num w:numId="39" w16cid:durableId="941643709">
    <w:abstractNumId w:val="15"/>
  </w:num>
  <w:num w:numId="40" w16cid:durableId="1006787783">
    <w:abstractNumId w:val="11"/>
  </w:num>
  <w:num w:numId="41" w16cid:durableId="234825069">
    <w:abstractNumId w:val="9"/>
  </w:num>
  <w:num w:numId="42" w16cid:durableId="33896964">
    <w:abstractNumId w:val="7"/>
  </w:num>
  <w:num w:numId="43" w16cid:durableId="1500273303">
    <w:abstractNumId w:val="6"/>
  </w:num>
  <w:num w:numId="44" w16cid:durableId="767389485">
    <w:abstractNumId w:val="5"/>
  </w:num>
  <w:num w:numId="45" w16cid:durableId="1905019609">
    <w:abstractNumId w:val="4"/>
  </w:num>
  <w:num w:numId="46" w16cid:durableId="995036904">
    <w:abstractNumId w:val="8"/>
  </w:num>
  <w:num w:numId="47" w16cid:durableId="418910525">
    <w:abstractNumId w:val="3"/>
  </w:num>
  <w:num w:numId="48" w16cid:durableId="2107269692">
    <w:abstractNumId w:val="2"/>
  </w:num>
  <w:num w:numId="49" w16cid:durableId="1426877246">
    <w:abstractNumId w:val="1"/>
  </w:num>
  <w:num w:numId="50" w16cid:durableId="2087876330">
    <w:abstractNumId w:val="0"/>
  </w:num>
  <w:num w:numId="51" w16cid:durableId="976182541">
    <w:abstractNumId w:val="16"/>
  </w:num>
  <w:num w:numId="52" w16cid:durableId="2118018364">
    <w:abstractNumId w:val="18"/>
  </w:num>
  <w:num w:numId="53" w16cid:durableId="177084713">
    <w:abstractNumId w:val="59"/>
  </w:num>
  <w:num w:numId="54" w16cid:durableId="1635597186">
    <w:abstractNumId w:val="48"/>
  </w:num>
  <w:num w:numId="55" w16cid:durableId="822236674">
    <w:abstractNumId w:val="12"/>
  </w:num>
  <w:num w:numId="56" w16cid:durableId="1180894349">
    <w:abstractNumId w:val="28"/>
  </w:num>
  <w:num w:numId="57" w16cid:durableId="1012755977">
    <w:abstractNumId w:val="34"/>
  </w:num>
  <w:num w:numId="58" w16cid:durableId="513767730">
    <w:abstractNumId w:val="57"/>
  </w:num>
  <w:num w:numId="59" w16cid:durableId="962419877">
    <w:abstractNumId w:val="53"/>
  </w:num>
  <w:num w:numId="60" w16cid:durableId="2118745417">
    <w:abstractNumId w:val="20"/>
  </w:num>
  <w:num w:numId="61" w16cid:durableId="566653597">
    <w:abstractNumId w:val="44"/>
  </w:num>
  <w:num w:numId="62" w16cid:durableId="876701634">
    <w:abstractNumId w:val="56"/>
  </w:num>
  <w:num w:numId="63" w16cid:durableId="1144548263">
    <w:abstractNumId w:val="36"/>
  </w:num>
  <w:num w:numId="64" w16cid:durableId="944580187">
    <w:abstractNumId w:val="21"/>
  </w:num>
  <w:num w:numId="65" w16cid:durableId="808668078">
    <w:abstractNumId w:val="33"/>
  </w:num>
  <w:num w:numId="66" w16cid:durableId="330984952">
    <w:abstractNumId w:val="38"/>
  </w:num>
  <w:num w:numId="67" w16cid:durableId="111830539">
    <w:abstractNumId w:val="46"/>
  </w:num>
  <w:num w:numId="68" w16cid:durableId="1086533040">
    <w:abstractNumId w:val="52"/>
  </w:num>
  <w:num w:numId="69" w16cid:durableId="1029139566">
    <w:abstractNumId w:val="13"/>
  </w:num>
  <w:num w:numId="70" w16cid:durableId="246614888">
    <w:abstractNumId w:val="40"/>
  </w:num>
  <w:num w:numId="71" w16cid:durableId="1782340159">
    <w:abstractNumId w:val="61"/>
  </w:num>
  <w:num w:numId="72" w16cid:durableId="1779061006">
    <w:abstractNumId w:val="24"/>
  </w:num>
  <w:num w:numId="73" w16cid:durableId="317809874">
    <w:abstractNumId w:val="43"/>
  </w:num>
  <w:num w:numId="74" w16cid:durableId="151742306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4B"/>
    <w:rsid w:val="00010BBB"/>
    <w:rsid w:val="000909A4"/>
    <w:rsid w:val="001241D7"/>
    <w:rsid w:val="001448C4"/>
    <w:rsid w:val="00164503"/>
    <w:rsid w:val="001C08DB"/>
    <w:rsid w:val="001C6455"/>
    <w:rsid w:val="0029039B"/>
    <w:rsid w:val="00294686"/>
    <w:rsid w:val="002A5698"/>
    <w:rsid w:val="002F6445"/>
    <w:rsid w:val="0032169B"/>
    <w:rsid w:val="00373EC2"/>
    <w:rsid w:val="003F7186"/>
    <w:rsid w:val="00424DE6"/>
    <w:rsid w:val="00453B7D"/>
    <w:rsid w:val="004A069D"/>
    <w:rsid w:val="004A135F"/>
    <w:rsid w:val="004B6E05"/>
    <w:rsid w:val="004E050E"/>
    <w:rsid w:val="004F0A11"/>
    <w:rsid w:val="004F7D6C"/>
    <w:rsid w:val="00505D3F"/>
    <w:rsid w:val="005E544C"/>
    <w:rsid w:val="00633EA5"/>
    <w:rsid w:val="00661D66"/>
    <w:rsid w:val="006842FA"/>
    <w:rsid w:val="00693199"/>
    <w:rsid w:val="00734FCC"/>
    <w:rsid w:val="00746B89"/>
    <w:rsid w:val="007557CF"/>
    <w:rsid w:val="0076431E"/>
    <w:rsid w:val="007704BF"/>
    <w:rsid w:val="0079212B"/>
    <w:rsid w:val="007D0489"/>
    <w:rsid w:val="008048D2"/>
    <w:rsid w:val="00855707"/>
    <w:rsid w:val="008B384B"/>
    <w:rsid w:val="009B63AB"/>
    <w:rsid w:val="009C15B1"/>
    <w:rsid w:val="009C2757"/>
    <w:rsid w:val="00A11697"/>
    <w:rsid w:val="00A25BC8"/>
    <w:rsid w:val="00AA3D21"/>
    <w:rsid w:val="00AC3397"/>
    <w:rsid w:val="00AF5B19"/>
    <w:rsid w:val="00B46B15"/>
    <w:rsid w:val="00B722DE"/>
    <w:rsid w:val="00B83068"/>
    <w:rsid w:val="00BB4F31"/>
    <w:rsid w:val="00BB7702"/>
    <w:rsid w:val="00BF069C"/>
    <w:rsid w:val="00BF3835"/>
    <w:rsid w:val="00C1002D"/>
    <w:rsid w:val="00C80692"/>
    <w:rsid w:val="00C962F0"/>
    <w:rsid w:val="00CD1CFD"/>
    <w:rsid w:val="00CF6F5A"/>
    <w:rsid w:val="00D8471A"/>
    <w:rsid w:val="00DC3847"/>
    <w:rsid w:val="00DE2088"/>
    <w:rsid w:val="00DF2FB9"/>
    <w:rsid w:val="00E24F22"/>
    <w:rsid w:val="00E25F4B"/>
    <w:rsid w:val="00E61748"/>
    <w:rsid w:val="00F15D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40B11"/>
  <w15:chartTrackingRefBased/>
  <w15:docId w15:val="{4E21F376-EA40-4147-93E3-E37C4267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BodyText">
    <w:name w:val="Body Text"/>
    <w:basedOn w:val="Normal"/>
    <w:link w:val="BodyTextChar"/>
    <w:rsid w:val="00E25F4B"/>
    <w:pPr>
      <w:spacing w:after="120"/>
    </w:pPr>
  </w:style>
  <w:style w:type="character" w:customStyle="1" w:styleId="BodyTextChar">
    <w:name w:val="Body Text Char"/>
    <w:basedOn w:val="DefaultParagraphFont"/>
    <w:link w:val="BodyText"/>
    <w:rsid w:val="00E25F4B"/>
    <w:rPr>
      <w:rFonts w:ascii="Arial" w:hAnsi="Arial"/>
      <w:snapToGrid w:val="0"/>
      <w:sz w:val="22"/>
      <w:szCs w:val="24"/>
      <w:lang w:eastAsia="en-US"/>
    </w:rPr>
  </w:style>
  <w:style w:type="paragraph" w:customStyle="1" w:styleId="WMOSubTitle1">
    <w:name w:val="WMO_SubTitle1"/>
    <w:basedOn w:val="Heading4"/>
    <w:next w:val="WMOBodyText"/>
    <w:rsid w:val="00E25F4B"/>
    <w:pPr>
      <w:tabs>
        <w:tab w:val="clear" w:pos="567"/>
      </w:tabs>
      <w:snapToGrid/>
      <w:spacing w:before="280" w:after="0"/>
    </w:pPr>
    <w:rPr>
      <w:rFonts w:ascii="Verdana" w:eastAsia="Verdana" w:hAnsi="Verdana" w:cs="Verdana"/>
      <w:bCs w:val="0"/>
      <w:i/>
      <w:snapToGrid/>
      <w:sz w:val="20"/>
      <w:szCs w:val="20"/>
      <w:lang w:eastAsia="zh-TW"/>
    </w:rPr>
  </w:style>
  <w:style w:type="paragraph" w:customStyle="1" w:styleId="Comment">
    <w:name w:val="Comment"/>
    <w:basedOn w:val="Normal"/>
    <w:next w:val="WMOBodyText"/>
    <w:link w:val="CommentChar"/>
    <w:rsid w:val="00E25F4B"/>
    <w:pPr>
      <w:tabs>
        <w:tab w:val="clear" w:pos="567"/>
        <w:tab w:val="left" w:pos="1134"/>
      </w:tabs>
      <w:snapToGrid/>
      <w:spacing w:before="240"/>
    </w:pPr>
    <w:rPr>
      <w:rFonts w:ascii="Verdana" w:eastAsia="Arial" w:hAnsi="Verdana" w:cs="Arial"/>
      <w:i/>
      <w:snapToGrid/>
      <w:sz w:val="20"/>
      <w:szCs w:val="22"/>
    </w:rPr>
  </w:style>
  <w:style w:type="paragraph" w:customStyle="1" w:styleId="WMOBodyText">
    <w:name w:val="WMO_BodyText"/>
    <w:link w:val="WMOBodyTextCharChar"/>
    <w:qFormat/>
    <w:rsid w:val="00E25F4B"/>
    <w:pPr>
      <w:spacing w:before="240"/>
    </w:pPr>
    <w:rPr>
      <w:rFonts w:ascii="Verdana" w:eastAsia="Verdana" w:hAnsi="Verdana" w:cs="Verdana"/>
      <w:lang w:eastAsia="zh-TW"/>
    </w:rPr>
  </w:style>
  <w:style w:type="paragraph" w:customStyle="1" w:styleId="WMOSubTitle2">
    <w:name w:val="WMO_SubTitle2"/>
    <w:basedOn w:val="Heading5"/>
    <w:next w:val="WMOBodyText"/>
    <w:rsid w:val="00E25F4B"/>
    <w:pPr>
      <w:snapToGrid/>
      <w:spacing w:before="280" w:after="0"/>
      <w:ind w:left="0" w:firstLine="0"/>
    </w:pPr>
    <w:rPr>
      <w:rFonts w:ascii="Verdana" w:eastAsia="Verdana" w:hAnsi="Verdana" w:cs="Verdana"/>
      <w:b w:val="0"/>
      <w:i/>
      <w:iCs/>
      <w:snapToGrid/>
      <w:sz w:val="20"/>
      <w:szCs w:val="20"/>
      <w:lang w:eastAsia="zh-TW"/>
    </w:rPr>
  </w:style>
  <w:style w:type="character" w:customStyle="1" w:styleId="WMOBodyTextCharChar">
    <w:name w:val="WMO_BodyText Char Char"/>
    <w:basedOn w:val="DefaultParagraphFont"/>
    <w:link w:val="WMOBodyText"/>
    <w:rsid w:val="00E25F4B"/>
    <w:rPr>
      <w:rFonts w:ascii="Verdana" w:eastAsia="Verdana" w:hAnsi="Verdana" w:cs="Verdana"/>
      <w:lang w:eastAsia="zh-TW"/>
    </w:rPr>
  </w:style>
  <w:style w:type="character" w:customStyle="1" w:styleId="FootnoteTextChar">
    <w:name w:val="Footnote Text Char"/>
    <w:basedOn w:val="DefaultParagraphFont"/>
    <w:link w:val="FootnoteText"/>
    <w:uiPriority w:val="99"/>
    <w:rsid w:val="00E25F4B"/>
    <w:rPr>
      <w:rFonts w:ascii="Arial" w:hAnsi="Arial"/>
      <w:snapToGrid w:val="0"/>
      <w:lang w:eastAsia="en-US"/>
    </w:rPr>
  </w:style>
  <w:style w:type="character" w:customStyle="1" w:styleId="CommentChar">
    <w:name w:val="Comment Char"/>
    <w:basedOn w:val="DefaultParagraphFont"/>
    <w:link w:val="Comment"/>
    <w:rsid w:val="00E25F4B"/>
    <w:rPr>
      <w:rFonts w:ascii="Verdana" w:eastAsia="Arial" w:hAnsi="Verdana" w:cs="Arial"/>
      <w:i/>
      <w:szCs w:val="22"/>
      <w:lang w:eastAsia="en-US"/>
    </w:rPr>
  </w:style>
  <w:style w:type="paragraph" w:customStyle="1" w:styleId="WMOIndent1">
    <w:name w:val="WMO_Indent1"/>
    <w:basedOn w:val="WMOBodyText"/>
    <w:rsid w:val="00E25F4B"/>
    <w:pPr>
      <w:tabs>
        <w:tab w:val="left" w:pos="567"/>
      </w:tabs>
      <w:ind w:left="567" w:hanging="567"/>
    </w:pPr>
    <w:rPr>
      <w:rFonts w:eastAsia="Times New Roman" w:cs="Times New Roman"/>
    </w:rPr>
  </w:style>
  <w:style w:type="paragraph" w:customStyle="1" w:styleId="WMOIndent2">
    <w:name w:val="WMO_Indent2"/>
    <w:basedOn w:val="WMOIndent1"/>
    <w:rsid w:val="00E25F4B"/>
    <w:pPr>
      <w:tabs>
        <w:tab w:val="clear" w:pos="567"/>
        <w:tab w:val="left" w:pos="1134"/>
      </w:tabs>
      <w:ind w:left="1134"/>
    </w:pPr>
  </w:style>
  <w:style w:type="paragraph" w:styleId="ListParagraph">
    <w:name w:val="List Paragraph"/>
    <w:aliases w:val="Bullet List"/>
    <w:basedOn w:val="Normal"/>
    <w:uiPriority w:val="34"/>
    <w:qFormat/>
    <w:rsid w:val="00E25F4B"/>
    <w:pPr>
      <w:tabs>
        <w:tab w:val="clear" w:pos="567"/>
      </w:tabs>
      <w:snapToGrid/>
      <w:ind w:left="720"/>
      <w:contextualSpacing/>
    </w:pPr>
    <w:rPr>
      <w:rFonts w:ascii="Times New Roman" w:hAnsi="Times New Roman"/>
      <w:snapToGrid/>
      <w:sz w:val="20"/>
      <w:szCs w:val="20"/>
    </w:rPr>
  </w:style>
  <w:style w:type="paragraph" w:customStyle="1" w:styleId="paragraph">
    <w:name w:val="paragraph"/>
    <w:basedOn w:val="Normal"/>
    <w:rsid w:val="00E25F4B"/>
    <w:pPr>
      <w:tabs>
        <w:tab w:val="clear" w:pos="567"/>
      </w:tabs>
      <w:snapToGrid/>
      <w:spacing w:before="100" w:beforeAutospacing="1" w:after="100" w:afterAutospacing="1"/>
    </w:pPr>
    <w:rPr>
      <w:rFonts w:ascii="Times New Roman" w:hAnsi="Times New Roman" w:cstheme="minorBidi"/>
      <w:snapToGrid/>
      <w:color w:val="404040" w:themeColor="text1" w:themeTint="BF"/>
      <w:sz w:val="24"/>
      <w:lang w:eastAsia="en-GB"/>
    </w:rPr>
  </w:style>
  <w:style w:type="character" w:customStyle="1" w:styleId="normaltextrun">
    <w:name w:val="normaltextrun"/>
    <w:basedOn w:val="DefaultParagraphFont"/>
    <w:rsid w:val="00E25F4B"/>
  </w:style>
  <w:style w:type="character" w:customStyle="1" w:styleId="eop">
    <w:name w:val="eop"/>
    <w:basedOn w:val="DefaultParagraphFont"/>
    <w:rsid w:val="00E25F4B"/>
  </w:style>
  <w:style w:type="character" w:customStyle="1" w:styleId="pagebreaktextspan">
    <w:name w:val="pagebreaktextspan"/>
    <w:basedOn w:val="DefaultParagraphFont"/>
    <w:rsid w:val="00E25F4B"/>
  </w:style>
  <w:style w:type="paragraph" w:customStyle="1" w:styleId="list2para">
    <w:name w:val="list 2 para"/>
    <w:basedOn w:val="ListParagraph"/>
    <w:next w:val="Normal"/>
    <w:qFormat/>
    <w:rsid w:val="00E25F4B"/>
    <w:pPr>
      <w:spacing w:before="120" w:after="240" w:line="276" w:lineRule="auto"/>
      <w:ind w:left="1296" w:hanging="576"/>
      <w:contextualSpacing w:val="0"/>
    </w:pPr>
    <w:rPr>
      <w:rFonts w:asciiTheme="minorHAnsi" w:hAnsiTheme="minorHAnsi" w:cstheme="minorHAnsi"/>
      <w:b/>
      <w:bCs/>
      <w:color w:val="404040" w:themeColor="text1" w:themeTint="BF"/>
      <w:lang w:eastAsia="en-GB"/>
    </w:rPr>
  </w:style>
  <w:style w:type="character" w:styleId="Hyperlink">
    <w:name w:val="Hyperlink"/>
    <w:basedOn w:val="DefaultParagraphFont"/>
    <w:rsid w:val="002A5698"/>
    <w:rPr>
      <w:color w:val="0563C1" w:themeColor="hyperlink"/>
      <w:u w:val="single"/>
    </w:rPr>
  </w:style>
  <w:style w:type="character" w:styleId="UnresolvedMention">
    <w:name w:val="Unresolved Mention"/>
    <w:basedOn w:val="DefaultParagraphFont"/>
    <w:uiPriority w:val="99"/>
    <w:semiHidden/>
    <w:unhideWhenUsed/>
    <w:rsid w:val="002A5698"/>
    <w:rPr>
      <w:color w:val="605E5C"/>
      <w:shd w:val="clear" w:color="auto" w:fill="E1DFDD"/>
    </w:rPr>
  </w:style>
  <w:style w:type="paragraph" w:styleId="Revision">
    <w:name w:val="Revision"/>
    <w:hidden/>
    <w:uiPriority w:val="99"/>
    <w:semiHidden/>
    <w:rsid w:val="00BB4F31"/>
    <w:rPr>
      <w:rFonts w:ascii="Arial" w:hAnsi="Arial"/>
      <w:snapToGrid w:val="0"/>
      <w:sz w:val="22"/>
      <w:szCs w:val="24"/>
      <w:lang w:eastAsia="en-US"/>
    </w:rPr>
  </w:style>
  <w:style w:type="character" w:styleId="FollowedHyperlink">
    <w:name w:val="FollowedHyperlink"/>
    <w:basedOn w:val="DefaultParagraphFont"/>
    <w:rsid w:val="00661D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os.wmo.int/index.php/en/about/steering-committee"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https://gcos.wmo.int."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post\Downloads\INF%20Seri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INF Series-template</Template>
  <TotalTime>7</TotalTime>
  <Pages>16</Pages>
  <Words>5502</Words>
  <Characters>30930</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Post, Joanna</dc:creator>
  <cp:keywords/>
  <dc:description/>
  <cp:lastModifiedBy>Boned, Patrice</cp:lastModifiedBy>
  <cp:revision>2</cp:revision>
  <cp:lastPrinted>2002-06-12T08:28:00Z</cp:lastPrinted>
  <dcterms:created xsi:type="dcterms:W3CDTF">2024-05-15T13:32:00Z</dcterms:created>
  <dcterms:modified xsi:type="dcterms:W3CDTF">2024-05-15T13:32:00Z</dcterms:modified>
</cp:coreProperties>
</file>