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1781" w14:textId="73FCFE58" w:rsidR="00FD1001" w:rsidRPr="000C694E" w:rsidRDefault="00161011" w:rsidP="00750085">
      <w:pPr>
        <w:pStyle w:val="Heading1"/>
        <w:jc w:val="center"/>
        <w:rPr>
          <w:rFonts w:asciiTheme="minorHAnsi" w:hAnsiTheme="minorHAnsi" w:cstheme="minorHAnsi"/>
          <w:lang w:val="en-US"/>
        </w:rPr>
      </w:pPr>
      <w:r w:rsidRPr="000C694E">
        <w:rPr>
          <w:rFonts w:asciiTheme="minorHAnsi" w:hAnsiTheme="minorHAnsi" w:cstheme="minorHAnsi"/>
          <w:lang w:val="en-US"/>
        </w:rPr>
        <w:t xml:space="preserve">Proposal for </w:t>
      </w:r>
      <w:r w:rsidR="00637D20" w:rsidRPr="000C694E">
        <w:rPr>
          <w:rFonts w:asciiTheme="minorHAnsi" w:hAnsiTheme="minorHAnsi" w:cstheme="minorHAnsi"/>
          <w:lang w:val="en-US"/>
        </w:rPr>
        <w:t>Ocean Science Day at IOC 32</w:t>
      </w:r>
      <w:r w:rsidR="004059A8" w:rsidRPr="000C694E">
        <w:rPr>
          <w:rFonts w:asciiTheme="minorHAnsi" w:hAnsiTheme="minorHAnsi" w:cstheme="minorHAnsi"/>
          <w:lang w:val="en-US"/>
        </w:rPr>
        <w:t xml:space="preserve"> – xx June 2023</w:t>
      </w:r>
    </w:p>
    <w:p w14:paraId="7A225625" w14:textId="314ED435" w:rsidR="00A04622" w:rsidRPr="000C694E" w:rsidRDefault="00A04622" w:rsidP="00A04622">
      <w:pPr>
        <w:rPr>
          <w:rFonts w:cstheme="minorHAnsi"/>
          <w:lang w:val="en-US"/>
        </w:rPr>
      </w:pPr>
    </w:p>
    <w:p w14:paraId="382FB7DE" w14:textId="244B1805" w:rsidR="009C5026" w:rsidRPr="000C694E" w:rsidRDefault="009C5026" w:rsidP="00A04622">
      <w:pPr>
        <w:rPr>
          <w:rFonts w:cstheme="minorHAnsi"/>
          <w:lang w:val="en-US"/>
        </w:rPr>
      </w:pPr>
    </w:p>
    <w:p w14:paraId="6FE53BC7" w14:textId="7508191D" w:rsidR="009C5026" w:rsidRPr="000C694E" w:rsidRDefault="009C5026" w:rsidP="008428C4">
      <w:pPr>
        <w:jc w:val="center"/>
        <w:rPr>
          <w:rFonts w:cstheme="minorHAnsi"/>
          <w:b/>
          <w:lang w:val="en-US"/>
        </w:rPr>
      </w:pPr>
      <w:r w:rsidRPr="000C694E">
        <w:rPr>
          <w:rFonts w:cstheme="minorHAnsi"/>
          <w:b/>
          <w:color w:val="444444"/>
          <w:shd w:val="clear" w:color="auto" w:fill="FFFFFF"/>
        </w:rPr>
        <w:t xml:space="preserve">The objective of the Ocean Science Day </w:t>
      </w:r>
      <w:proofErr w:type="spellStart"/>
      <w:r w:rsidRPr="000C694E">
        <w:rPr>
          <w:rFonts w:cstheme="minorHAnsi"/>
          <w:b/>
          <w:color w:val="444444"/>
          <w:shd w:val="clear" w:color="auto" w:fill="FFFFFF"/>
        </w:rPr>
        <w:t>is</w:t>
      </w:r>
      <w:proofErr w:type="spellEnd"/>
      <w:r w:rsidRPr="000C694E">
        <w:rPr>
          <w:rFonts w:cstheme="minorHAnsi"/>
          <w:b/>
          <w:color w:val="444444"/>
          <w:shd w:val="clear" w:color="auto" w:fill="FFFFFF"/>
        </w:rPr>
        <w:t xml:space="preserve"> to </w:t>
      </w:r>
      <w:proofErr w:type="spellStart"/>
      <w:r w:rsidRPr="000C694E">
        <w:rPr>
          <w:rFonts w:cstheme="minorHAnsi"/>
          <w:b/>
          <w:color w:val="444444"/>
          <w:shd w:val="clear" w:color="auto" w:fill="FFFFFF"/>
        </w:rPr>
        <w:t>further</w:t>
      </w:r>
      <w:proofErr w:type="spellEnd"/>
      <w:r w:rsidRPr="000C694E">
        <w:rPr>
          <w:rFonts w:cstheme="minorHAnsi"/>
          <w:b/>
          <w:color w:val="444444"/>
          <w:shd w:val="clear" w:color="auto" w:fill="FFFFFF"/>
        </w:rPr>
        <w:t xml:space="preserve"> </w:t>
      </w:r>
      <w:proofErr w:type="spellStart"/>
      <w:r w:rsidRPr="000C694E">
        <w:rPr>
          <w:rFonts w:cstheme="minorHAnsi"/>
          <w:b/>
          <w:color w:val="444444"/>
          <w:shd w:val="clear" w:color="auto" w:fill="FFFFFF"/>
        </w:rPr>
        <w:t>increase</w:t>
      </w:r>
      <w:proofErr w:type="spellEnd"/>
      <w:r w:rsidRPr="000C694E">
        <w:rPr>
          <w:rFonts w:cstheme="minorHAnsi"/>
          <w:b/>
          <w:color w:val="444444"/>
          <w:shd w:val="clear" w:color="auto" w:fill="FFFFFF"/>
        </w:rPr>
        <w:t xml:space="preserve"> the </w:t>
      </w:r>
      <w:proofErr w:type="spellStart"/>
      <w:r w:rsidRPr="000C694E">
        <w:rPr>
          <w:rFonts w:cstheme="minorHAnsi"/>
          <w:b/>
          <w:color w:val="444444"/>
          <w:shd w:val="clear" w:color="auto" w:fill="FFFFFF"/>
        </w:rPr>
        <w:t>visibility</w:t>
      </w:r>
      <w:proofErr w:type="spellEnd"/>
      <w:r w:rsidRPr="000C694E">
        <w:rPr>
          <w:rFonts w:cstheme="minorHAnsi"/>
          <w:b/>
          <w:color w:val="444444"/>
          <w:shd w:val="clear" w:color="auto" w:fill="FFFFFF"/>
        </w:rPr>
        <w:t xml:space="preserve"> and </w:t>
      </w:r>
      <w:proofErr w:type="spellStart"/>
      <w:r w:rsidRPr="000C694E">
        <w:rPr>
          <w:rFonts w:cstheme="minorHAnsi"/>
          <w:b/>
          <w:color w:val="444444"/>
          <w:shd w:val="clear" w:color="auto" w:fill="FFFFFF"/>
        </w:rPr>
        <w:t>understanding</w:t>
      </w:r>
      <w:proofErr w:type="spellEnd"/>
      <w:r w:rsidRPr="000C694E">
        <w:rPr>
          <w:rFonts w:cstheme="minorHAnsi"/>
          <w:b/>
          <w:color w:val="444444"/>
          <w:shd w:val="clear" w:color="auto" w:fill="FFFFFF"/>
        </w:rPr>
        <w:t xml:space="preserve"> of </w:t>
      </w:r>
      <w:proofErr w:type="spellStart"/>
      <w:r w:rsidRPr="000C694E">
        <w:rPr>
          <w:rFonts w:cstheme="minorHAnsi"/>
          <w:b/>
          <w:color w:val="444444"/>
          <w:shd w:val="clear" w:color="auto" w:fill="FFFFFF"/>
        </w:rPr>
        <w:t>ocean</w:t>
      </w:r>
      <w:proofErr w:type="spellEnd"/>
      <w:r w:rsidRPr="000C694E">
        <w:rPr>
          <w:rFonts w:cstheme="minorHAnsi"/>
          <w:b/>
          <w:color w:val="444444"/>
          <w:shd w:val="clear" w:color="auto" w:fill="FFFFFF"/>
        </w:rPr>
        <w:t xml:space="preserve"> science, </w:t>
      </w:r>
      <w:proofErr w:type="spellStart"/>
      <w:r w:rsidRPr="000C694E">
        <w:rPr>
          <w:rFonts w:cstheme="minorHAnsi"/>
          <w:b/>
          <w:color w:val="444444"/>
          <w:shd w:val="clear" w:color="auto" w:fill="FFFFFF"/>
        </w:rPr>
        <w:t>current</w:t>
      </w:r>
      <w:proofErr w:type="spellEnd"/>
      <w:r w:rsidRPr="000C694E">
        <w:rPr>
          <w:rFonts w:cstheme="minorHAnsi"/>
          <w:b/>
          <w:color w:val="444444"/>
          <w:shd w:val="clear" w:color="auto" w:fill="FFFFFF"/>
        </w:rPr>
        <w:t xml:space="preserve"> challenges and </w:t>
      </w:r>
      <w:proofErr w:type="spellStart"/>
      <w:r w:rsidRPr="000C694E">
        <w:rPr>
          <w:rFonts w:cstheme="minorHAnsi"/>
          <w:b/>
          <w:color w:val="444444"/>
          <w:shd w:val="clear" w:color="auto" w:fill="FFFFFF"/>
        </w:rPr>
        <w:t>emerging</w:t>
      </w:r>
      <w:proofErr w:type="spellEnd"/>
      <w:r w:rsidRPr="000C694E">
        <w:rPr>
          <w:rFonts w:cstheme="minorHAnsi"/>
          <w:b/>
          <w:color w:val="444444"/>
          <w:shd w:val="clear" w:color="auto" w:fill="FFFFFF"/>
        </w:rPr>
        <w:t xml:space="preserve"> issues. </w:t>
      </w:r>
      <w:r w:rsidR="009A7602" w:rsidRPr="000C694E">
        <w:rPr>
          <w:rFonts w:cstheme="minorHAnsi"/>
          <w:lang w:val="en-US"/>
        </w:rPr>
        <w:t>(https://oceanexpert.org/document/15489)</w:t>
      </w:r>
    </w:p>
    <w:p w14:paraId="6455D6B2" w14:textId="009432C8" w:rsidR="009C5026" w:rsidRPr="000C694E" w:rsidRDefault="009C5026" w:rsidP="00A04622">
      <w:pPr>
        <w:rPr>
          <w:rFonts w:cstheme="minorHAnsi"/>
          <w:lang w:val="en-US"/>
        </w:rPr>
      </w:pPr>
    </w:p>
    <w:p w14:paraId="2F62AD9A" w14:textId="7E11296D" w:rsidR="009C5026" w:rsidRPr="000C694E" w:rsidRDefault="009C5026" w:rsidP="00A04622">
      <w:pPr>
        <w:rPr>
          <w:rFonts w:cstheme="minorHAnsi"/>
        </w:rPr>
      </w:pPr>
      <w:r w:rsidRPr="000C694E">
        <w:rPr>
          <w:rFonts w:cstheme="minorHAnsi"/>
        </w:rPr>
        <w:t xml:space="preserve">The </w:t>
      </w:r>
      <w:proofErr w:type="spellStart"/>
      <w:r w:rsidRPr="000C694E">
        <w:rPr>
          <w:rFonts w:cstheme="minorHAnsi"/>
        </w:rPr>
        <w:t>Intergovernmental</w:t>
      </w:r>
      <w:proofErr w:type="spellEnd"/>
      <w:r w:rsidRPr="000C694E">
        <w:rPr>
          <w:rFonts w:cstheme="minorHAnsi"/>
        </w:rPr>
        <w:t xml:space="preserve"> </w:t>
      </w:r>
      <w:proofErr w:type="spellStart"/>
      <w:r w:rsidRPr="000C694E">
        <w:rPr>
          <w:rFonts w:cstheme="minorHAnsi"/>
        </w:rPr>
        <w:t>Oceanographic</w:t>
      </w:r>
      <w:proofErr w:type="spellEnd"/>
      <w:r w:rsidRPr="000C694E">
        <w:rPr>
          <w:rFonts w:cstheme="minorHAnsi"/>
        </w:rPr>
        <w:t xml:space="preserve"> Commission of UNESCO </w:t>
      </w:r>
      <w:proofErr w:type="spellStart"/>
      <w:r w:rsidRPr="000C694E">
        <w:rPr>
          <w:rFonts w:cstheme="minorHAnsi"/>
        </w:rPr>
        <w:t>organizes</w:t>
      </w:r>
      <w:proofErr w:type="spellEnd"/>
      <w:r w:rsidRPr="000C694E">
        <w:rPr>
          <w:rFonts w:cstheme="minorHAnsi"/>
        </w:rPr>
        <w:t xml:space="preserve"> an Ocean Science Day </w:t>
      </w:r>
      <w:r w:rsidR="00750085" w:rsidRPr="000C694E">
        <w:rPr>
          <w:rFonts w:cstheme="minorHAnsi"/>
        </w:rPr>
        <w:t xml:space="preserve">as part of </w:t>
      </w:r>
      <w:proofErr w:type="spellStart"/>
      <w:r w:rsidRPr="000C694E">
        <w:rPr>
          <w:rFonts w:cstheme="minorHAnsi"/>
        </w:rPr>
        <w:t>its</w:t>
      </w:r>
      <w:proofErr w:type="spellEnd"/>
      <w:r w:rsidRPr="000C694E">
        <w:rPr>
          <w:rFonts w:cstheme="minorHAnsi"/>
        </w:rPr>
        <w:t xml:space="preserve"> </w:t>
      </w:r>
      <w:proofErr w:type="spellStart"/>
      <w:r w:rsidRPr="000C694E">
        <w:rPr>
          <w:rFonts w:cstheme="minorHAnsi"/>
        </w:rPr>
        <w:t>Assembly</w:t>
      </w:r>
      <w:proofErr w:type="spellEnd"/>
      <w:r w:rsidRPr="000C694E">
        <w:rPr>
          <w:rFonts w:cstheme="minorHAnsi"/>
        </w:rPr>
        <w:t xml:space="preserve">, the </w:t>
      </w:r>
      <w:proofErr w:type="spellStart"/>
      <w:r w:rsidRPr="000C694E">
        <w:rPr>
          <w:rFonts w:cstheme="minorHAnsi"/>
        </w:rPr>
        <w:t>governing</w:t>
      </w:r>
      <w:proofErr w:type="spellEnd"/>
      <w:r w:rsidRPr="000C694E">
        <w:rPr>
          <w:rFonts w:cstheme="minorHAnsi"/>
        </w:rPr>
        <w:t xml:space="preserve"> body of the Commission.</w:t>
      </w:r>
      <w:r w:rsidR="008428C4">
        <w:rPr>
          <w:rFonts w:cstheme="minorHAnsi"/>
        </w:rPr>
        <w:t xml:space="preserve"> </w:t>
      </w:r>
      <w:r w:rsidRPr="000C694E">
        <w:rPr>
          <w:rFonts w:cstheme="minorHAnsi"/>
        </w:rPr>
        <w:t xml:space="preserve">The objective of the Ocean Science Day </w:t>
      </w:r>
      <w:proofErr w:type="spellStart"/>
      <w:r w:rsidRPr="000C694E">
        <w:rPr>
          <w:rFonts w:cstheme="minorHAnsi"/>
        </w:rPr>
        <w:t>is</w:t>
      </w:r>
      <w:proofErr w:type="spellEnd"/>
      <w:r w:rsidRPr="000C694E">
        <w:rPr>
          <w:rFonts w:cstheme="minorHAnsi"/>
        </w:rPr>
        <w:t xml:space="preserve"> to </w:t>
      </w:r>
      <w:proofErr w:type="spellStart"/>
      <w:r w:rsidRPr="000C694E">
        <w:rPr>
          <w:rFonts w:cstheme="minorHAnsi"/>
        </w:rPr>
        <w:t>further</w:t>
      </w:r>
      <w:proofErr w:type="spellEnd"/>
      <w:r w:rsidRPr="000C694E">
        <w:rPr>
          <w:rFonts w:cstheme="minorHAnsi"/>
        </w:rPr>
        <w:t xml:space="preserve"> </w:t>
      </w:r>
      <w:proofErr w:type="spellStart"/>
      <w:r w:rsidRPr="000C694E">
        <w:rPr>
          <w:rFonts w:cstheme="minorHAnsi"/>
        </w:rPr>
        <w:t>increase</w:t>
      </w:r>
      <w:proofErr w:type="spellEnd"/>
      <w:r w:rsidRPr="000C694E">
        <w:rPr>
          <w:rFonts w:cstheme="minorHAnsi"/>
        </w:rPr>
        <w:t xml:space="preserve"> the </w:t>
      </w:r>
      <w:proofErr w:type="spellStart"/>
      <w:r w:rsidRPr="000C694E">
        <w:rPr>
          <w:rFonts w:cstheme="minorHAnsi"/>
        </w:rPr>
        <w:t>visibility</w:t>
      </w:r>
      <w:proofErr w:type="spellEnd"/>
      <w:r w:rsidRPr="000C694E">
        <w:rPr>
          <w:rFonts w:cstheme="minorHAnsi"/>
        </w:rPr>
        <w:t xml:space="preserve"> and </w:t>
      </w:r>
      <w:proofErr w:type="spellStart"/>
      <w:r w:rsidRPr="000C694E">
        <w:rPr>
          <w:rFonts w:cstheme="minorHAnsi"/>
        </w:rPr>
        <w:t>understanding</w:t>
      </w:r>
      <w:proofErr w:type="spellEnd"/>
      <w:r w:rsidRPr="000C694E">
        <w:rPr>
          <w:rFonts w:cstheme="minorHAnsi"/>
        </w:rPr>
        <w:t xml:space="preserve"> of </w:t>
      </w:r>
      <w:proofErr w:type="spellStart"/>
      <w:r w:rsidRPr="000C694E">
        <w:rPr>
          <w:rFonts w:cstheme="minorHAnsi"/>
        </w:rPr>
        <w:t>ocean</w:t>
      </w:r>
      <w:proofErr w:type="spellEnd"/>
      <w:r w:rsidRPr="000C694E">
        <w:rPr>
          <w:rFonts w:cstheme="minorHAnsi"/>
        </w:rPr>
        <w:t xml:space="preserve"> science, </w:t>
      </w:r>
      <w:proofErr w:type="spellStart"/>
      <w:r w:rsidRPr="000C694E">
        <w:rPr>
          <w:rFonts w:cstheme="minorHAnsi"/>
        </w:rPr>
        <w:t>current</w:t>
      </w:r>
      <w:proofErr w:type="spellEnd"/>
      <w:r w:rsidRPr="000C694E">
        <w:rPr>
          <w:rFonts w:cstheme="minorHAnsi"/>
        </w:rPr>
        <w:t xml:space="preserve"> challenges and </w:t>
      </w:r>
      <w:proofErr w:type="spellStart"/>
      <w:r w:rsidRPr="000C694E">
        <w:rPr>
          <w:rFonts w:cstheme="minorHAnsi"/>
        </w:rPr>
        <w:t>emerging</w:t>
      </w:r>
      <w:proofErr w:type="spellEnd"/>
      <w:r w:rsidRPr="000C694E">
        <w:rPr>
          <w:rFonts w:cstheme="minorHAnsi"/>
        </w:rPr>
        <w:t xml:space="preserve"> issues. The Ocean Science Day </w:t>
      </w:r>
      <w:proofErr w:type="spellStart"/>
      <w:r w:rsidRPr="000C694E">
        <w:rPr>
          <w:rFonts w:cstheme="minorHAnsi"/>
        </w:rPr>
        <w:t>roots</w:t>
      </w:r>
      <w:proofErr w:type="spellEnd"/>
      <w:r w:rsidRPr="000C694E">
        <w:rPr>
          <w:rFonts w:cstheme="minorHAnsi"/>
        </w:rPr>
        <w:t xml:space="preserve"> in the importance of the </w:t>
      </w:r>
      <w:proofErr w:type="spellStart"/>
      <w:r w:rsidRPr="000C694E">
        <w:rPr>
          <w:rFonts w:cstheme="minorHAnsi"/>
        </w:rPr>
        <w:t>role</w:t>
      </w:r>
      <w:proofErr w:type="spellEnd"/>
      <w:r w:rsidRPr="000C694E">
        <w:rPr>
          <w:rFonts w:cstheme="minorHAnsi"/>
        </w:rPr>
        <w:t xml:space="preserve"> of science and </w:t>
      </w:r>
      <w:proofErr w:type="spellStart"/>
      <w:r w:rsidRPr="000C694E">
        <w:rPr>
          <w:rFonts w:cstheme="minorHAnsi"/>
        </w:rPr>
        <w:t>scientists</w:t>
      </w:r>
      <w:proofErr w:type="spellEnd"/>
      <w:r w:rsidRPr="000C694E">
        <w:rPr>
          <w:rFonts w:cstheme="minorHAnsi"/>
        </w:rPr>
        <w:t xml:space="preserve"> for </w:t>
      </w:r>
      <w:proofErr w:type="spellStart"/>
      <w:r w:rsidRPr="000C694E">
        <w:rPr>
          <w:rFonts w:cstheme="minorHAnsi"/>
        </w:rPr>
        <w:t>sustainable</w:t>
      </w:r>
      <w:proofErr w:type="spellEnd"/>
      <w:r w:rsidRPr="000C694E">
        <w:rPr>
          <w:rFonts w:cstheme="minorHAnsi"/>
        </w:rPr>
        <w:t xml:space="preserve"> </w:t>
      </w:r>
      <w:proofErr w:type="spellStart"/>
      <w:r w:rsidRPr="000C694E">
        <w:rPr>
          <w:rFonts w:cstheme="minorHAnsi"/>
        </w:rPr>
        <w:t>societies</w:t>
      </w:r>
      <w:proofErr w:type="spellEnd"/>
      <w:r w:rsidRPr="000C694E">
        <w:rPr>
          <w:rFonts w:cstheme="minorHAnsi"/>
        </w:rPr>
        <w:t xml:space="preserve"> and in the </w:t>
      </w:r>
      <w:proofErr w:type="spellStart"/>
      <w:r w:rsidRPr="000C694E">
        <w:rPr>
          <w:rFonts w:cstheme="minorHAnsi"/>
        </w:rPr>
        <w:t>need</w:t>
      </w:r>
      <w:proofErr w:type="spellEnd"/>
      <w:r w:rsidRPr="000C694E">
        <w:rPr>
          <w:rFonts w:cstheme="minorHAnsi"/>
        </w:rPr>
        <w:t xml:space="preserve"> to </w:t>
      </w:r>
      <w:proofErr w:type="spellStart"/>
      <w:r w:rsidRPr="000C694E">
        <w:rPr>
          <w:rFonts w:cstheme="minorHAnsi"/>
        </w:rPr>
        <w:t>inform</w:t>
      </w:r>
      <w:proofErr w:type="spellEnd"/>
      <w:r w:rsidRPr="000C694E">
        <w:rPr>
          <w:rFonts w:cstheme="minorHAnsi"/>
        </w:rPr>
        <w:t xml:space="preserve"> and </w:t>
      </w:r>
      <w:proofErr w:type="spellStart"/>
      <w:r w:rsidRPr="000C694E">
        <w:rPr>
          <w:rFonts w:cstheme="minorHAnsi"/>
        </w:rPr>
        <w:t>involve</w:t>
      </w:r>
      <w:proofErr w:type="spellEnd"/>
      <w:r w:rsidRPr="000C694E">
        <w:rPr>
          <w:rFonts w:cstheme="minorHAnsi"/>
        </w:rPr>
        <w:t xml:space="preserve"> </w:t>
      </w:r>
      <w:proofErr w:type="spellStart"/>
      <w:r w:rsidRPr="000C694E">
        <w:rPr>
          <w:rFonts w:cstheme="minorHAnsi"/>
        </w:rPr>
        <w:t>decision-makers</w:t>
      </w:r>
      <w:proofErr w:type="spellEnd"/>
      <w:r w:rsidRPr="000C694E">
        <w:rPr>
          <w:rFonts w:cstheme="minorHAnsi"/>
        </w:rPr>
        <w:t xml:space="preserve"> in science. The </w:t>
      </w:r>
      <w:proofErr w:type="spellStart"/>
      <w:r w:rsidRPr="000C694E">
        <w:rPr>
          <w:rFonts w:cstheme="minorHAnsi"/>
        </w:rPr>
        <w:t>event</w:t>
      </w:r>
      <w:proofErr w:type="spellEnd"/>
      <w:r w:rsidRPr="000C694E">
        <w:rPr>
          <w:rFonts w:cstheme="minorHAnsi"/>
        </w:rPr>
        <w:t xml:space="preserve"> </w:t>
      </w:r>
      <w:proofErr w:type="spellStart"/>
      <w:r w:rsidRPr="000C694E">
        <w:rPr>
          <w:rFonts w:cstheme="minorHAnsi"/>
        </w:rPr>
        <w:t>provides</w:t>
      </w:r>
      <w:proofErr w:type="spellEnd"/>
      <w:r w:rsidRPr="000C694E">
        <w:rPr>
          <w:rFonts w:cstheme="minorHAnsi"/>
        </w:rPr>
        <w:t xml:space="preserve"> </w:t>
      </w:r>
      <w:proofErr w:type="spellStart"/>
      <w:r w:rsidRPr="000C694E">
        <w:rPr>
          <w:rFonts w:cstheme="minorHAnsi"/>
        </w:rPr>
        <w:t>an</w:t>
      </w:r>
      <w:proofErr w:type="spellEnd"/>
      <w:r w:rsidRPr="000C694E">
        <w:rPr>
          <w:rFonts w:cstheme="minorHAnsi"/>
        </w:rPr>
        <w:t xml:space="preserve"> </w:t>
      </w:r>
      <w:proofErr w:type="spellStart"/>
      <w:r w:rsidRPr="000C694E">
        <w:rPr>
          <w:rFonts w:cstheme="minorHAnsi"/>
        </w:rPr>
        <w:t>opportunity</w:t>
      </w:r>
      <w:proofErr w:type="spellEnd"/>
      <w:r w:rsidRPr="000C694E">
        <w:rPr>
          <w:rFonts w:cstheme="minorHAnsi"/>
        </w:rPr>
        <w:t xml:space="preserve"> to show the relevance of </w:t>
      </w:r>
      <w:proofErr w:type="spellStart"/>
      <w:r w:rsidRPr="000C694E">
        <w:rPr>
          <w:rFonts w:cstheme="minorHAnsi"/>
        </w:rPr>
        <w:t>ocean</w:t>
      </w:r>
      <w:proofErr w:type="spellEnd"/>
      <w:r w:rsidRPr="000C694E">
        <w:rPr>
          <w:rFonts w:cstheme="minorHAnsi"/>
        </w:rPr>
        <w:t xml:space="preserve"> science for the </w:t>
      </w:r>
      <w:proofErr w:type="spellStart"/>
      <w:r w:rsidRPr="000C694E">
        <w:rPr>
          <w:rFonts w:cstheme="minorHAnsi"/>
        </w:rPr>
        <w:t>sustainability</w:t>
      </w:r>
      <w:proofErr w:type="spellEnd"/>
      <w:r w:rsidRPr="000C694E">
        <w:rPr>
          <w:rFonts w:cstheme="minorHAnsi"/>
        </w:rPr>
        <w:t xml:space="preserve"> of </w:t>
      </w:r>
      <w:proofErr w:type="spellStart"/>
      <w:r w:rsidRPr="000C694E">
        <w:rPr>
          <w:rFonts w:cstheme="minorHAnsi"/>
        </w:rPr>
        <w:t>our</w:t>
      </w:r>
      <w:proofErr w:type="spellEnd"/>
      <w:r w:rsidRPr="000C694E">
        <w:rPr>
          <w:rFonts w:cstheme="minorHAnsi"/>
        </w:rPr>
        <w:t xml:space="preserve"> </w:t>
      </w:r>
      <w:proofErr w:type="spellStart"/>
      <w:r w:rsidRPr="000C694E">
        <w:rPr>
          <w:rFonts w:cstheme="minorHAnsi"/>
        </w:rPr>
        <w:t>planet</w:t>
      </w:r>
      <w:proofErr w:type="spellEnd"/>
      <w:r w:rsidRPr="000C694E">
        <w:rPr>
          <w:rFonts w:cstheme="minorHAnsi"/>
        </w:rPr>
        <w:t xml:space="preserve"> and to engage the </w:t>
      </w:r>
      <w:proofErr w:type="spellStart"/>
      <w:r w:rsidRPr="000C694E">
        <w:rPr>
          <w:rFonts w:cstheme="minorHAnsi"/>
        </w:rPr>
        <w:t>decision-makers</w:t>
      </w:r>
      <w:proofErr w:type="spellEnd"/>
      <w:r w:rsidRPr="000C694E">
        <w:rPr>
          <w:rFonts w:cstheme="minorHAnsi"/>
        </w:rPr>
        <w:t xml:space="preserve"> in discussions. </w:t>
      </w:r>
      <w:proofErr w:type="spellStart"/>
      <w:r w:rsidRPr="000C694E">
        <w:rPr>
          <w:rFonts w:cstheme="minorHAnsi"/>
        </w:rPr>
        <w:t>We</w:t>
      </w:r>
      <w:proofErr w:type="spellEnd"/>
      <w:r w:rsidRPr="000C694E">
        <w:rPr>
          <w:rFonts w:cstheme="minorHAnsi"/>
        </w:rPr>
        <w:t xml:space="preserve"> </w:t>
      </w:r>
      <w:proofErr w:type="spellStart"/>
      <w:r w:rsidRPr="000C694E">
        <w:rPr>
          <w:rFonts w:cstheme="minorHAnsi"/>
        </w:rPr>
        <w:t>believe</w:t>
      </w:r>
      <w:proofErr w:type="spellEnd"/>
      <w:r w:rsidRPr="000C694E">
        <w:rPr>
          <w:rFonts w:cstheme="minorHAnsi"/>
        </w:rPr>
        <w:t xml:space="preserve"> </w:t>
      </w:r>
      <w:proofErr w:type="spellStart"/>
      <w:r w:rsidRPr="000C694E">
        <w:rPr>
          <w:rFonts w:cstheme="minorHAnsi"/>
        </w:rPr>
        <w:t>this</w:t>
      </w:r>
      <w:proofErr w:type="spellEnd"/>
      <w:r w:rsidRPr="000C694E">
        <w:rPr>
          <w:rFonts w:cstheme="minorHAnsi"/>
        </w:rPr>
        <w:t xml:space="preserve"> also </w:t>
      </w:r>
      <w:proofErr w:type="spellStart"/>
      <w:r w:rsidRPr="000C694E">
        <w:rPr>
          <w:rFonts w:cstheme="minorHAnsi"/>
        </w:rPr>
        <w:t>offers</w:t>
      </w:r>
      <w:proofErr w:type="spellEnd"/>
      <w:r w:rsidRPr="000C694E">
        <w:rPr>
          <w:rFonts w:cstheme="minorHAnsi"/>
        </w:rPr>
        <w:t xml:space="preserve"> a good </w:t>
      </w:r>
      <w:proofErr w:type="spellStart"/>
      <w:r w:rsidRPr="000C694E">
        <w:rPr>
          <w:rFonts w:cstheme="minorHAnsi"/>
        </w:rPr>
        <w:t>opportunity</w:t>
      </w:r>
      <w:proofErr w:type="spellEnd"/>
      <w:r w:rsidRPr="000C694E">
        <w:rPr>
          <w:rFonts w:cstheme="minorHAnsi"/>
        </w:rPr>
        <w:t xml:space="preserve"> for the marine </w:t>
      </w:r>
      <w:proofErr w:type="spellStart"/>
      <w:r w:rsidRPr="000C694E">
        <w:rPr>
          <w:rFonts w:cstheme="minorHAnsi"/>
        </w:rPr>
        <w:t>scientific</w:t>
      </w:r>
      <w:proofErr w:type="spellEnd"/>
      <w:r w:rsidRPr="000C694E">
        <w:rPr>
          <w:rFonts w:cstheme="minorHAnsi"/>
        </w:rPr>
        <w:t xml:space="preserve"> </w:t>
      </w:r>
      <w:proofErr w:type="spellStart"/>
      <w:r w:rsidRPr="000C694E">
        <w:rPr>
          <w:rFonts w:cstheme="minorHAnsi"/>
        </w:rPr>
        <w:t>community</w:t>
      </w:r>
      <w:proofErr w:type="spellEnd"/>
      <w:r w:rsidRPr="000C694E">
        <w:rPr>
          <w:rFonts w:cstheme="minorHAnsi"/>
        </w:rPr>
        <w:t xml:space="preserve"> to </w:t>
      </w:r>
      <w:proofErr w:type="spellStart"/>
      <w:r w:rsidRPr="000C694E">
        <w:rPr>
          <w:rFonts w:cstheme="minorHAnsi"/>
        </w:rPr>
        <w:t>discuss</w:t>
      </w:r>
      <w:proofErr w:type="spellEnd"/>
      <w:r w:rsidRPr="000C694E">
        <w:rPr>
          <w:rFonts w:cstheme="minorHAnsi"/>
        </w:rPr>
        <w:t xml:space="preserve"> on prospects on </w:t>
      </w:r>
      <w:proofErr w:type="spellStart"/>
      <w:r w:rsidRPr="000C694E">
        <w:rPr>
          <w:rFonts w:cstheme="minorHAnsi"/>
        </w:rPr>
        <w:t>ocean</w:t>
      </w:r>
      <w:proofErr w:type="spellEnd"/>
      <w:r w:rsidRPr="000C694E">
        <w:rPr>
          <w:rFonts w:cstheme="minorHAnsi"/>
        </w:rPr>
        <w:t xml:space="preserve"> science with </w:t>
      </w:r>
      <w:proofErr w:type="spellStart"/>
      <w:r w:rsidRPr="000C694E">
        <w:rPr>
          <w:rFonts w:cstheme="minorHAnsi"/>
        </w:rPr>
        <w:t>colleagues</w:t>
      </w:r>
      <w:proofErr w:type="spellEnd"/>
      <w:r w:rsidRPr="000C694E">
        <w:rPr>
          <w:rFonts w:cstheme="minorHAnsi"/>
        </w:rPr>
        <w:t xml:space="preserve"> and also with a </w:t>
      </w:r>
      <w:proofErr w:type="spellStart"/>
      <w:r w:rsidRPr="000C694E">
        <w:rPr>
          <w:rFonts w:cstheme="minorHAnsi"/>
        </w:rPr>
        <w:t>wide</w:t>
      </w:r>
      <w:proofErr w:type="spellEnd"/>
      <w:r w:rsidRPr="000C694E">
        <w:rPr>
          <w:rFonts w:cstheme="minorHAnsi"/>
        </w:rPr>
        <w:t xml:space="preserve"> </w:t>
      </w:r>
      <w:proofErr w:type="spellStart"/>
      <w:r w:rsidRPr="000C694E">
        <w:rPr>
          <w:rFonts w:cstheme="minorHAnsi"/>
        </w:rPr>
        <w:t>representation</w:t>
      </w:r>
      <w:proofErr w:type="spellEnd"/>
      <w:r w:rsidRPr="000C694E">
        <w:rPr>
          <w:rFonts w:cstheme="minorHAnsi"/>
        </w:rPr>
        <w:t xml:space="preserve"> of national stakeholders and </w:t>
      </w:r>
      <w:proofErr w:type="spellStart"/>
      <w:r w:rsidRPr="000C694E">
        <w:rPr>
          <w:rFonts w:cstheme="minorHAnsi"/>
        </w:rPr>
        <w:t>Member</w:t>
      </w:r>
      <w:proofErr w:type="spellEnd"/>
      <w:r w:rsidRPr="000C694E">
        <w:rPr>
          <w:rFonts w:cstheme="minorHAnsi"/>
        </w:rPr>
        <w:t xml:space="preserve"> States </w:t>
      </w:r>
      <w:proofErr w:type="spellStart"/>
      <w:r w:rsidRPr="000C694E">
        <w:rPr>
          <w:rFonts w:cstheme="minorHAnsi"/>
        </w:rPr>
        <w:t>representations</w:t>
      </w:r>
      <w:proofErr w:type="spellEnd"/>
      <w:r w:rsidRPr="000C694E">
        <w:rPr>
          <w:rFonts w:cstheme="minorHAnsi"/>
        </w:rPr>
        <w:t xml:space="preserve"> in UNESCO. The Ocean Science Day </w:t>
      </w:r>
      <w:proofErr w:type="spellStart"/>
      <w:r w:rsidRPr="000C694E">
        <w:rPr>
          <w:rFonts w:cstheme="minorHAnsi"/>
        </w:rPr>
        <w:t>intends</w:t>
      </w:r>
      <w:proofErr w:type="spellEnd"/>
      <w:r w:rsidRPr="000C694E">
        <w:rPr>
          <w:rFonts w:cstheme="minorHAnsi"/>
        </w:rPr>
        <w:t xml:space="preserve"> to focus on </w:t>
      </w:r>
      <w:proofErr w:type="spellStart"/>
      <w:r w:rsidRPr="000C694E">
        <w:rPr>
          <w:rFonts w:cstheme="minorHAnsi"/>
        </w:rPr>
        <w:t>emerging</w:t>
      </w:r>
      <w:proofErr w:type="spellEnd"/>
      <w:r w:rsidRPr="000C694E">
        <w:rPr>
          <w:rFonts w:cstheme="minorHAnsi"/>
        </w:rPr>
        <w:t xml:space="preserve"> issues </w:t>
      </w:r>
      <w:proofErr w:type="spellStart"/>
      <w:r w:rsidRPr="000C694E">
        <w:rPr>
          <w:rFonts w:cstheme="minorHAnsi"/>
        </w:rPr>
        <w:t>that</w:t>
      </w:r>
      <w:proofErr w:type="spellEnd"/>
      <w:r w:rsidRPr="000C694E">
        <w:rPr>
          <w:rFonts w:cstheme="minorHAnsi"/>
        </w:rPr>
        <w:t xml:space="preserve"> </w:t>
      </w:r>
      <w:proofErr w:type="spellStart"/>
      <w:r w:rsidRPr="000C694E">
        <w:rPr>
          <w:rFonts w:cstheme="minorHAnsi"/>
        </w:rPr>
        <w:t>require</w:t>
      </w:r>
      <w:proofErr w:type="spellEnd"/>
      <w:r w:rsidRPr="000C694E">
        <w:rPr>
          <w:rFonts w:cstheme="minorHAnsi"/>
        </w:rPr>
        <w:t xml:space="preserve"> international collaboration in marine science and </w:t>
      </w:r>
      <w:proofErr w:type="spellStart"/>
      <w:r w:rsidRPr="000C694E">
        <w:rPr>
          <w:rFonts w:cstheme="minorHAnsi"/>
        </w:rPr>
        <w:t>technology</w:t>
      </w:r>
      <w:proofErr w:type="spellEnd"/>
      <w:r w:rsidRPr="000C694E">
        <w:rPr>
          <w:rFonts w:cstheme="minorHAnsi"/>
        </w:rPr>
        <w:t xml:space="preserve">. It also highlights the </w:t>
      </w:r>
      <w:proofErr w:type="spellStart"/>
      <w:r w:rsidRPr="000C694E">
        <w:rPr>
          <w:rFonts w:cstheme="minorHAnsi"/>
        </w:rPr>
        <w:t>need</w:t>
      </w:r>
      <w:proofErr w:type="spellEnd"/>
      <w:r w:rsidRPr="000C694E">
        <w:rPr>
          <w:rFonts w:cstheme="minorHAnsi"/>
        </w:rPr>
        <w:t xml:space="preserve"> to </w:t>
      </w:r>
      <w:proofErr w:type="spellStart"/>
      <w:r w:rsidRPr="000C694E">
        <w:rPr>
          <w:rFonts w:cstheme="minorHAnsi"/>
        </w:rPr>
        <w:t>produce</w:t>
      </w:r>
      <w:proofErr w:type="spellEnd"/>
      <w:r w:rsidRPr="000C694E">
        <w:rPr>
          <w:rFonts w:cstheme="minorHAnsi"/>
        </w:rPr>
        <w:t xml:space="preserve"> new </w:t>
      </w:r>
      <w:proofErr w:type="spellStart"/>
      <w:r w:rsidRPr="000C694E">
        <w:rPr>
          <w:rFonts w:cstheme="minorHAnsi"/>
        </w:rPr>
        <w:t>ocean</w:t>
      </w:r>
      <w:proofErr w:type="spellEnd"/>
      <w:r w:rsidRPr="000C694E">
        <w:rPr>
          <w:rFonts w:cstheme="minorHAnsi"/>
        </w:rPr>
        <w:t xml:space="preserve"> science and technologies for the </w:t>
      </w:r>
      <w:proofErr w:type="spellStart"/>
      <w:r w:rsidRPr="000C694E">
        <w:rPr>
          <w:rFonts w:cstheme="minorHAnsi"/>
        </w:rPr>
        <w:t>benefit</w:t>
      </w:r>
      <w:proofErr w:type="spellEnd"/>
      <w:r w:rsidRPr="000C694E">
        <w:rPr>
          <w:rFonts w:cstheme="minorHAnsi"/>
        </w:rPr>
        <w:t xml:space="preserve"> of society. In consultations with the Officers of the Commission, </w:t>
      </w:r>
      <w:proofErr w:type="spellStart"/>
      <w:r w:rsidRPr="000C694E">
        <w:rPr>
          <w:rFonts w:cstheme="minorHAnsi"/>
        </w:rPr>
        <w:t>this</w:t>
      </w:r>
      <w:proofErr w:type="spellEnd"/>
      <w:r w:rsidRPr="000C694E">
        <w:rPr>
          <w:rFonts w:cstheme="minorHAnsi"/>
        </w:rPr>
        <w:t xml:space="preserve"> </w:t>
      </w:r>
      <w:proofErr w:type="spellStart"/>
      <w:r w:rsidRPr="000C694E">
        <w:rPr>
          <w:rFonts w:cstheme="minorHAnsi"/>
        </w:rPr>
        <w:t>year’s</w:t>
      </w:r>
      <w:proofErr w:type="spellEnd"/>
      <w:r w:rsidRPr="000C694E">
        <w:rPr>
          <w:rFonts w:cstheme="minorHAnsi"/>
        </w:rPr>
        <w:t xml:space="preserve"> </w:t>
      </w:r>
      <w:proofErr w:type="spellStart"/>
      <w:r w:rsidRPr="000C694E">
        <w:rPr>
          <w:rFonts w:cstheme="minorHAnsi"/>
        </w:rPr>
        <w:t>scientific</w:t>
      </w:r>
      <w:proofErr w:type="spellEnd"/>
      <w:r w:rsidRPr="000C694E">
        <w:rPr>
          <w:rFonts w:cstheme="minorHAnsi"/>
        </w:rPr>
        <w:t xml:space="preserve"> programme </w:t>
      </w:r>
      <w:proofErr w:type="spellStart"/>
      <w:r w:rsidRPr="000C694E">
        <w:rPr>
          <w:rFonts w:cstheme="minorHAnsi"/>
        </w:rPr>
        <w:t>is</w:t>
      </w:r>
      <w:proofErr w:type="spellEnd"/>
      <w:r w:rsidRPr="000C694E">
        <w:rPr>
          <w:rFonts w:cstheme="minorHAnsi"/>
        </w:rPr>
        <w:t xml:space="preserve"> </w:t>
      </w:r>
      <w:proofErr w:type="spellStart"/>
      <w:r w:rsidRPr="000C694E">
        <w:rPr>
          <w:rFonts w:cstheme="minorHAnsi"/>
        </w:rPr>
        <w:t>organized</w:t>
      </w:r>
      <w:proofErr w:type="spellEnd"/>
      <w:r w:rsidRPr="000C694E">
        <w:rPr>
          <w:rFonts w:cstheme="minorHAnsi"/>
        </w:rPr>
        <w:t xml:space="preserve"> </w:t>
      </w:r>
      <w:proofErr w:type="spellStart"/>
      <w:r w:rsidRPr="000C694E">
        <w:rPr>
          <w:rFonts w:cstheme="minorHAnsi"/>
        </w:rPr>
        <w:t>around</w:t>
      </w:r>
      <w:proofErr w:type="spellEnd"/>
      <w:r w:rsidRPr="000C694E">
        <w:rPr>
          <w:rFonts w:cstheme="minorHAnsi"/>
        </w:rPr>
        <w:t xml:space="preserve"> </w:t>
      </w:r>
      <w:r w:rsidR="008428C4">
        <w:rPr>
          <w:rFonts w:cstheme="minorHAnsi"/>
        </w:rPr>
        <w:t xml:space="preserve">3 </w:t>
      </w:r>
      <w:proofErr w:type="spellStart"/>
      <w:r w:rsidRPr="000C694E">
        <w:rPr>
          <w:rFonts w:cstheme="minorHAnsi"/>
        </w:rPr>
        <w:t>themes</w:t>
      </w:r>
      <w:proofErr w:type="spellEnd"/>
      <w:r w:rsidRPr="000C694E">
        <w:rPr>
          <w:rFonts w:cstheme="minorHAnsi"/>
        </w:rPr>
        <w:t xml:space="preserve">: </w:t>
      </w:r>
    </w:p>
    <w:p w14:paraId="0AA06912" w14:textId="77777777" w:rsidR="009C5026" w:rsidRPr="000C694E" w:rsidRDefault="009C5026" w:rsidP="00A04622">
      <w:pPr>
        <w:rPr>
          <w:rFonts w:cstheme="minorHAnsi"/>
        </w:rPr>
      </w:pPr>
    </w:p>
    <w:p w14:paraId="513AA5FE" w14:textId="07EAAA7F" w:rsidR="009C5026" w:rsidRDefault="009A7602" w:rsidP="00750085">
      <w:pPr>
        <w:pStyle w:val="ListBullet"/>
        <w:rPr>
          <w:rFonts w:cstheme="minorHAnsi"/>
        </w:rPr>
      </w:pPr>
      <w:r w:rsidRPr="000C694E">
        <w:rPr>
          <w:rFonts w:cstheme="minorHAnsi"/>
        </w:rPr>
        <w:t xml:space="preserve">Global </w:t>
      </w:r>
      <w:proofErr w:type="spellStart"/>
      <w:r w:rsidRPr="000C694E">
        <w:rPr>
          <w:rFonts w:cstheme="minorHAnsi"/>
        </w:rPr>
        <w:t>Nutrient</w:t>
      </w:r>
      <w:proofErr w:type="spellEnd"/>
      <w:r w:rsidRPr="000C694E">
        <w:rPr>
          <w:rFonts w:cstheme="minorHAnsi"/>
        </w:rPr>
        <w:t xml:space="preserve"> Modeling or the LME Concept</w:t>
      </w:r>
      <w:r w:rsidR="003E48AF">
        <w:rPr>
          <w:rFonts w:cstheme="minorHAnsi"/>
        </w:rPr>
        <w:t xml:space="preserve"> : </w:t>
      </w:r>
      <w:r w:rsidR="009C5026" w:rsidRPr="000C694E">
        <w:rPr>
          <w:rFonts w:cstheme="minorHAnsi"/>
        </w:rPr>
        <w:t xml:space="preserve">IOC Anton Bruun </w:t>
      </w:r>
      <w:proofErr w:type="spellStart"/>
      <w:r w:rsidR="009C5026" w:rsidRPr="000C694E">
        <w:rPr>
          <w:rFonts w:cstheme="minorHAnsi"/>
        </w:rPr>
        <w:t>Memorial</w:t>
      </w:r>
      <w:proofErr w:type="spellEnd"/>
      <w:r w:rsidR="009C5026" w:rsidRPr="000C694E">
        <w:rPr>
          <w:rFonts w:cstheme="minorHAnsi"/>
        </w:rPr>
        <w:t xml:space="preserve"> Lecture, 20</w:t>
      </w:r>
      <w:r w:rsidR="00750085" w:rsidRPr="000C694E">
        <w:rPr>
          <w:rFonts w:cstheme="minorHAnsi"/>
        </w:rPr>
        <w:t>23</w:t>
      </w:r>
      <w:r w:rsidR="003E48AF">
        <w:rPr>
          <w:rFonts w:cstheme="minorHAnsi"/>
        </w:rPr>
        <w:t xml:space="preserve">. Candidate to </w:t>
      </w:r>
      <w:proofErr w:type="spellStart"/>
      <w:r w:rsidR="003E48AF">
        <w:rPr>
          <w:rFonts w:cstheme="minorHAnsi"/>
        </w:rPr>
        <w:t>be</w:t>
      </w:r>
      <w:proofErr w:type="spellEnd"/>
      <w:r w:rsidR="003E48AF">
        <w:rPr>
          <w:rFonts w:cstheme="minorHAnsi"/>
        </w:rPr>
        <w:t xml:space="preserve"> </w:t>
      </w:r>
      <w:proofErr w:type="spellStart"/>
      <w:r w:rsidR="003E48AF">
        <w:rPr>
          <w:rFonts w:cstheme="minorHAnsi"/>
        </w:rPr>
        <w:t>discussed</w:t>
      </w:r>
      <w:proofErr w:type="spellEnd"/>
      <w:r w:rsidR="003E48AF">
        <w:rPr>
          <w:rFonts w:cstheme="minorHAnsi"/>
        </w:rPr>
        <w:t>.</w:t>
      </w:r>
    </w:p>
    <w:p w14:paraId="68BEF532" w14:textId="77777777" w:rsidR="003E48AF" w:rsidRPr="000C694E" w:rsidRDefault="003E48AF" w:rsidP="003E48AF">
      <w:pPr>
        <w:pStyle w:val="ListBullet"/>
        <w:numPr>
          <w:ilvl w:val="0"/>
          <w:numId w:val="0"/>
        </w:numPr>
        <w:ind w:left="360"/>
        <w:rPr>
          <w:rFonts w:cstheme="minorHAnsi"/>
        </w:rPr>
      </w:pPr>
    </w:p>
    <w:p w14:paraId="74C637B2" w14:textId="2C00BF73" w:rsidR="003E48AF" w:rsidRDefault="009A7602" w:rsidP="00637A9D">
      <w:pPr>
        <w:pStyle w:val="ListBullet"/>
        <w:tabs>
          <w:tab w:val="clear" w:pos="360"/>
        </w:tabs>
        <w:rPr>
          <w:rFonts w:cstheme="minorHAnsi"/>
        </w:rPr>
      </w:pPr>
      <w:r w:rsidRPr="003E48AF">
        <w:rPr>
          <w:rFonts w:cstheme="minorHAnsi"/>
        </w:rPr>
        <w:t xml:space="preserve">Ocean change - </w:t>
      </w:r>
      <w:proofErr w:type="spellStart"/>
      <w:r w:rsidRPr="003E48AF">
        <w:rPr>
          <w:rFonts w:cstheme="minorHAnsi"/>
        </w:rPr>
        <w:t>adaption</w:t>
      </w:r>
      <w:proofErr w:type="spellEnd"/>
      <w:r w:rsidRPr="003E48AF">
        <w:rPr>
          <w:rFonts w:cstheme="minorHAnsi"/>
        </w:rPr>
        <w:t xml:space="preserve"> and mitigation </w:t>
      </w:r>
      <w:proofErr w:type="spellStart"/>
      <w:r w:rsidRPr="003E48AF">
        <w:rPr>
          <w:rFonts w:cstheme="minorHAnsi"/>
        </w:rPr>
        <w:t>opportunities</w:t>
      </w:r>
      <w:proofErr w:type="spellEnd"/>
      <w:r w:rsidRPr="003E48AF">
        <w:rPr>
          <w:rFonts w:cstheme="minorHAnsi"/>
        </w:rPr>
        <w:t xml:space="preserve"> and challenges</w:t>
      </w:r>
      <w:r w:rsidR="003E48AF" w:rsidRPr="003E48AF">
        <w:rPr>
          <w:rFonts w:cstheme="minorHAnsi"/>
        </w:rPr>
        <w:t>. Panel Event</w:t>
      </w:r>
      <w:r w:rsidR="003E48AF">
        <w:rPr>
          <w:rFonts w:cstheme="minorHAnsi"/>
        </w:rPr>
        <w:t>.</w:t>
      </w:r>
    </w:p>
    <w:p w14:paraId="33BD5B78" w14:textId="77777777" w:rsidR="003E48AF" w:rsidRDefault="003E48AF" w:rsidP="003E48AF">
      <w:pPr>
        <w:pStyle w:val="ListBullet"/>
        <w:numPr>
          <w:ilvl w:val="0"/>
          <w:numId w:val="0"/>
        </w:numPr>
        <w:ind w:left="360"/>
        <w:rPr>
          <w:rFonts w:cstheme="minorHAnsi"/>
        </w:rPr>
      </w:pPr>
    </w:p>
    <w:p w14:paraId="0C80C26F" w14:textId="6B09DF3E" w:rsidR="009A7602" w:rsidRPr="003E48AF" w:rsidRDefault="008428C4" w:rsidP="00637A9D">
      <w:pPr>
        <w:pStyle w:val="ListBullet"/>
        <w:tabs>
          <w:tab w:val="clear" w:pos="360"/>
        </w:tabs>
        <w:rPr>
          <w:rFonts w:cstheme="minorHAnsi"/>
        </w:rPr>
      </w:pPr>
      <w:r w:rsidRPr="003E48AF">
        <w:rPr>
          <w:rFonts w:cstheme="minorHAnsi"/>
        </w:rPr>
        <w:t xml:space="preserve">IOC in the UN Decade </w:t>
      </w:r>
      <w:proofErr w:type="spellStart"/>
      <w:r w:rsidR="003E48AF" w:rsidRPr="003E48AF">
        <w:rPr>
          <w:rFonts w:cstheme="minorHAnsi"/>
        </w:rPr>
        <w:t>incl</w:t>
      </w:r>
      <w:proofErr w:type="spellEnd"/>
      <w:r w:rsidR="003E48AF" w:rsidRPr="003E48AF">
        <w:rPr>
          <w:rFonts w:cstheme="minorHAnsi"/>
        </w:rPr>
        <w:t xml:space="preserve"> </w:t>
      </w:r>
      <w:r w:rsidR="009A7602" w:rsidRPr="003E48AF">
        <w:rPr>
          <w:rFonts w:cstheme="minorHAnsi"/>
        </w:rPr>
        <w:t xml:space="preserve">IOC M. </w:t>
      </w:r>
      <w:proofErr w:type="spellStart"/>
      <w:r w:rsidR="009A7602" w:rsidRPr="003E48AF">
        <w:rPr>
          <w:rFonts w:cstheme="minorHAnsi"/>
        </w:rPr>
        <w:t>Ruivo</w:t>
      </w:r>
      <w:proofErr w:type="spellEnd"/>
      <w:r w:rsidR="009A7602" w:rsidRPr="003E48AF">
        <w:rPr>
          <w:rFonts w:cstheme="minorHAnsi"/>
        </w:rPr>
        <w:t xml:space="preserve"> </w:t>
      </w:r>
      <w:proofErr w:type="spellStart"/>
      <w:r w:rsidR="009A7602" w:rsidRPr="003E48AF">
        <w:rPr>
          <w:rFonts w:cstheme="minorHAnsi"/>
        </w:rPr>
        <w:t>Memorial</w:t>
      </w:r>
      <w:proofErr w:type="spellEnd"/>
      <w:r w:rsidR="009A7602" w:rsidRPr="003E48AF">
        <w:rPr>
          <w:rFonts w:cstheme="minorHAnsi"/>
        </w:rPr>
        <w:t xml:space="preserve"> Lecture, 2023</w:t>
      </w:r>
      <w:r w:rsidR="003E48AF" w:rsidRPr="003E48AF">
        <w:rPr>
          <w:rFonts w:cstheme="minorHAnsi"/>
        </w:rPr>
        <w:t>.</w:t>
      </w:r>
    </w:p>
    <w:p w14:paraId="77399C2F" w14:textId="71AA34F5" w:rsidR="003E48AF" w:rsidRDefault="003E48AF" w:rsidP="003E48AF">
      <w:pPr>
        <w:pStyle w:val="ListBullet"/>
        <w:numPr>
          <w:ilvl w:val="0"/>
          <w:numId w:val="0"/>
        </w:numPr>
        <w:ind w:left="720"/>
        <w:rPr>
          <w:rFonts w:cstheme="minorHAnsi"/>
        </w:rPr>
      </w:pPr>
    </w:p>
    <w:p w14:paraId="29BE8C5F" w14:textId="77777777" w:rsidR="003E48AF" w:rsidRPr="000C694E" w:rsidRDefault="003E48AF" w:rsidP="003E48AF">
      <w:pPr>
        <w:pStyle w:val="ListBullet"/>
        <w:numPr>
          <w:ilvl w:val="0"/>
          <w:numId w:val="0"/>
        </w:numPr>
        <w:ind w:left="720"/>
        <w:rPr>
          <w:rFonts w:cstheme="minorHAnsi"/>
        </w:rPr>
      </w:pPr>
    </w:p>
    <w:p w14:paraId="079BADF4" w14:textId="1CFAB078" w:rsidR="009C5026" w:rsidRPr="00B36B52" w:rsidRDefault="008428C4" w:rsidP="003E48AF">
      <w:pPr>
        <w:pStyle w:val="ListBullet"/>
        <w:numPr>
          <w:ilvl w:val="0"/>
          <w:numId w:val="0"/>
        </w:numPr>
        <w:ind w:left="360" w:hanging="360"/>
        <w:rPr>
          <w:rFonts w:cstheme="minorHAnsi"/>
          <w:lang w:val="en-GB"/>
        </w:rPr>
      </w:pPr>
      <w:r w:rsidRPr="00B36B52">
        <w:rPr>
          <w:rFonts w:cstheme="minorHAnsi"/>
          <w:lang w:val="en-GB"/>
        </w:rPr>
        <w:t xml:space="preserve">To be </w:t>
      </w:r>
      <w:r w:rsidR="003E48AF" w:rsidRPr="00B36B52">
        <w:rPr>
          <w:rFonts w:cstheme="minorHAnsi"/>
          <w:lang w:val="en-GB"/>
        </w:rPr>
        <w:t>discussed</w:t>
      </w:r>
      <w:r w:rsidRPr="00B36B52">
        <w:rPr>
          <w:rFonts w:cstheme="minorHAnsi"/>
          <w:lang w:val="en-GB"/>
        </w:rPr>
        <w:t> :</w:t>
      </w:r>
      <w:r w:rsidR="009C5026" w:rsidRPr="00B36B52">
        <w:rPr>
          <w:rFonts w:cstheme="minorHAnsi"/>
          <w:lang w:val="en-GB"/>
        </w:rPr>
        <w:t>IOC N.K. Panikkar Memorial Lecture, 20</w:t>
      </w:r>
      <w:r w:rsidR="00750085" w:rsidRPr="00B36B52">
        <w:rPr>
          <w:rFonts w:cstheme="minorHAnsi"/>
          <w:lang w:val="en-GB"/>
        </w:rPr>
        <w:t>23</w:t>
      </w:r>
      <w:r w:rsidR="003E48AF" w:rsidRPr="00B36B52">
        <w:rPr>
          <w:rFonts w:cstheme="minorHAnsi"/>
          <w:lang w:val="en-GB"/>
        </w:rPr>
        <w:t>.</w:t>
      </w:r>
    </w:p>
    <w:p w14:paraId="312279E6" w14:textId="77777777" w:rsidR="009C5026" w:rsidRPr="00B36B52" w:rsidRDefault="009C5026" w:rsidP="00A04622">
      <w:pPr>
        <w:rPr>
          <w:rFonts w:cstheme="minorHAnsi"/>
          <w:lang w:val="en-GB"/>
        </w:rPr>
      </w:pPr>
    </w:p>
    <w:p w14:paraId="506CCF2A" w14:textId="1196D485" w:rsidR="009C5026" w:rsidRPr="000C694E" w:rsidRDefault="009C5026" w:rsidP="00A04622">
      <w:pPr>
        <w:rPr>
          <w:rFonts w:cstheme="minorHAnsi"/>
          <w:lang w:val="en-US"/>
        </w:rPr>
      </w:pPr>
      <w:r w:rsidRPr="000C694E">
        <w:rPr>
          <w:rFonts w:cstheme="minorHAnsi"/>
        </w:rPr>
        <w:t>.</w:t>
      </w:r>
    </w:p>
    <w:p w14:paraId="0304C01D" w14:textId="733A66B4" w:rsidR="00A04622" w:rsidRPr="000C694E" w:rsidRDefault="00A04622" w:rsidP="00A04622">
      <w:pPr>
        <w:rPr>
          <w:rFonts w:cstheme="minorHAnsi"/>
          <w:lang w:val="en-US"/>
        </w:rPr>
      </w:pPr>
    </w:p>
    <w:p w14:paraId="2282FA55" w14:textId="460CF95A" w:rsidR="009C5026" w:rsidRPr="000C694E" w:rsidRDefault="009C5026" w:rsidP="00A04622">
      <w:pPr>
        <w:rPr>
          <w:rFonts w:cstheme="minorHAnsi"/>
          <w:lang w:val="en-US"/>
        </w:rPr>
      </w:pPr>
    </w:p>
    <w:tbl>
      <w:tblPr>
        <w:tblStyle w:val="TableGrid"/>
        <w:tblpPr w:leftFromText="180" w:rightFromText="180" w:vertAnchor="text" w:horzAnchor="margin" w:tblpY="-60"/>
        <w:tblW w:w="9067" w:type="dxa"/>
        <w:tblLook w:val="04A0" w:firstRow="1" w:lastRow="0" w:firstColumn="1" w:lastColumn="0" w:noHBand="0" w:noVBand="1"/>
      </w:tblPr>
      <w:tblGrid>
        <w:gridCol w:w="988"/>
        <w:gridCol w:w="2527"/>
        <w:gridCol w:w="3903"/>
        <w:gridCol w:w="1649"/>
      </w:tblGrid>
      <w:tr w:rsidR="004059A8" w:rsidRPr="000C694E" w14:paraId="4960FDAC" w14:textId="77777777" w:rsidTr="00896104">
        <w:trPr>
          <w:trHeight w:val="238"/>
        </w:trPr>
        <w:tc>
          <w:tcPr>
            <w:tcW w:w="9067" w:type="dxa"/>
            <w:gridSpan w:val="4"/>
          </w:tcPr>
          <w:p w14:paraId="05091B17" w14:textId="210A7658" w:rsidR="004059A8" w:rsidRPr="000C694E" w:rsidRDefault="00DA1C11" w:rsidP="00896104">
            <w:pPr>
              <w:jc w:val="center"/>
              <w:rPr>
                <w:rFonts w:cstheme="minorHAnsi"/>
                <w:b/>
                <w:bCs/>
                <w:sz w:val="24"/>
                <w:szCs w:val="24"/>
              </w:rPr>
            </w:pPr>
            <w:r>
              <w:rPr>
                <w:rFonts w:cstheme="minorHAnsi"/>
                <w:b/>
                <w:bCs/>
                <w:sz w:val="24"/>
                <w:szCs w:val="24"/>
              </w:rPr>
              <w:lastRenderedPageBreak/>
              <w:t xml:space="preserve">D R A F T </w:t>
            </w:r>
            <w:r w:rsidR="004059A8" w:rsidRPr="000C694E">
              <w:rPr>
                <w:rFonts w:cstheme="minorHAnsi"/>
                <w:b/>
                <w:bCs/>
                <w:sz w:val="24"/>
                <w:szCs w:val="24"/>
              </w:rPr>
              <w:t>Programme</w:t>
            </w:r>
            <w:r w:rsidR="00BF543A">
              <w:rPr>
                <w:rFonts w:cstheme="minorHAnsi"/>
                <w:b/>
                <w:bCs/>
                <w:sz w:val="24"/>
                <w:szCs w:val="24"/>
              </w:rPr>
              <w:t xml:space="preserve"> and Timetable</w:t>
            </w:r>
          </w:p>
        </w:tc>
      </w:tr>
      <w:tr w:rsidR="004059A8" w:rsidRPr="000C694E" w14:paraId="5CD3E128" w14:textId="77777777" w:rsidTr="00BF543A">
        <w:trPr>
          <w:trHeight w:val="238"/>
        </w:trPr>
        <w:tc>
          <w:tcPr>
            <w:tcW w:w="988" w:type="dxa"/>
          </w:tcPr>
          <w:p w14:paraId="28F091CB" w14:textId="77777777" w:rsidR="004059A8" w:rsidRPr="000C694E" w:rsidRDefault="004059A8" w:rsidP="00896104">
            <w:pPr>
              <w:rPr>
                <w:rFonts w:cstheme="minorHAnsi"/>
                <w:b/>
                <w:bCs/>
                <w:sz w:val="18"/>
                <w:szCs w:val="18"/>
              </w:rPr>
            </w:pPr>
            <w:r w:rsidRPr="000C694E">
              <w:rPr>
                <w:rFonts w:cstheme="minorHAnsi"/>
                <w:b/>
                <w:bCs/>
                <w:sz w:val="18"/>
                <w:szCs w:val="18"/>
              </w:rPr>
              <w:t>Segment</w:t>
            </w:r>
          </w:p>
        </w:tc>
        <w:tc>
          <w:tcPr>
            <w:tcW w:w="2527" w:type="dxa"/>
          </w:tcPr>
          <w:p w14:paraId="3015D836" w14:textId="77777777" w:rsidR="004059A8" w:rsidRPr="000C694E" w:rsidRDefault="004059A8" w:rsidP="00896104">
            <w:pPr>
              <w:rPr>
                <w:rFonts w:cstheme="minorHAnsi"/>
                <w:sz w:val="18"/>
                <w:szCs w:val="18"/>
              </w:rPr>
            </w:pPr>
            <w:r w:rsidRPr="000C694E">
              <w:rPr>
                <w:rFonts w:cstheme="minorHAnsi"/>
                <w:b/>
                <w:bCs/>
                <w:sz w:val="18"/>
                <w:szCs w:val="18"/>
              </w:rPr>
              <w:t>Action</w:t>
            </w:r>
          </w:p>
        </w:tc>
        <w:tc>
          <w:tcPr>
            <w:tcW w:w="3903" w:type="dxa"/>
          </w:tcPr>
          <w:p w14:paraId="511463B0" w14:textId="77777777" w:rsidR="004059A8" w:rsidRPr="000C694E" w:rsidRDefault="004059A8" w:rsidP="00896104">
            <w:pPr>
              <w:rPr>
                <w:rFonts w:cstheme="minorHAnsi"/>
                <w:b/>
                <w:bCs/>
                <w:sz w:val="18"/>
                <w:szCs w:val="18"/>
              </w:rPr>
            </w:pPr>
            <w:r w:rsidRPr="000C694E">
              <w:rPr>
                <w:rFonts w:cstheme="minorHAnsi"/>
                <w:b/>
                <w:bCs/>
                <w:sz w:val="18"/>
                <w:szCs w:val="18"/>
              </w:rPr>
              <w:t>Speaker</w:t>
            </w:r>
          </w:p>
        </w:tc>
        <w:tc>
          <w:tcPr>
            <w:tcW w:w="1649" w:type="dxa"/>
          </w:tcPr>
          <w:p w14:paraId="16412923" w14:textId="77777777" w:rsidR="004059A8" w:rsidRPr="000C694E" w:rsidRDefault="004059A8" w:rsidP="00896104">
            <w:pPr>
              <w:rPr>
                <w:rFonts w:cstheme="minorHAnsi"/>
                <w:b/>
                <w:bCs/>
                <w:sz w:val="18"/>
                <w:szCs w:val="18"/>
              </w:rPr>
            </w:pPr>
            <w:r w:rsidRPr="000C694E">
              <w:rPr>
                <w:rFonts w:cstheme="minorHAnsi"/>
                <w:b/>
                <w:bCs/>
                <w:sz w:val="18"/>
                <w:szCs w:val="18"/>
              </w:rPr>
              <w:t>Media/Comment</w:t>
            </w:r>
          </w:p>
        </w:tc>
      </w:tr>
      <w:tr w:rsidR="004059A8" w:rsidRPr="000C694E" w14:paraId="30F3CBCC" w14:textId="77777777" w:rsidTr="00BF543A">
        <w:trPr>
          <w:trHeight w:val="238"/>
        </w:trPr>
        <w:tc>
          <w:tcPr>
            <w:tcW w:w="988" w:type="dxa"/>
            <w:shd w:val="clear" w:color="auto" w:fill="D9E2F3" w:themeFill="accent1" w:themeFillTint="33"/>
          </w:tcPr>
          <w:p w14:paraId="47719346" w14:textId="77777777" w:rsidR="004059A8" w:rsidRPr="000C694E" w:rsidRDefault="004059A8" w:rsidP="00896104">
            <w:pPr>
              <w:rPr>
                <w:rFonts w:cstheme="minorHAnsi"/>
                <w:b/>
                <w:bCs/>
                <w:sz w:val="18"/>
                <w:szCs w:val="18"/>
              </w:rPr>
            </w:pPr>
            <w:r w:rsidRPr="000C694E">
              <w:rPr>
                <w:rFonts w:cstheme="minorHAnsi"/>
                <w:b/>
                <w:bCs/>
                <w:sz w:val="18"/>
                <w:szCs w:val="18"/>
              </w:rPr>
              <w:t xml:space="preserve">Opening </w:t>
            </w:r>
          </w:p>
        </w:tc>
        <w:tc>
          <w:tcPr>
            <w:tcW w:w="2527" w:type="dxa"/>
            <w:shd w:val="clear" w:color="auto" w:fill="D9E2F3" w:themeFill="accent1" w:themeFillTint="33"/>
          </w:tcPr>
          <w:p w14:paraId="6B2BB2CD" w14:textId="204E4FFB" w:rsidR="004059A8" w:rsidRPr="000C694E" w:rsidRDefault="000657E5" w:rsidP="00896104">
            <w:pPr>
              <w:rPr>
                <w:rFonts w:cstheme="minorHAnsi"/>
                <w:sz w:val="18"/>
                <w:szCs w:val="18"/>
              </w:rPr>
            </w:pPr>
            <w:r w:rsidRPr="000C694E">
              <w:rPr>
                <w:rFonts w:cstheme="minorHAnsi"/>
                <w:i/>
                <w:iCs/>
                <w:sz w:val="18"/>
                <w:szCs w:val="18"/>
              </w:rPr>
              <w:t>(</w:t>
            </w:r>
            <w:r w:rsidR="004059A8" w:rsidRPr="000C694E">
              <w:rPr>
                <w:rFonts w:cstheme="minorHAnsi"/>
                <w:i/>
                <w:iCs/>
                <w:sz w:val="18"/>
                <w:szCs w:val="18"/>
              </w:rPr>
              <w:t>5mins)</w:t>
            </w:r>
          </w:p>
        </w:tc>
        <w:tc>
          <w:tcPr>
            <w:tcW w:w="3903" w:type="dxa"/>
            <w:shd w:val="clear" w:color="auto" w:fill="D9E2F3" w:themeFill="accent1" w:themeFillTint="33"/>
          </w:tcPr>
          <w:p w14:paraId="06776287" w14:textId="65CB1171" w:rsidR="004059A8" w:rsidRPr="000C694E" w:rsidRDefault="000657E5" w:rsidP="00896104">
            <w:pPr>
              <w:rPr>
                <w:rFonts w:cstheme="minorHAnsi"/>
                <w:bCs/>
                <w:sz w:val="18"/>
                <w:szCs w:val="18"/>
              </w:rPr>
            </w:pPr>
            <w:r w:rsidRPr="000C694E">
              <w:rPr>
                <w:rFonts w:cstheme="minorHAnsi"/>
                <w:bCs/>
                <w:sz w:val="18"/>
                <w:szCs w:val="18"/>
              </w:rPr>
              <w:t xml:space="preserve">Chair IOC </w:t>
            </w:r>
          </w:p>
        </w:tc>
        <w:tc>
          <w:tcPr>
            <w:tcW w:w="1649" w:type="dxa"/>
            <w:shd w:val="clear" w:color="auto" w:fill="D9E2F3" w:themeFill="accent1" w:themeFillTint="33"/>
          </w:tcPr>
          <w:p w14:paraId="2D0B98DB" w14:textId="64E760BD" w:rsidR="004059A8" w:rsidRPr="000C694E" w:rsidRDefault="000657E5" w:rsidP="00896104">
            <w:pPr>
              <w:rPr>
                <w:rFonts w:cstheme="minorHAnsi"/>
                <w:b/>
                <w:bCs/>
                <w:sz w:val="18"/>
                <w:szCs w:val="18"/>
              </w:rPr>
            </w:pPr>
            <w:r w:rsidRPr="000C694E">
              <w:rPr>
                <w:rFonts w:cstheme="minorHAnsi"/>
                <w:sz w:val="18"/>
                <w:szCs w:val="18"/>
              </w:rPr>
              <w:t>Holding slide</w:t>
            </w:r>
          </w:p>
        </w:tc>
      </w:tr>
      <w:tr w:rsidR="000657E5" w:rsidRPr="000C694E" w14:paraId="7FBCB3C6" w14:textId="77777777" w:rsidTr="00BF543A">
        <w:trPr>
          <w:trHeight w:val="249"/>
        </w:trPr>
        <w:tc>
          <w:tcPr>
            <w:tcW w:w="988" w:type="dxa"/>
            <w:shd w:val="clear" w:color="auto" w:fill="FBE4D5" w:themeFill="accent2" w:themeFillTint="33"/>
          </w:tcPr>
          <w:p w14:paraId="7970A58F" w14:textId="79293E6F" w:rsidR="000657E5" w:rsidRPr="000C694E" w:rsidRDefault="00321817" w:rsidP="00321817">
            <w:pPr>
              <w:rPr>
                <w:rFonts w:cstheme="minorHAnsi"/>
                <w:sz w:val="18"/>
                <w:szCs w:val="18"/>
              </w:rPr>
            </w:pPr>
            <w:r w:rsidRPr="000C694E">
              <w:rPr>
                <w:rFonts w:cstheme="minorHAnsi"/>
                <w:sz w:val="18"/>
                <w:szCs w:val="18"/>
              </w:rPr>
              <w:t>1</w:t>
            </w:r>
            <w:r w:rsidR="000657E5" w:rsidRPr="000C694E">
              <w:rPr>
                <w:rFonts w:cstheme="minorHAnsi"/>
                <w:sz w:val="18"/>
                <w:szCs w:val="18"/>
              </w:rPr>
              <w:t>0:</w:t>
            </w:r>
            <w:r w:rsidRPr="000C694E">
              <w:rPr>
                <w:rFonts w:cstheme="minorHAnsi"/>
                <w:sz w:val="18"/>
                <w:szCs w:val="18"/>
              </w:rPr>
              <w:t>0</w:t>
            </w:r>
            <w:r w:rsidR="000657E5" w:rsidRPr="000C694E">
              <w:rPr>
                <w:rFonts w:cstheme="minorHAnsi"/>
                <w:sz w:val="18"/>
                <w:szCs w:val="18"/>
              </w:rPr>
              <w:t>0 am</w:t>
            </w:r>
          </w:p>
        </w:tc>
        <w:tc>
          <w:tcPr>
            <w:tcW w:w="2527" w:type="dxa"/>
            <w:shd w:val="clear" w:color="auto" w:fill="FBE4D5" w:themeFill="accent2" w:themeFillTint="33"/>
          </w:tcPr>
          <w:p w14:paraId="718C4586" w14:textId="5BB6CB8B" w:rsidR="000657E5" w:rsidRPr="000C694E" w:rsidRDefault="000657E5" w:rsidP="000657E5">
            <w:pPr>
              <w:rPr>
                <w:rFonts w:cstheme="minorHAnsi"/>
                <w:b/>
                <w:sz w:val="18"/>
                <w:szCs w:val="18"/>
              </w:rPr>
            </w:pPr>
            <w:proofErr w:type="spellStart"/>
            <w:r w:rsidRPr="000C694E">
              <w:rPr>
                <w:rFonts w:cstheme="minorHAnsi"/>
                <w:b/>
                <w:color w:val="0070C0"/>
                <w:sz w:val="18"/>
                <w:szCs w:val="18"/>
              </w:rPr>
              <w:t>A.Bruun</w:t>
            </w:r>
            <w:proofErr w:type="spellEnd"/>
            <w:r w:rsidRPr="000C694E">
              <w:rPr>
                <w:rFonts w:cstheme="minorHAnsi"/>
                <w:b/>
                <w:color w:val="0070C0"/>
                <w:sz w:val="18"/>
                <w:szCs w:val="18"/>
              </w:rPr>
              <w:t xml:space="preserve"> Memorial Lecture</w:t>
            </w:r>
          </w:p>
        </w:tc>
        <w:tc>
          <w:tcPr>
            <w:tcW w:w="3903" w:type="dxa"/>
            <w:shd w:val="clear" w:color="auto" w:fill="FBE4D5" w:themeFill="accent2" w:themeFillTint="33"/>
          </w:tcPr>
          <w:p w14:paraId="2D541925" w14:textId="5F8C6592" w:rsidR="000657E5" w:rsidRPr="000C694E" w:rsidRDefault="00DF073E" w:rsidP="00896104">
            <w:pPr>
              <w:rPr>
                <w:rFonts w:cstheme="minorHAnsi"/>
                <w:sz w:val="18"/>
                <w:szCs w:val="18"/>
              </w:rPr>
            </w:pPr>
            <w:proofErr w:type="spellStart"/>
            <w:r w:rsidRPr="000C694E">
              <w:rPr>
                <w:rFonts w:cstheme="minorHAnsi"/>
                <w:sz w:val="18"/>
                <w:szCs w:val="18"/>
              </w:rPr>
              <w:t>Bouwmann</w:t>
            </w:r>
            <w:proofErr w:type="spellEnd"/>
            <w:r w:rsidRPr="000C694E">
              <w:rPr>
                <w:rFonts w:cstheme="minorHAnsi"/>
                <w:sz w:val="18"/>
                <w:szCs w:val="18"/>
              </w:rPr>
              <w:t xml:space="preserve"> or Sherman</w:t>
            </w:r>
          </w:p>
        </w:tc>
        <w:tc>
          <w:tcPr>
            <w:tcW w:w="1649" w:type="dxa"/>
            <w:shd w:val="clear" w:color="auto" w:fill="FBE4D5" w:themeFill="accent2" w:themeFillTint="33"/>
          </w:tcPr>
          <w:p w14:paraId="0E5576D6" w14:textId="1A595A94" w:rsidR="000657E5" w:rsidRPr="000C694E" w:rsidRDefault="000657E5" w:rsidP="00896104">
            <w:pPr>
              <w:rPr>
                <w:rFonts w:cstheme="minorHAnsi"/>
                <w:sz w:val="18"/>
                <w:szCs w:val="18"/>
              </w:rPr>
            </w:pPr>
            <w:r w:rsidRPr="000C694E">
              <w:rPr>
                <w:rFonts w:cstheme="minorHAnsi"/>
                <w:sz w:val="18"/>
                <w:szCs w:val="18"/>
              </w:rPr>
              <w:t>Presentation 1</w:t>
            </w:r>
          </w:p>
        </w:tc>
      </w:tr>
      <w:tr w:rsidR="004059A8" w:rsidRPr="000C694E" w14:paraId="29A40EE8" w14:textId="77777777" w:rsidTr="00BF543A">
        <w:trPr>
          <w:trHeight w:val="249"/>
        </w:trPr>
        <w:tc>
          <w:tcPr>
            <w:tcW w:w="988" w:type="dxa"/>
            <w:shd w:val="clear" w:color="auto" w:fill="E2EFD9" w:themeFill="accent6" w:themeFillTint="33"/>
          </w:tcPr>
          <w:p w14:paraId="13DE1A78" w14:textId="0ABA6C3F" w:rsidR="004059A8" w:rsidRPr="000C694E" w:rsidRDefault="004059A8" w:rsidP="00321817">
            <w:pPr>
              <w:rPr>
                <w:rFonts w:cstheme="minorHAnsi"/>
                <w:sz w:val="18"/>
                <w:szCs w:val="18"/>
              </w:rPr>
            </w:pPr>
            <w:r w:rsidRPr="000C694E">
              <w:rPr>
                <w:rFonts w:cstheme="minorHAnsi"/>
                <w:sz w:val="18"/>
                <w:szCs w:val="18"/>
              </w:rPr>
              <w:t>1</w:t>
            </w:r>
            <w:r w:rsidR="00321817" w:rsidRPr="000C694E">
              <w:rPr>
                <w:rFonts w:cstheme="minorHAnsi"/>
                <w:sz w:val="18"/>
                <w:szCs w:val="18"/>
              </w:rPr>
              <w:t>1</w:t>
            </w:r>
            <w:r w:rsidRPr="000C694E">
              <w:rPr>
                <w:rFonts w:cstheme="minorHAnsi"/>
                <w:sz w:val="18"/>
                <w:szCs w:val="18"/>
              </w:rPr>
              <w:t>:</w:t>
            </w:r>
            <w:r w:rsidR="00321817" w:rsidRPr="000C694E">
              <w:rPr>
                <w:rFonts w:cstheme="minorHAnsi"/>
                <w:sz w:val="18"/>
                <w:szCs w:val="18"/>
              </w:rPr>
              <w:t>0</w:t>
            </w:r>
            <w:r w:rsidRPr="000C694E">
              <w:rPr>
                <w:rFonts w:cstheme="minorHAnsi"/>
                <w:sz w:val="18"/>
                <w:szCs w:val="18"/>
              </w:rPr>
              <w:t>0am</w:t>
            </w:r>
          </w:p>
        </w:tc>
        <w:tc>
          <w:tcPr>
            <w:tcW w:w="2527" w:type="dxa"/>
            <w:shd w:val="clear" w:color="auto" w:fill="E2EFD9" w:themeFill="accent6" w:themeFillTint="33"/>
          </w:tcPr>
          <w:p w14:paraId="274D56A2" w14:textId="3CDC25F0" w:rsidR="000657E5" w:rsidRPr="000C694E" w:rsidRDefault="00354C57" w:rsidP="000657E5">
            <w:pPr>
              <w:pStyle w:val="Heading2"/>
              <w:outlineLvl w:val="1"/>
              <w:rPr>
                <w:rFonts w:asciiTheme="minorHAnsi" w:hAnsiTheme="minorHAnsi" w:cstheme="minorHAnsi"/>
                <w:sz w:val="18"/>
                <w:szCs w:val="18"/>
                <w:lang w:val="en-US"/>
              </w:rPr>
            </w:pPr>
            <w:r>
              <w:rPr>
                <w:rStyle w:val="Heading1Char"/>
                <w:rFonts w:asciiTheme="minorHAnsi" w:hAnsiTheme="minorHAnsi" w:cstheme="minorHAnsi"/>
                <w:b/>
                <w:sz w:val="18"/>
                <w:szCs w:val="18"/>
              </w:rPr>
              <w:t xml:space="preserve">Science </w:t>
            </w:r>
            <w:r w:rsidR="000657E5" w:rsidRPr="000C694E">
              <w:rPr>
                <w:rStyle w:val="Heading1Char"/>
                <w:rFonts w:asciiTheme="minorHAnsi" w:hAnsiTheme="minorHAnsi" w:cstheme="minorHAnsi"/>
                <w:b/>
                <w:sz w:val="18"/>
                <w:szCs w:val="18"/>
              </w:rPr>
              <w:t>Panel Event</w:t>
            </w:r>
            <w:r w:rsidR="000657E5" w:rsidRPr="000C694E">
              <w:rPr>
                <w:rStyle w:val="Heading1Char"/>
                <w:rFonts w:asciiTheme="minorHAnsi" w:hAnsiTheme="minorHAnsi" w:cstheme="minorHAnsi"/>
                <w:sz w:val="18"/>
                <w:szCs w:val="18"/>
              </w:rPr>
              <w:t>:</w:t>
            </w:r>
            <w:r w:rsidR="000657E5" w:rsidRPr="000C694E">
              <w:rPr>
                <w:rFonts w:asciiTheme="minorHAnsi" w:hAnsiTheme="minorHAnsi" w:cstheme="minorHAnsi"/>
                <w:sz w:val="18"/>
                <w:szCs w:val="18"/>
              </w:rPr>
              <w:t xml:space="preserve"> </w:t>
            </w:r>
            <w:r w:rsidR="009A7602" w:rsidRPr="000C694E">
              <w:rPr>
                <w:rFonts w:asciiTheme="minorHAnsi" w:hAnsiTheme="minorHAnsi" w:cstheme="minorHAnsi"/>
              </w:rPr>
              <w:t xml:space="preserve"> </w:t>
            </w:r>
            <w:r w:rsidR="009A7602" w:rsidRPr="000C694E">
              <w:rPr>
                <w:rFonts w:asciiTheme="minorHAnsi" w:hAnsiTheme="minorHAnsi" w:cstheme="minorHAnsi"/>
                <w:sz w:val="18"/>
                <w:szCs w:val="18"/>
              </w:rPr>
              <w:t>Ocean change - adaption and mitigation opportunities and challenges</w:t>
            </w:r>
          </w:p>
          <w:p w14:paraId="4AAA1A67" w14:textId="77777777" w:rsidR="004059A8" w:rsidRPr="000C694E" w:rsidRDefault="004059A8" w:rsidP="00896104">
            <w:pPr>
              <w:rPr>
                <w:rFonts w:cstheme="minorHAnsi"/>
                <w:sz w:val="18"/>
                <w:szCs w:val="18"/>
              </w:rPr>
            </w:pPr>
            <w:r w:rsidRPr="000C694E">
              <w:rPr>
                <w:rFonts w:cstheme="minorHAnsi"/>
                <w:sz w:val="18"/>
                <w:szCs w:val="18"/>
              </w:rPr>
              <w:t>All speaker and moderator on stage</w:t>
            </w:r>
          </w:p>
        </w:tc>
        <w:tc>
          <w:tcPr>
            <w:tcW w:w="3903" w:type="dxa"/>
            <w:shd w:val="clear" w:color="auto" w:fill="E2EFD9" w:themeFill="accent6" w:themeFillTint="33"/>
          </w:tcPr>
          <w:p w14:paraId="7AC3ACB8" w14:textId="77777777" w:rsidR="004059A8" w:rsidRPr="000C694E" w:rsidRDefault="004059A8" w:rsidP="00896104">
            <w:pPr>
              <w:rPr>
                <w:rFonts w:cstheme="minorHAnsi"/>
                <w:sz w:val="18"/>
                <w:szCs w:val="18"/>
              </w:rPr>
            </w:pPr>
          </w:p>
        </w:tc>
        <w:tc>
          <w:tcPr>
            <w:tcW w:w="1649" w:type="dxa"/>
            <w:shd w:val="clear" w:color="auto" w:fill="E2EFD9" w:themeFill="accent6" w:themeFillTint="33"/>
          </w:tcPr>
          <w:p w14:paraId="3FC5FDBD" w14:textId="77777777" w:rsidR="004059A8" w:rsidRPr="000C694E" w:rsidRDefault="004059A8" w:rsidP="00896104">
            <w:pPr>
              <w:rPr>
                <w:rFonts w:cstheme="minorHAnsi"/>
                <w:sz w:val="18"/>
                <w:szCs w:val="18"/>
              </w:rPr>
            </w:pPr>
            <w:r w:rsidRPr="000C694E">
              <w:rPr>
                <w:rFonts w:cstheme="minorHAnsi"/>
                <w:sz w:val="18"/>
                <w:szCs w:val="18"/>
              </w:rPr>
              <w:t>Holding slide</w:t>
            </w:r>
          </w:p>
        </w:tc>
      </w:tr>
      <w:tr w:rsidR="004059A8" w:rsidRPr="000C694E" w14:paraId="6AB1F406" w14:textId="77777777" w:rsidTr="00BF543A">
        <w:trPr>
          <w:trHeight w:val="249"/>
        </w:trPr>
        <w:tc>
          <w:tcPr>
            <w:tcW w:w="988" w:type="dxa"/>
            <w:shd w:val="clear" w:color="auto" w:fill="E2EFD9" w:themeFill="accent6" w:themeFillTint="33"/>
          </w:tcPr>
          <w:p w14:paraId="15DCAC8E" w14:textId="37DAC5ED" w:rsidR="004059A8" w:rsidRPr="000C694E" w:rsidRDefault="004059A8" w:rsidP="00321817">
            <w:pPr>
              <w:rPr>
                <w:rFonts w:cstheme="minorHAnsi"/>
                <w:sz w:val="18"/>
                <w:szCs w:val="18"/>
              </w:rPr>
            </w:pPr>
            <w:r w:rsidRPr="000C694E">
              <w:rPr>
                <w:rFonts w:cstheme="minorHAnsi"/>
                <w:sz w:val="18"/>
                <w:szCs w:val="18"/>
              </w:rPr>
              <w:t>1</w:t>
            </w:r>
            <w:r w:rsidR="00321817" w:rsidRPr="000C694E">
              <w:rPr>
                <w:rFonts w:cstheme="minorHAnsi"/>
                <w:sz w:val="18"/>
                <w:szCs w:val="18"/>
              </w:rPr>
              <w:t>1</w:t>
            </w:r>
            <w:r w:rsidRPr="000C694E">
              <w:rPr>
                <w:rFonts w:cstheme="minorHAnsi"/>
                <w:sz w:val="18"/>
                <w:szCs w:val="18"/>
              </w:rPr>
              <w:t>:</w:t>
            </w:r>
            <w:r w:rsidR="00321817" w:rsidRPr="000C694E">
              <w:rPr>
                <w:rFonts w:cstheme="minorHAnsi"/>
                <w:sz w:val="18"/>
                <w:szCs w:val="18"/>
              </w:rPr>
              <w:t>0</w:t>
            </w:r>
            <w:r w:rsidRPr="000C694E">
              <w:rPr>
                <w:rFonts w:cstheme="minorHAnsi"/>
                <w:sz w:val="18"/>
                <w:szCs w:val="18"/>
              </w:rPr>
              <w:t>0am</w:t>
            </w:r>
          </w:p>
        </w:tc>
        <w:tc>
          <w:tcPr>
            <w:tcW w:w="2527" w:type="dxa"/>
            <w:shd w:val="clear" w:color="auto" w:fill="E2EFD9" w:themeFill="accent6" w:themeFillTint="33"/>
          </w:tcPr>
          <w:p w14:paraId="4DD487FF" w14:textId="77777777" w:rsidR="004059A8" w:rsidRPr="000C694E" w:rsidRDefault="004059A8" w:rsidP="00896104">
            <w:pPr>
              <w:rPr>
                <w:rFonts w:cstheme="minorHAnsi"/>
                <w:sz w:val="18"/>
                <w:szCs w:val="18"/>
              </w:rPr>
            </w:pPr>
            <w:r w:rsidRPr="000C694E">
              <w:rPr>
                <w:rFonts w:cstheme="minorHAnsi"/>
                <w:sz w:val="18"/>
                <w:szCs w:val="18"/>
              </w:rPr>
              <w:t xml:space="preserve">Opening remarks and presentation of speakers </w:t>
            </w:r>
          </w:p>
        </w:tc>
        <w:tc>
          <w:tcPr>
            <w:tcW w:w="3903" w:type="dxa"/>
            <w:shd w:val="clear" w:color="auto" w:fill="E2EFD9" w:themeFill="accent6" w:themeFillTint="33"/>
          </w:tcPr>
          <w:p w14:paraId="6D721541" w14:textId="77777777" w:rsidR="004059A8" w:rsidRPr="000C694E" w:rsidRDefault="004059A8" w:rsidP="00896104">
            <w:pPr>
              <w:rPr>
                <w:rFonts w:cstheme="minorHAnsi"/>
                <w:sz w:val="18"/>
                <w:szCs w:val="18"/>
              </w:rPr>
            </w:pPr>
            <w:r w:rsidRPr="000C694E">
              <w:rPr>
                <w:rFonts w:cstheme="minorHAnsi"/>
                <w:sz w:val="18"/>
                <w:szCs w:val="18"/>
              </w:rPr>
              <w:t xml:space="preserve">Moderator </w:t>
            </w:r>
          </w:p>
        </w:tc>
        <w:tc>
          <w:tcPr>
            <w:tcW w:w="1649" w:type="dxa"/>
            <w:shd w:val="clear" w:color="auto" w:fill="E2EFD9" w:themeFill="accent6" w:themeFillTint="33"/>
          </w:tcPr>
          <w:p w14:paraId="4CA653BA" w14:textId="77777777" w:rsidR="004059A8" w:rsidRPr="000C694E" w:rsidRDefault="004059A8" w:rsidP="00896104">
            <w:pPr>
              <w:rPr>
                <w:rFonts w:cstheme="minorHAnsi"/>
                <w:sz w:val="18"/>
                <w:szCs w:val="18"/>
              </w:rPr>
            </w:pPr>
            <w:r w:rsidRPr="000C694E">
              <w:rPr>
                <w:rFonts w:cstheme="minorHAnsi"/>
                <w:sz w:val="18"/>
                <w:szCs w:val="18"/>
              </w:rPr>
              <w:t>Holding slide</w:t>
            </w:r>
          </w:p>
          <w:p w14:paraId="23E6DCD1" w14:textId="77777777" w:rsidR="004059A8" w:rsidRPr="000C694E" w:rsidRDefault="004059A8" w:rsidP="00896104">
            <w:pPr>
              <w:rPr>
                <w:rFonts w:cstheme="minorHAnsi"/>
                <w:sz w:val="18"/>
                <w:szCs w:val="18"/>
              </w:rPr>
            </w:pPr>
          </w:p>
        </w:tc>
      </w:tr>
      <w:tr w:rsidR="004059A8" w:rsidRPr="000C694E" w14:paraId="725D3B15" w14:textId="77777777" w:rsidTr="00BF543A">
        <w:trPr>
          <w:trHeight w:val="330"/>
        </w:trPr>
        <w:tc>
          <w:tcPr>
            <w:tcW w:w="988" w:type="dxa"/>
            <w:shd w:val="clear" w:color="auto" w:fill="E2EFD9" w:themeFill="accent6" w:themeFillTint="33"/>
          </w:tcPr>
          <w:p w14:paraId="47EB6990" w14:textId="1E913C52" w:rsidR="004059A8" w:rsidRPr="000C694E" w:rsidRDefault="004059A8" w:rsidP="00321817">
            <w:pPr>
              <w:rPr>
                <w:rFonts w:cstheme="minorHAnsi"/>
                <w:sz w:val="18"/>
                <w:szCs w:val="18"/>
              </w:rPr>
            </w:pPr>
            <w:r w:rsidRPr="000C694E">
              <w:rPr>
                <w:rFonts w:cstheme="minorHAnsi"/>
                <w:sz w:val="18"/>
                <w:szCs w:val="18"/>
              </w:rPr>
              <w:t>1</w:t>
            </w:r>
            <w:r w:rsidR="00321817" w:rsidRPr="000C694E">
              <w:rPr>
                <w:rFonts w:cstheme="minorHAnsi"/>
                <w:sz w:val="18"/>
                <w:szCs w:val="18"/>
              </w:rPr>
              <w:t>1</w:t>
            </w:r>
            <w:r w:rsidRPr="000C694E">
              <w:rPr>
                <w:rFonts w:cstheme="minorHAnsi"/>
                <w:sz w:val="18"/>
                <w:szCs w:val="18"/>
              </w:rPr>
              <w:t>.</w:t>
            </w:r>
            <w:r w:rsidR="00321817" w:rsidRPr="000C694E">
              <w:rPr>
                <w:rFonts w:cstheme="minorHAnsi"/>
                <w:sz w:val="18"/>
                <w:szCs w:val="18"/>
              </w:rPr>
              <w:t>05</w:t>
            </w:r>
          </w:p>
        </w:tc>
        <w:tc>
          <w:tcPr>
            <w:tcW w:w="2527" w:type="dxa"/>
            <w:shd w:val="clear" w:color="auto" w:fill="E2EFD9" w:themeFill="accent6" w:themeFillTint="33"/>
          </w:tcPr>
          <w:p w14:paraId="2D3D9BEB" w14:textId="77777777" w:rsidR="004059A8" w:rsidRPr="000C694E" w:rsidRDefault="004059A8" w:rsidP="00896104">
            <w:pPr>
              <w:rPr>
                <w:rFonts w:cstheme="minorHAnsi"/>
                <w:sz w:val="18"/>
                <w:szCs w:val="18"/>
              </w:rPr>
            </w:pPr>
            <w:r w:rsidRPr="000C694E">
              <w:rPr>
                <w:rFonts w:cstheme="minorHAnsi"/>
                <w:sz w:val="18"/>
                <w:szCs w:val="18"/>
              </w:rPr>
              <w:t>Panel presentations</w:t>
            </w:r>
          </w:p>
        </w:tc>
        <w:tc>
          <w:tcPr>
            <w:tcW w:w="3903" w:type="dxa"/>
            <w:shd w:val="clear" w:color="auto" w:fill="E2EFD9" w:themeFill="accent6" w:themeFillTint="33"/>
          </w:tcPr>
          <w:p w14:paraId="2F9361B6" w14:textId="77777777" w:rsidR="004059A8" w:rsidRPr="000C694E" w:rsidRDefault="004059A8" w:rsidP="00896104">
            <w:pPr>
              <w:rPr>
                <w:rFonts w:cstheme="minorHAnsi"/>
                <w:sz w:val="18"/>
                <w:szCs w:val="18"/>
              </w:rPr>
            </w:pPr>
            <w:r w:rsidRPr="000C694E">
              <w:rPr>
                <w:rFonts w:cstheme="minorHAnsi"/>
                <w:sz w:val="18"/>
                <w:szCs w:val="18"/>
              </w:rPr>
              <w:t xml:space="preserve">Chris Vivian - CDR, geoengineering </w:t>
            </w:r>
          </w:p>
        </w:tc>
        <w:tc>
          <w:tcPr>
            <w:tcW w:w="1649" w:type="dxa"/>
            <w:shd w:val="clear" w:color="auto" w:fill="E2EFD9" w:themeFill="accent6" w:themeFillTint="33"/>
          </w:tcPr>
          <w:p w14:paraId="441846B4" w14:textId="05038EE9" w:rsidR="004059A8" w:rsidRPr="000C694E" w:rsidRDefault="004059A8" w:rsidP="000657E5">
            <w:pPr>
              <w:rPr>
                <w:rFonts w:cstheme="minorHAnsi"/>
                <w:sz w:val="18"/>
                <w:szCs w:val="18"/>
              </w:rPr>
            </w:pPr>
            <w:r w:rsidRPr="000C694E">
              <w:rPr>
                <w:rFonts w:cstheme="minorHAnsi"/>
                <w:sz w:val="18"/>
                <w:szCs w:val="18"/>
              </w:rPr>
              <w:t xml:space="preserve">Presentation </w:t>
            </w:r>
            <w:r w:rsidR="000657E5" w:rsidRPr="000C694E">
              <w:rPr>
                <w:rFonts w:cstheme="minorHAnsi"/>
                <w:sz w:val="18"/>
                <w:szCs w:val="18"/>
              </w:rPr>
              <w:t>2</w:t>
            </w:r>
          </w:p>
        </w:tc>
      </w:tr>
      <w:tr w:rsidR="004059A8" w:rsidRPr="000C694E" w14:paraId="483A880F" w14:textId="77777777" w:rsidTr="00BF543A">
        <w:trPr>
          <w:trHeight w:val="330"/>
        </w:trPr>
        <w:tc>
          <w:tcPr>
            <w:tcW w:w="988" w:type="dxa"/>
            <w:shd w:val="clear" w:color="auto" w:fill="E2EFD9" w:themeFill="accent6" w:themeFillTint="33"/>
          </w:tcPr>
          <w:p w14:paraId="7DB090B5" w14:textId="758803B5" w:rsidR="004059A8" w:rsidRPr="000C694E" w:rsidRDefault="004059A8" w:rsidP="00321817">
            <w:pPr>
              <w:rPr>
                <w:rFonts w:cstheme="minorHAnsi"/>
                <w:sz w:val="18"/>
                <w:szCs w:val="18"/>
              </w:rPr>
            </w:pPr>
            <w:r w:rsidRPr="000C694E">
              <w:rPr>
                <w:rFonts w:cstheme="minorHAnsi"/>
                <w:sz w:val="18"/>
                <w:szCs w:val="18"/>
              </w:rPr>
              <w:t>1</w:t>
            </w:r>
            <w:r w:rsidR="00321817" w:rsidRPr="000C694E">
              <w:rPr>
                <w:rFonts w:cstheme="minorHAnsi"/>
                <w:sz w:val="18"/>
                <w:szCs w:val="18"/>
              </w:rPr>
              <w:t>1</w:t>
            </w:r>
            <w:r w:rsidRPr="000C694E">
              <w:rPr>
                <w:rFonts w:cstheme="minorHAnsi"/>
                <w:sz w:val="18"/>
                <w:szCs w:val="18"/>
              </w:rPr>
              <w:t>.</w:t>
            </w:r>
            <w:r w:rsidR="00321817" w:rsidRPr="000C694E">
              <w:rPr>
                <w:rFonts w:cstheme="minorHAnsi"/>
                <w:sz w:val="18"/>
                <w:szCs w:val="18"/>
              </w:rPr>
              <w:t>1</w:t>
            </w:r>
            <w:r w:rsidRPr="000C694E">
              <w:rPr>
                <w:rFonts w:cstheme="minorHAnsi"/>
                <w:sz w:val="18"/>
                <w:szCs w:val="18"/>
              </w:rPr>
              <w:t>2</w:t>
            </w:r>
          </w:p>
        </w:tc>
        <w:tc>
          <w:tcPr>
            <w:tcW w:w="2527" w:type="dxa"/>
            <w:shd w:val="clear" w:color="auto" w:fill="E2EFD9" w:themeFill="accent6" w:themeFillTint="33"/>
          </w:tcPr>
          <w:p w14:paraId="79AC6829" w14:textId="77777777" w:rsidR="004059A8" w:rsidRPr="000C694E" w:rsidRDefault="004059A8" w:rsidP="00896104">
            <w:pPr>
              <w:rPr>
                <w:rFonts w:cstheme="minorHAnsi"/>
                <w:sz w:val="18"/>
                <w:szCs w:val="18"/>
              </w:rPr>
            </w:pPr>
            <w:r w:rsidRPr="000C694E">
              <w:rPr>
                <w:rFonts w:cstheme="minorHAnsi"/>
                <w:sz w:val="18"/>
                <w:szCs w:val="18"/>
              </w:rPr>
              <w:t>Panel presentations</w:t>
            </w:r>
          </w:p>
        </w:tc>
        <w:tc>
          <w:tcPr>
            <w:tcW w:w="3903" w:type="dxa"/>
            <w:shd w:val="clear" w:color="auto" w:fill="E2EFD9" w:themeFill="accent6" w:themeFillTint="33"/>
          </w:tcPr>
          <w:p w14:paraId="6624E933" w14:textId="19E0456A" w:rsidR="004059A8" w:rsidRPr="000C694E" w:rsidRDefault="004059A8" w:rsidP="00354C57">
            <w:pPr>
              <w:rPr>
                <w:rFonts w:cstheme="minorHAnsi"/>
                <w:sz w:val="18"/>
                <w:szCs w:val="18"/>
              </w:rPr>
            </w:pPr>
            <w:proofErr w:type="spellStart"/>
            <w:r w:rsidRPr="000C694E">
              <w:rPr>
                <w:rFonts w:cstheme="minorHAnsi"/>
                <w:sz w:val="18"/>
                <w:szCs w:val="18"/>
              </w:rPr>
              <w:t>Chenae</w:t>
            </w:r>
            <w:proofErr w:type="spellEnd"/>
            <w:r w:rsidRPr="000C694E">
              <w:rPr>
                <w:rFonts w:cstheme="minorHAnsi"/>
                <w:sz w:val="18"/>
                <w:szCs w:val="18"/>
              </w:rPr>
              <w:t xml:space="preserve"> Neilson </w:t>
            </w:r>
            <w:r w:rsidR="00354C57">
              <w:rPr>
                <w:rFonts w:cstheme="minorHAnsi"/>
                <w:sz w:val="18"/>
                <w:szCs w:val="18"/>
              </w:rPr>
              <w:t>–</w:t>
            </w:r>
            <w:r w:rsidRPr="000C694E">
              <w:rPr>
                <w:rFonts w:cstheme="minorHAnsi"/>
                <w:sz w:val="18"/>
                <w:szCs w:val="18"/>
              </w:rPr>
              <w:t xml:space="preserve"> B</w:t>
            </w:r>
            <w:r w:rsidR="00354C57">
              <w:rPr>
                <w:rFonts w:cstheme="minorHAnsi"/>
                <w:sz w:val="18"/>
                <w:szCs w:val="18"/>
              </w:rPr>
              <w:t>lue Carbon Solutions-</w:t>
            </w:r>
            <w:r w:rsidR="00354C57" w:rsidRPr="00354C57">
              <w:rPr>
                <w:rFonts w:cstheme="minorHAnsi"/>
                <w:sz w:val="18"/>
                <w:szCs w:val="18"/>
              </w:rPr>
              <w:t xml:space="preserve"> an Australian perspective</w:t>
            </w:r>
          </w:p>
        </w:tc>
        <w:tc>
          <w:tcPr>
            <w:tcW w:w="1649" w:type="dxa"/>
            <w:shd w:val="clear" w:color="auto" w:fill="E2EFD9" w:themeFill="accent6" w:themeFillTint="33"/>
          </w:tcPr>
          <w:p w14:paraId="3113308E" w14:textId="331A3989" w:rsidR="004059A8" w:rsidRPr="000C694E" w:rsidRDefault="004059A8" w:rsidP="000657E5">
            <w:pPr>
              <w:rPr>
                <w:rFonts w:cstheme="minorHAnsi"/>
                <w:sz w:val="18"/>
                <w:szCs w:val="18"/>
              </w:rPr>
            </w:pPr>
            <w:r w:rsidRPr="000C694E">
              <w:rPr>
                <w:rFonts w:cstheme="minorHAnsi"/>
                <w:sz w:val="18"/>
                <w:szCs w:val="18"/>
              </w:rPr>
              <w:t xml:space="preserve">Presentation </w:t>
            </w:r>
            <w:r w:rsidR="000657E5" w:rsidRPr="000C694E">
              <w:rPr>
                <w:rFonts w:cstheme="minorHAnsi"/>
                <w:sz w:val="18"/>
                <w:szCs w:val="18"/>
              </w:rPr>
              <w:t>3</w:t>
            </w:r>
          </w:p>
        </w:tc>
      </w:tr>
      <w:tr w:rsidR="004059A8" w:rsidRPr="000C694E" w14:paraId="6987F79C" w14:textId="77777777" w:rsidTr="00BF543A">
        <w:trPr>
          <w:trHeight w:val="330"/>
        </w:trPr>
        <w:tc>
          <w:tcPr>
            <w:tcW w:w="988" w:type="dxa"/>
            <w:shd w:val="clear" w:color="auto" w:fill="E2EFD9" w:themeFill="accent6" w:themeFillTint="33"/>
          </w:tcPr>
          <w:p w14:paraId="08828470" w14:textId="75F6E884" w:rsidR="004059A8" w:rsidRPr="000C694E" w:rsidRDefault="004059A8" w:rsidP="00321817">
            <w:pPr>
              <w:rPr>
                <w:rFonts w:cstheme="minorHAnsi"/>
                <w:sz w:val="18"/>
                <w:szCs w:val="18"/>
              </w:rPr>
            </w:pPr>
            <w:r w:rsidRPr="000C694E">
              <w:rPr>
                <w:rFonts w:cstheme="minorHAnsi"/>
                <w:sz w:val="18"/>
                <w:szCs w:val="18"/>
              </w:rPr>
              <w:t>1</w:t>
            </w:r>
            <w:r w:rsidR="00321817" w:rsidRPr="000C694E">
              <w:rPr>
                <w:rFonts w:cstheme="minorHAnsi"/>
                <w:sz w:val="18"/>
                <w:szCs w:val="18"/>
              </w:rPr>
              <w:t>1</w:t>
            </w:r>
            <w:r w:rsidRPr="000C694E">
              <w:rPr>
                <w:rFonts w:cstheme="minorHAnsi"/>
                <w:sz w:val="18"/>
                <w:szCs w:val="18"/>
              </w:rPr>
              <w:t>.</w:t>
            </w:r>
            <w:r w:rsidR="00321817" w:rsidRPr="000C694E">
              <w:rPr>
                <w:rFonts w:cstheme="minorHAnsi"/>
                <w:sz w:val="18"/>
                <w:szCs w:val="18"/>
              </w:rPr>
              <w:t>1</w:t>
            </w:r>
            <w:r w:rsidRPr="000C694E">
              <w:rPr>
                <w:rFonts w:cstheme="minorHAnsi"/>
                <w:sz w:val="18"/>
                <w:szCs w:val="18"/>
              </w:rPr>
              <w:t>9</w:t>
            </w:r>
          </w:p>
        </w:tc>
        <w:tc>
          <w:tcPr>
            <w:tcW w:w="2527" w:type="dxa"/>
            <w:shd w:val="clear" w:color="auto" w:fill="E2EFD9" w:themeFill="accent6" w:themeFillTint="33"/>
          </w:tcPr>
          <w:p w14:paraId="121F8020" w14:textId="77777777" w:rsidR="004059A8" w:rsidRPr="000C694E" w:rsidRDefault="004059A8" w:rsidP="00896104">
            <w:pPr>
              <w:rPr>
                <w:rFonts w:cstheme="minorHAnsi"/>
                <w:sz w:val="18"/>
                <w:szCs w:val="18"/>
              </w:rPr>
            </w:pPr>
            <w:r w:rsidRPr="000C694E">
              <w:rPr>
                <w:rFonts w:cstheme="minorHAnsi"/>
                <w:sz w:val="18"/>
                <w:szCs w:val="18"/>
              </w:rPr>
              <w:t>Panel presentations</w:t>
            </w:r>
          </w:p>
        </w:tc>
        <w:tc>
          <w:tcPr>
            <w:tcW w:w="3903" w:type="dxa"/>
            <w:shd w:val="clear" w:color="auto" w:fill="E2EFD9" w:themeFill="accent6" w:themeFillTint="33"/>
          </w:tcPr>
          <w:p w14:paraId="5D831162" w14:textId="77777777" w:rsidR="004059A8" w:rsidRPr="000C694E" w:rsidRDefault="004059A8" w:rsidP="00896104">
            <w:pPr>
              <w:rPr>
                <w:rFonts w:cstheme="minorHAnsi"/>
                <w:sz w:val="18"/>
                <w:szCs w:val="18"/>
              </w:rPr>
            </w:pPr>
            <w:r w:rsidRPr="000C694E">
              <w:rPr>
                <w:rFonts w:cstheme="minorHAnsi"/>
                <w:sz w:val="18"/>
                <w:szCs w:val="18"/>
              </w:rPr>
              <w:t xml:space="preserve">Steve Widdicombe - ocean science for adaption and mitigation </w:t>
            </w:r>
          </w:p>
        </w:tc>
        <w:tc>
          <w:tcPr>
            <w:tcW w:w="1649" w:type="dxa"/>
            <w:shd w:val="clear" w:color="auto" w:fill="E2EFD9" w:themeFill="accent6" w:themeFillTint="33"/>
          </w:tcPr>
          <w:p w14:paraId="083EBA91" w14:textId="7D4927BA" w:rsidR="004059A8" w:rsidRPr="000C694E" w:rsidRDefault="004059A8" w:rsidP="000657E5">
            <w:pPr>
              <w:rPr>
                <w:rFonts w:cstheme="minorHAnsi"/>
                <w:sz w:val="18"/>
                <w:szCs w:val="18"/>
              </w:rPr>
            </w:pPr>
            <w:r w:rsidRPr="000C694E">
              <w:rPr>
                <w:rFonts w:cstheme="minorHAnsi"/>
                <w:sz w:val="18"/>
                <w:szCs w:val="18"/>
              </w:rPr>
              <w:t xml:space="preserve">Presentation </w:t>
            </w:r>
            <w:r w:rsidR="000657E5" w:rsidRPr="000C694E">
              <w:rPr>
                <w:rFonts w:cstheme="minorHAnsi"/>
                <w:sz w:val="18"/>
                <w:szCs w:val="18"/>
              </w:rPr>
              <w:t>4</w:t>
            </w:r>
          </w:p>
        </w:tc>
      </w:tr>
      <w:tr w:rsidR="004059A8" w:rsidRPr="000C694E" w14:paraId="3458F1C7" w14:textId="77777777" w:rsidTr="00BF543A">
        <w:trPr>
          <w:trHeight w:val="330"/>
        </w:trPr>
        <w:tc>
          <w:tcPr>
            <w:tcW w:w="988" w:type="dxa"/>
            <w:shd w:val="clear" w:color="auto" w:fill="E2EFD9" w:themeFill="accent6" w:themeFillTint="33"/>
          </w:tcPr>
          <w:p w14:paraId="2032F896" w14:textId="36483642" w:rsidR="004059A8" w:rsidRPr="000C694E" w:rsidRDefault="004059A8" w:rsidP="00321817">
            <w:pPr>
              <w:rPr>
                <w:rFonts w:cstheme="minorHAnsi"/>
                <w:sz w:val="18"/>
                <w:szCs w:val="18"/>
              </w:rPr>
            </w:pPr>
            <w:r w:rsidRPr="000C694E">
              <w:rPr>
                <w:rFonts w:cstheme="minorHAnsi"/>
                <w:sz w:val="18"/>
                <w:szCs w:val="18"/>
              </w:rPr>
              <w:t>1</w:t>
            </w:r>
            <w:r w:rsidR="00321817" w:rsidRPr="000C694E">
              <w:rPr>
                <w:rFonts w:cstheme="minorHAnsi"/>
                <w:sz w:val="18"/>
                <w:szCs w:val="18"/>
              </w:rPr>
              <w:t>1</w:t>
            </w:r>
            <w:r w:rsidRPr="000C694E">
              <w:rPr>
                <w:rFonts w:cstheme="minorHAnsi"/>
                <w:sz w:val="18"/>
                <w:szCs w:val="18"/>
              </w:rPr>
              <w:t>.</w:t>
            </w:r>
            <w:r w:rsidR="00321817" w:rsidRPr="000C694E">
              <w:rPr>
                <w:rFonts w:cstheme="minorHAnsi"/>
                <w:sz w:val="18"/>
                <w:szCs w:val="18"/>
              </w:rPr>
              <w:t>26</w:t>
            </w:r>
          </w:p>
        </w:tc>
        <w:tc>
          <w:tcPr>
            <w:tcW w:w="2527" w:type="dxa"/>
            <w:shd w:val="clear" w:color="auto" w:fill="E2EFD9" w:themeFill="accent6" w:themeFillTint="33"/>
          </w:tcPr>
          <w:p w14:paraId="5E774EF5" w14:textId="77777777" w:rsidR="004059A8" w:rsidRPr="000C694E" w:rsidRDefault="004059A8" w:rsidP="00896104">
            <w:pPr>
              <w:rPr>
                <w:rFonts w:cstheme="minorHAnsi"/>
                <w:sz w:val="18"/>
                <w:szCs w:val="18"/>
              </w:rPr>
            </w:pPr>
            <w:r w:rsidRPr="000C694E">
              <w:rPr>
                <w:rFonts w:cstheme="minorHAnsi"/>
                <w:sz w:val="18"/>
                <w:szCs w:val="18"/>
              </w:rPr>
              <w:t>Panel presentations</w:t>
            </w:r>
          </w:p>
        </w:tc>
        <w:tc>
          <w:tcPr>
            <w:tcW w:w="3903" w:type="dxa"/>
            <w:shd w:val="clear" w:color="auto" w:fill="E2EFD9" w:themeFill="accent6" w:themeFillTint="33"/>
          </w:tcPr>
          <w:p w14:paraId="221CFD40" w14:textId="5CBEB83C" w:rsidR="004059A8" w:rsidRPr="000C694E" w:rsidRDefault="004059A8" w:rsidP="00BF543A">
            <w:pPr>
              <w:rPr>
                <w:rFonts w:cstheme="minorHAnsi"/>
                <w:sz w:val="18"/>
                <w:szCs w:val="18"/>
              </w:rPr>
            </w:pPr>
            <w:r w:rsidRPr="000C694E">
              <w:rPr>
                <w:rFonts w:cstheme="minorHAnsi"/>
                <w:sz w:val="18"/>
                <w:szCs w:val="18"/>
              </w:rPr>
              <w:t xml:space="preserve">Jana Friedrich - </w:t>
            </w:r>
            <w:r w:rsidR="00BF543A">
              <w:rPr>
                <w:rFonts w:cstheme="minorHAnsi"/>
                <w:sz w:val="18"/>
                <w:szCs w:val="18"/>
              </w:rPr>
              <w:t>o</w:t>
            </w:r>
            <w:r w:rsidRPr="000C694E">
              <w:rPr>
                <w:rFonts w:cstheme="minorHAnsi"/>
                <w:sz w:val="18"/>
                <w:szCs w:val="18"/>
              </w:rPr>
              <w:t>cean adaptation and mitigation, nuclear techniques</w:t>
            </w:r>
          </w:p>
        </w:tc>
        <w:tc>
          <w:tcPr>
            <w:tcW w:w="1649" w:type="dxa"/>
            <w:shd w:val="clear" w:color="auto" w:fill="E2EFD9" w:themeFill="accent6" w:themeFillTint="33"/>
          </w:tcPr>
          <w:p w14:paraId="4D2C3779" w14:textId="3086EFA2" w:rsidR="004059A8" w:rsidRPr="000C694E" w:rsidRDefault="004059A8" w:rsidP="000657E5">
            <w:pPr>
              <w:rPr>
                <w:rFonts w:cstheme="minorHAnsi"/>
                <w:sz w:val="18"/>
                <w:szCs w:val="18"/>
              </w:rPr>
            </w:pPr>
            <w:r w:rsidRPr="000C694E">
              <w:rPr>
                <w:rFonts w:cstheme="minorHAnsi"/>
                <w:sz w:val="18"/>
                <w:szCs w:val="18"/>
              </w:rPr>
              <w:t xml:space="preserve">Presentation </w:t>
            </w:r>
            <w:r w:rsidR="000657E5" w:rsidRPr="000C694E">
              <w:rPr>
                <w:rFonts w:cstheme="minorHAnsi"/>
                <w:sz w:val="18"/>
                <w:szCs w:val="18"/>
              </w:rPr>
              <w:t xml:space="preserve">5 </w:t>
            </w:r>
          </w:p>
        </w:tc>
      </w:tr>
      <w:tr w:rsidR="004059A8" w:rsidRPr="000C694E" w14:paraId="40DABD22" w14:textId="77777777" w:rsidTr="00BF543A">
        <w:trPr>
          <w:trHeight w:val="330"/>
        </w:trPr>
        <w:tc>
          <w:tcPr>
            <w:tcW w:w="988" w:type="dxa"/>
            <w:shd w:val="clear" w:color="auto" w:fill="E2EFD9" w:themeFill="accent6" w:themeFillTint="33"/>
          </w:tcPr>
          <w:p w14:paraId="53402A72" w14:textId="21C71E27" w:rsidR="004059A8" w:rsidRPr="000C694E" w:rsidRDefault="004059A8" w:rsidP="00321817">
            <w:pPr>
              <w:rPr>
                <w:rFonts w:cstheme="minorHAnsi"/>
                <w:sz w:val="18"/>
                <w:szCs w:val="18"/>
              </w:rPr>
            </w:pPr>
            <w:r w:rsidRPr="000C694E">
              <w:rPr>
                <w:rFonts w:cstheme="minorHAnsi"/>
                <w:iCs/>
                <w:sz w:val="18"/>
                <w:szCs w:val="18"/>
              </w:rPr>
              <w:t>11.</w:t>
            </w:r>
            <w:r w:rsidR="00321817" w:rsidRPr="000C694E">
              <w:rPr>
                <w:rFonts w:cstheme="minorHAnsi"/>
                <w:iCs/>
                <w:sz w:val="18"/>
                <w:szCs w:val="18"/>
              </w:rPr>
              <w:t>3</w:t>
            </w:r>
            <w:r w:rsidRPr="000C694E">
              <w:rPr>
                <w:rFonts w:cstheme="minorHAnsi"/>
                <w:iCs/>
                <w:sz w:val="18"/>
                <w:szCs w:val="18"/>
              </w:rPr>
              <w:t>3</w:t>
            </w:r>
          </w:p>
        </w:tc>
        <w:tc>
          <w:tcPr>
            <w:tcW w:w="2527" w:type="dxa"/>
            <w:shd w:val="clear" w:color="auto" w:fill="E2EFD9" w:themeFill="accent6" w:themeFillTint="33"/>
          </w:tcPr>
          <w:p w14:paraId="5FA9385F" w14:textId="77777777" w:rsidR="004059A8" w:rsidRPr="000C694E" w:rsidRDefault="004059A8" w:rsidP="00896104">
            <w:pPr>
              <w:rPr>
                <w:rFonts w:cstheme="minorHAnsi"/>
                <w:sz w:val="18"/>
                <w:szCs w:val="18"/>
              </w:rPr>
            </w:pPr>
            <w:r w:rsidRPr="000C694E">
              <w:rPr>
                <w:rFonts w:cstheme="minorHAnsi"/>
                <w:sz w:val="18"/>
                <w:szCs w:val="18"/>
              </w:rPr>
              <w:t>Panel presentations</w:t>
            </w:r>
          </w:p>
        </w:tc>
        <w:tc>
          <w:tcPr>
            <w:tcW w:w="3903" w:type="dxa"/>
            <w:shd w:val="clear" w:color="auto" w:fill="E2EFD9" w:themeFill="accent6" w:themeFillTint="33"/>
          </w:tcPr>
          <w:p w14:paraId="79E46FFF" w14:textId="21473B30" w:rsidR="004059A8" w:rsidRPr="000C694E" w:rsidRDefault="00321817" w:rsidP="00321817">
            <w:pPr>
              <w:rPr>
                <w:rFonts w:cstheme="minorHAnsi"/>
                <w:sz w:val="18"/>
                <w:szCs w:val="18"/>
              </w:rPr>
            </w:pPr>
            <w:r w:rsidRPr="000C694E">
              <w:rPr>
                <w:rFonts w:cstheme="minorHAnsi"/>
                <w:sz w:val="18"/>
                <w:szCs w:val="18"/>
              </w:rPr>
              <w:t xml:space="preserve">Margaret Linen TBC </w:t>
            </w:r>
            <w:r w:rsidR="004059A8" w:rsidRPr="000C694E">
              <w:rPr>
                <w:rFonts w:cstheme="minorHAnsi"/>
                <w:sz w:val="18"/>
                <w:szCs w:val="18"/>
              </w:rPr>
              <w:t xml:space="preserve"> – ocean-based pathways</w:t>
            </w:r>
          </w:p>
        </w:tc>
        <w:tc>
          <w:tcPr>
            <w:tcW w:w="1649" w:type="dxa"/>
            <w:shd w:val="clear" w:color="auto" w:fill="E2EFD9" w:themeFill="accent6" w:themeFillTint="33"/>
          </w:tcPr>
          <w:p w14:paraId="4BA98186" w14:textId="1BE53858" w:rsidR="004059A8" w:rsidRPr="000C694E" w:rsidRDefault="004059A8" w:rsidP="000657E5">
            <w:pPr>
              <w:rPr>
                <w:rFonts w:cstheme="minorHAnsi"/>
                <w:sz w:val="18"/>
                <w:szCs w:val="18"/>
              </w:rPr>
            </w:pPr>
            <w:r w:rsidRPr="000C694E">
              <w:rPr>
                <w:rFonts w:cstheme="minorHAnsi"/>
                <w:sz w:val="18"/>
                <w:szCs w:val="18"/>
              </w:rPr>
              <w:t xml:space="preserve">Presentation </w:t>
            </w:r>
            <w:r w:rsidR="000657E5" w:rsidRPr="000C694E">
              <w:rPr>
                <w:rFonts w:cstheme="minorHAnsi"/>
                <w:sz w:val="18"/>
                <w:szCs w:val="18"/>
              </w:rPr>
              <w:t>6</w:t>
            </w:r>
          </w:p>
        </w:tc>
      </w:tr>
      <w:tr w:rsidR="004059A8" w:rsidRPr="000C694E" w14:paraId="6213DD18" w14:textId="77777777" w:rsidTr="00BF543A">
        <w:trPr>
          <w:trHeight w:val="330"/>
        </w:trPr>
        <w:tc>
          <w:tcPr>
            <w:tcW w:w="988" w:type="dxa"/>
            <w:shd w:val="clear" w:color="auto" w:fill="E2EFD9" w:themeFill="accent6" w:themeFillTint="33"/>
          </w:tcPr>
          <w:p w14:paraId="229697D2" w14:textId="3DF5FE55" w:rsidR="004059A8" w:rsidRPr="000C694E" w:rsidRDefault="004059A8" w:rsidP="00321817">
            <w:pPr>
              <w:rPr>
                <w:rFonts w:cstheme="minorHAnsi"/>
                <w:i/>
                <w:iCs/>
                <w:sz w:val="18"/>
                <w:szCs w:val="18"/>
              </w:rPr>
            </w:pPr>
            <w:r w:rsidRPr="000C694E">
              <w:rPr>
                <w:rFonts w:cstheme="minorHAnsi"/>
                <w:sz w:val="18"/>
                <w:szCs w:val="18"/>
              </w:rPr>
              <w:t>11.</w:t>
            </w:r>
            <w:r w:rsidR="00321817" w:rsidRPr="000C694E">
              <w:rPr>
                <w:rFonts w:cstheme="minorHAnsi"/>
                <w:sz w:val="18"/>
                <w:szCs w:val="18"/>
              </w:rPr>
              <w:t>40</w:t>
            </w:r>
          </w:p>
        </w:tc>
        <w:tc>
          <w:tcPr>
            <w:tcW w:w="2527" w:type="dxa"/>
            <w:shd w:val="clear" w:color="auto" w:fill="E2EFD9" w:themeFill="accent6" w:themeFillTint="33"/>
          </w:tcPr>
          <w:p w14:paraId="064B1E4C" w14:textId="77777777" w:rsidR="004059A8" w:rsidRPr="000C694E" w:rsidRDefault="004059A8" w:rsidP="00896104">
            <w:pPr>
              <w:rPr>
                <w:rFonts w:cstheme="minorHAnsi"/>
                <w:sz w:val="18"/>
                <w:szCs w:val="18"/>
              </w:rPr>
            </w:pPr>
            <w:r w:rsidRPr="000C694E">
              <w:rPr>
                <w:rFonts w:cstheme="minorHAnsi"/>
                <w:sz w:val="18"/>
                <w:szCs w:val="18"/>
              </w:rPr>
              <w:t>Panel presentations</w:t>
            </w:r>
          </w:p>
        </w:tc>
        <w:tc>
          <w:tcPr>
            <w:tcW w:w="3903" w:type="dxa"/>
            <w:shd w:val="clear" w:color="auto" w:fill="E2EFD9" w:themeFill="accent6" w:themeFillTint="33"/>
          </w:tcPr>
          <w:p w14:paraId="0AD5F645" w14:textId="77777777" w:rsidR="004059A8" w:rsidRPr="000C694E" w:rsidRDefault="004059A8" w:rsidP="00896104">
            <w:pPr>
              <w:rPr>
                <w:rFonts w:cstheme="minorHAnsi"/>
                <w:sz w:val="18"/>
                <w:szCs w:val="18"/>
              </w:rPr>
            </w:pPr>
            <w:r w:rsidRPr="000C694E">
              <w:rPr>
                <w:rFonts w:cstheme="minorHAnsi"/>
                <w:sz w:val="18"/>
                <w:szCs w:val="18"/>
              </w:rPr>
              <w:t>Atsushi Watanabe – ocean solutions – blue economy and policy</w:t>
            </w:r>
          </w:p>
        </w:tc>
        <w:tc>
          <w:tcPr>
            <w:tcW w:w="1649" w:type="dxa"/>
            <w:shd w:val="clear" w:color="auto" w:fill="E2EFD9" w:themeFill="accent6" w:themeFillTint="33"/>
          </w:tcPr>
          <w:p w14:paraId="4D55726F" w14:textId="36C4CC41" w:rsidR="004059A8" w:rsidRPr="000C694E" w:rsidRDefault="004059A8" w:rsidP="000657E5">
            <w:pPr>
              <w:rPr>
                <w:rFonts w:cstheme="minorHAnsi"/>
                <w:sz w:val="18"/>
                <w:szCs w:val="18"/>
              </w:rPr>
            </w:pPr>
            <w:r w:rsidRPr="000C694E">
              <w:rPr>
                <w:rFonts w:cstheme="minorHAnsi"/>
                <w:sz w:val="18"/>
                <w:szCs w:val="18"/>
              </w:rPr>
              <w:t>Presentation</w:t>
            </w:r>
            <w:r w:rsidR="000657E5" w:rsidRPr="000C694E">
              <w:rPr>
                <w:rFonts w:cstheme="minorHAnsi"/>
                <w:sz w:val="18"/>
                <w:szCs w:val="18"/>
              </w:rPr>
              <w:t xml:space="preserve"> 7</w:t>
            </w:r>
          </w:p>
        </w:tc>
      </w:tr>
      <w:tr w:rsidR="004059A8" w:rsidRPr="000C694E" w14:paraId="29082215" w14:textId="77777777" w:rsidTr="00BF543A">
        <w:trPr>
          <w:trHeight w:val="249"/>
        </w:trPr>
        <w:tc>
          <w:tcPr>
            <w:tcW w:w="988" w:type="dxa"/>
            <w:shd w:val="clear" w:color="auto" w:fill="E2EFD9" w:themeFill="accent6" w:themeFillTint="33"/>
          </w:tcPr>
          <w:p w14:paraId="2F15DA94" w14:textId="60B7193D" w:rsidR="004059A8" w:rsidRPr="00BF543A" w:rsidRDefault="004059A8" w:rsidP="00896104">
            <w:pPr>
              <w:rPr>
                <w:rFonts w:cstheme="minorHAnsi"/>
                <w:i/>
                <w:iCs/>
                <w:sz w:val="18"/>
                <w:szCs w:val="18"/>
              </w:rPr>
            </w:pPr>
            <w:r w:rsidRPr="00BF543A">
              <w:rPr>
                <w:rFonts w:cstheme="minorHAnsi"/>
                <w:bCs/>
                <w:sz w:val="18"/>
                <w:szCs w:val="18"/>
              </w:rPr>
              <w:t xml:space="preserve">Q&amp;A </w:t>
            </w:r>
          </w:p>
        </w:tc>
        <w:tc>
          <w:tcPr>
            <w:tcW w:w="2527" w:type="dxa"/>
            <w:shd w:val="clear" w:color="auto" w:fill="E2EFD9" w:themeFill="accent6" w:themeFillTint="33"/>
          </w:tcPr>
          <w:p w14:paraId="746F3914" w14:textId="56D42011" w:rsidR="004059A8" w:rsidRPr="000C694E" w:rsidRDefault="004059A8" w:rsidP="00321817">
            <w:pPr>
              <w:rPr>
                <w:rFonts w:cstheme="minorHAnsi"/>
                <w:sz w:val="18"/>
                <w:szCs w:val="18"/>
              </w:rPr>
            </w:pPr>
            <w:r w:rsidRPr="000C694E">
              <w:rPr>
                <w:rFonts w:cstheme="minorHAnsi"/>
                <w:i/>
                <w:iCs/>
                <w:sz w:val="18"/>
                <w:szCs w:val="18"/>
              </w:rPr>
              <w:t>(</w:t>
            </w:r>
            <w:r w:rsidR="00ED14CF" w:rsidRPr="000C694E">
              <w:rPr>
                <w:rFonts w:cstheme="minorHAnsi"/>
                <w:i/>
                <w:iCs/>
                <w:sz w:val="18"/>
                <w:szCs w:val="18"/>
              </w:rPr>
              <w:t xml:space="preserve"> ca </w:t>
            </w:r>
            <w:r w:rsidR="00321817" w:rsidRPr="000C694E">
              <w:rPr>
                <w:rFonts w:cstheme="minorHAnsi"/>
                <w:i/>
                <w:iCs/>
                <w:sz w:val="18"/>
                <w:szCs w:val="18"/>
              </w:rPr>
              <w:t>3</w:t>
            </w:r>
            <w:r w:rsidRPr="000C694E">
              <w:rPr>
                <w:rFonts w:cstheme="minorHAnsi"/>
                <w:i/>
                <w:iCs/>
                <w:sz w:val="18"/>
                <w:szCs w:val="18"/>
              </w:rPr>
              <w:t>0 Mins)</w:t>
            </w:r>
          </w:p>
        </w:tc>
        <w:tc>
          <w:tcPr>
            <w:tcW w:w="3903" w:type="dxa"/>
            <w:shd w:val="clear" w:color="auto" w:fill="E2EFD9" w:themeFill="accent6" w:themeFillTint="33"/>
          </w:tcPr>
          <w:p w14:paraId="69EDA1E2" w14:textId="7F28C321" w:rsidR="004059A8" w:rsidRPr="000C694E" w:rsidRDefault="00BF543A" w:rsidP="00896104">
            <w:pPr>
              <w:rPr>
                <w:rFonts w:cstheme="minorHAnsi"/>
                <w:sz w:val="18"/>
                <w:szCs w:val="18"/>
              </w:rPr>
            </w:pPr>
            <w:r>
              <w:rPr>
                <w:rFonts w:cstheme="minorHAnsi"/>
                <w:sz w:val="18"/>
                <w:szCs w:val="18"/>
              </w:rPr>
              <w:t>Audience</w:t>
            </w:r>
          </w:p>
        </w:tc>
        <w:tc>
          <w:tcPr>
            <w:tcW w:w="1649" w:type="dxa"/>
            <w:shd w:val="clear" w:color="auto" w:fill="E2EFD9" w:themeFill="accent6" w:themeFillTint="33"/>
          </w:tcPr>
          <w:p w14:paraId="5C685169" w14:textId="77777777" w:rsidR="004059A8" w:rsidRPr="000C694E" w:rsidRDefault="004059A8" w:rsidP="00896104">
            <w:pPr>
              <w:rPr>
                <w:rFonts w:cstheme="minorHAnsi"/>
                <w:sz w:val="18"/>
                <w:szCs w:val="18"/>
              </w:rPr>
            </w:pPr>
          </w:p>
        </w:tc>
      </w:tr>
      <w:tr w:rsidR="004059A8" w:rsidRPr="000C694E" w14:paraId="1D063E7A" w14:textId="77777777" w:rsidTr="00BF543A">
        <w:trPr>
          <w:trHeight w:val="249"/>
        </w:trPr>
        <w:tc>
          <w:tcPr>
            <w:tcW w:w="988" w:type="dxa"/>
            <w:shd w:val="clear" w:color="auto" w:fill="E2EFD9" w:themeFill="accent6" w:themeFillTint="33"/>
          </w:tcPr>
          <w:p w14:paraId="3810398D" w14:textId="692D9CC5" w:rsidR="004059A8" w:rsidRPr="000C694E" w:rsidRDefault="004059A8" w:rsidP="00ED14CF">
            <w:pPr>
              <w:rPr>
                <w:rFonts w:cstheme="minorHAnsi"/>
                <w:sz w:val="18"/>
                <w:szCs w:val="18"/>
              </w:rPr>
            </w:pPr>
            <w:r w:rsidRPr="000C694E">
              <w:rPr>
                <w:rFonts w:cstheme="minorHAnsi"/>
                <w:sz w:val="18"/>
                <w:szCs w:val="18"/>
              </w:rPr>
              <w:t>11.</w:t>
            </w:r>
            <w:r w:rsidR="00ED14CF" w:rsidRPr="000C694E">
              <w:rPr>
                <w:rFonts w:cstheme="minorHAnsi"/>
                <w:sz w:val="18"/>
                <w:szCs w:val="18"/>
              </w:rPr>
              <w:t>4</w:t>
            </w:r>
            <w:r w:rsidR="00321817" w:rsidRPr="000C694E">
              <w:rPr>
                <w:rFonts w:cstheme="minorHAnsi"/>
                <w:sz w:val="18"/>
                <w:szCs w:val="18"/>
              </w:rPr>
              <w:t>7</w:t>
            </w:r>
          </w:p>
        </w:tc>
        <w:tc>
          <w:tcPr>
            <w:tcW w:w="2527" w:type="dxa"/>
            <w:shd w:val="clear" w:color="auto" w:fill="E2EFD9" w:themeFill="accent6" w:themeFillTint="33"/>
          </w:tcPr>
          <w:p w14:paraId="617C995B" w14:textId="77777777" w:rsidR="004059A8" w:rsidRPr="000C694E" w:rsidRDefault="004059A8" w:rsidP="00896104">
            <w:pPr>
              <w:rPr>
                <w:rFonts w:cstheme="minorHAnsi"/>
                <w:sz w:val="18"/>
                <w:szCs w:val="18"/>
              </w:rPr>
            </w:pPr>
            <w:r w:rsidRPr="000C694E">
              <w:rPr>
                <w:rFonts w:cstheme="minorHAnsi"/>
                <w:sz w:val="18"/>
                <w:szCs w:val="18"/>
              </w:rPr>
              <w:t>Moderator Opens to questions from the audience</w:t>
            </w:r>
          </w:p>
        </w:tc>
        <w:tc>
          <w:tcPr>
            <w:tcW w:w="3903" w:type="dxa"/>
            <w:shd w:val="clear" w:color="auto" w:fill="E2EFD9" w:themeFill="accent6" w:themeFillTint="33"/>
          </w:tcPr>
          <w:p w14:paraId="04142EAD" w14:textId="77777777" w:rsidR="004059A8" w:rsidRPr="000C694E" w:rsidRDefault="004059A8" w:rsidP="00896104">
            <w:pPr>
              <w:rPr>
                <w:rFonts w:cstheme="minorHAnsi"/>
                <w:sz w:val="18"/>
                <w:szCs w:val="18"/>
              </w:rPr>
            </w:pPr>
            <w:r w:rsidRPr="000C694E">
              <w:rPr>
                <w:rFonts w:cstheme="minorHAnsi"/>
                <w:sz w:val="18"/>
                <w:szCs w:val="18"/>
              </w:rPr>
              <w:t>All Panel + Moderator</w:t>
            </w:r>
          </w:p>
        </w:tc>
        <w:tc>
          <w:tcPr>
            <w:tcW w:w="1649" w:type="dxa"/>
            <w:shd w:val="clear" w:color="auto" w:fill="E2EFD9" w:themeFill="accent6" w:themeFillTint="33"/>
          </w:tcPr>
          <w:p w14:paraId="154F4491" w14:textId="77777777" w:rsidR="004059A8" w:rsidRPr="000C694E" w:rsidRDefault="004059A8" w:rsidP="00896104">
            <w:pPr>
              <w:rPr>
                <w:rFonts w:cstheme="minorHAnsi"/>
                <w:sz w:val="18"/>
                <w:szCs w:val="18"/>
              </w:rPr>
            </w:pPr>
            <w:r w:rsidRPr="000C694E">
              <w:rPr>
                <w:rFonts w:cstheme="minorHAnsi"/>
                <w:sz w:val="18"/>
                <w:szCs w:val="18"/>
              </w:rPr>
              <w:t>Holding slide</w:t>
            </w:r>
          </w:p>
        </w:tc>
      </w:tr>
      <w:tr w:rsidR="004059A8" w:rsidRPr="000C694E" w14:paraId="419F01BF" w14:textId="77777777" w:rsidTr="00BF543A">
        <w:trPr>
          <w:trHeight w:val="249"/>
        </w:trPr>
        <w:tc>
          <w:tcPr>
            <w:tcW w:w="988" w:type="dxa"/>
            <w:shd w:val="clear" w:color="auto" w:fill="E2EFD9" w:themeFill="accent6" w:themeFillTint="33"/>
          </w:tcPr>
          <w:p w14:paraId="139792F5" w14:textId="40EB54B2" w:rsidR="004059A8" w:rsidRPr="000C694E" w:rsidRDefault="00BF543A" w:rsidP="00896104">
            <w:pPr>
              <w:rPr>
                <w:rFonts w:cstheme="minorHAnsi"/>
                <w:i/>
                <w:iCs/>
                <w:sz w:val="18"/>
                <w:szCs w:val="18"/>
              </w:rPr>
            </w:pPr>
            <w:r w:rsidRPr="000C694E">
              <w:rPr>
                <w:rFonts w:cstheme="minorHAnsi"/>
                <w:sz w:val="18"/>
                <w:szCs w:val="18"/>
              </w:rPr>
              <w:t>12.15ish</w:t>
            </w:r>
          </w:p>
        </w:tc>
        <w:tc>
          <w:tcPr>
            <w:tcW w:w="2527" w:type="dxa"/>
            <w:shd w:val="clear" w:color="auto" w:fill="E2EFD9" w:themeFill="accent6" w:themeFillTint="33"/>
          </w:tcPr>
          <w:p w14:paraId="38ED832B" w14:textId="20B4AF44" w:rsidR="004059A8" w:rsidRPr="000C694E" w:rsidRDefault="00BF543A" w:rsidP="00BF543A">
            <w:pPr>
              <w:rPr>
                <w:rFonts w:cstheme="minorHAnsi"/>
                <w:b/>
                <w:bCs/>
                <w:sz w:val="18"/>
                <w:szCs w:val="18"/>
              </w:rPr>
            </w:pPr>
            <w:r w:rsidRPr="000C694E">
              <w:rPr>
                <w:rFonts w:cstheme="minorHAnsi"/>
                <w:sz w:val="18"/>
                <w:szCs w:val="18"/>
              </w:rPr>
              <w:t>Closing statement</w:t>
            </w:r>
          </w:p>
        </w:tc>
        <w:tc>
          <w:tcPr>
            <w:tcW w:w="3903" w:type="dxa"/>
            <w:shd w:val="clear" w:color="auto" w:fill="E2EFD9" w:themeFill="accent6" w:themeFillTint="33"/>
          </w:tcPr>
          <w:p w14:paraId="0ACDCB03" w14:textId="152B482E" w:rsidR="004059A8" w:rsidRPr="000C694E" w:rsidRDefault="00BF543A" w:rsidP="00896104">
            <w:pPr>
              <w:rPr>
                <w:rFonts w:cstheme="minorHAnsi"/>
                <w:b/>
                <w:bCs/>
                <w:sz w:val="18"/>
                <w:szCs w:val="18"/>
              </w:rPr>
            </w:pPr>
            <w:r w:rsidRPr="000C694E">
              <w:rPr>
                <w:rFonts w:cstheme="minorHAnsi"/>
                <w:sz w:val="18"/>
                <w:szCs w:val="18"/>
              </w:rPr>
              <w:t>Moderator</w:t>
            </w:r>
          </w:p>
        </w:tc>
        <w:tc>
          <w:tcPr>
            <w:tcW w:w="1649" w:type="dxa"/>
            <w:shd w:val="clear" w:color="auto" w:fill="E2EFD9" w:themeFill="accent6" w:themeFillTint="33"/>
          </w:tcPr>
          <w:p w14:paraId="13F1E305" w14:textId="3512E407" w:rsidR="004059A8" w:rsidRPr="000C694E" w:rsidRDefault="00BF543A" w:rsidP="00896104">
            <w:pPr>
              <w:rPr>
                <w:rFonts w:cstheme="minorHAnsi"/>
                <w:b/>
                <w:bCs/>
                <w:sz w:val="18"/>
                <w:szCs w:val="18"/>
              </w:rPr>
            </w:pPr>
            <w:r w:rsidRPr="000C694E">
              <w:rPr>
                <w:rFonts w:cstheme="minorHAnsi"/>
                <w:sz w:val="18"/>
                <w:szCs w:val="18"/>
              </w:rPr>
              <w:t>Holding slide</w:t>
            </w:r>
          </w:p>
        </w:tc>
      </w:tr>
      <w:tr w:rsidR="00321817" w:rsidRPr="000C694E" w14:paraId="20D08D0B" w14:textId="77777777" w:rsidTr="0050594B">
        <w:trPr>
          <w:trHeight w:val="249"/>
        </w:trPr>
        <w:tc>
          <w:tcPr>
            <w:tcW w:w="9067" w:type="dxa"/>
            <w:gridSpan w:val="4"/>
            <w:shd w:val="clear" w:color="auto" w:fill="D9E2F3" w:themeFill="accent1" w:themeFillTint="33"/>
          </w:tcPr>
          <w:p w14:paraId="55AE7522" w14:textId="77444790" w:rsidR="00321817" w:rsidRPr="000C694E" w:rsidRDefault="00321817" w:rsidP="000657E5">
            <w:pPr>
              <w:rPr>
                <w:rFonts w:cstheme="minorHAnsi"/>
                <w:sz w:val="18"/>
                <w:szCs w:val="18"/>
              </w:rPr>
            </w:pPr>
            <w:r w:rsidRPr="000C694E">
              <w:rPr>
                <w:rFonts w:cstheme="minorHAnsi"/>
                <w:sz w:val="18"/>
                <w:szCs w:val="18"/>
              </w:rPr>
              <w:t>Lunch break</w:t>
            </w:r>
            <w:r w:rsidR="00ED14CF" w:rsidRPr="000C694E">
              <w:rPr>
                <w:rFonts w:cstheme="minorHAnsi"/>
                <w:sz w:val="18"/>
                <w:szCs w:val="18"/>
              </w:rPr>
              <w:t xml:space="preserve"> 12.30-14.00</w:t>
            </w:r>
          </w:p>
        </w:tc>
      </w:tr>
      <w:tr w:rsidR="003E48AF" w:rsidRPr="000C694E" w14:paraId="55F2DD36" w14:textId="77777777" w:rsidTr="00BF543A">
        <w:trPr>
          <w:trHeight w:val="249"/>
        </w:trPr>
        <w:tc>
          <w:tcPr>
            <w:tcW w:w="988" w:type="dxa"/>
            <w:shd w:val="clear" w:color="auto" w:fill="FFF2CC" w:themeFill="accent4" w:themeFillTint="33"/>
          </w:tcPr>
          <w:p w14:paraId="07375FAA" w14:textId="4B26DDAE" w:rsidR="003E48AF" w:rsidRPr="000C694E" w:rsidRDefault="003E48AF" w:rsidP="003E48AF">
            <w:pPr>
              <w:rPr>
                <w:rFonts w:cstheme="minorHAnsi"/>
                <w:sz w:val="16"/>
                <w:szCs w:val="16"/>
              </w:rPr>
            </w:pPr>
            <w:r w:rsidRPr="000657E5">
              <w:rPr>
                <w:rFonts w:cstheme="minorHAnsi"/>
                <w:sz w:val="18"/>
                <w:szCs w:val="18"/>
              </w:rPr>
              <w:t>1</w:t>
            </w:r>
            <w:r>
              <w:rPr>
                <w:rFonts w:cstheme="minorHAnsi"/>
                <w:sz w:val="18"/>
                <w:szCs w:val="18"/>
              </w:rPr>
              <w:t>4.00-14.10</w:t>
            </w:r>
          </w:p>
        </w:tc>
        <w:tc>
          <w:tcPr>
            <w:tcW w:w="2527" w:type="dxa"/>
            <w:shd w:val="clear" w:color="auto" w:fill="FFF2CC" w:themeFill="accent4" w:themeFillTint="33"/>
          </w:tcPr>
          <w:p w14:paraId="725DA49E" w14:textId="6899CFE8" w:rsidR="003E48AF" w:rsidRPr="000C694E" w:rsidRDefault="003E48AF" w:rsidP="003E48AF">
            <w:pPr>
              <w:rPr>
                <w:rFonts w:cstheme="minorHAnsi"/>
                <w:b/>
                <w:sz w:val="20"/>
                <w:szCs w:val="20"/>
              </w:rPr>
            </w:pPr>
            <w:r w:rsidRPr="000C694E">
              <w:rPr>
                <w:rFonts w:cstheme="minorHAnsi"/>
                <w:b/>
                <w:color w:val="0070C0"/>
                <w:sz w:val="18"/>
                <w:szCs w:val="18"/>
              </w:rPr>
              <w:t>IOC in the UN Decade Update</w:t>
            </w:r>
            <w:r w:rsidRPr="000C694E">
              <w:rPr>
                <w:rFonts w:cstheme="minorHAnsi"/>
                <w:sz w:val="18"/>
                <w:szCs w:val="18"/>
              </w:rPr>
              <w:t xml:space="preserve">- </w:t>
            </w:r>
            <w:r>
              <w:rPr>
                <w:rFonts w:cstheme="minorHAnsi"/>
                <w:b/>
                <w:color w:val="0070C0"/>
                <w:sz w:val="18"/>
                <w:szCs w:val="18"/>
              </w:rPr>
              <w:t xml:space="preserve"> Welcome and Introduction</w:t>
            </w:r>
          </w:p>
        </w:tc>
        <w:tc>
          <w:tcPr>
            <w:tcW w:w="3903" w:type="dxa"/>
            <w:shd w:val="clear" w:color="auto" w:fill="FFF2CC" w:themeFill="accent4" w:themeFillTint="33"/>
          </w:tcPr>
          <w:p w14:paraId="0D813385" w14:textId="23D294CB" w:rsidR="003E48AF" w:rsidRPr="003E48AF" w:rsidRDefault="003E48AF" w:rsidP="003E48AF">
            <w:pPr>
              <w:rPr>
                <w:rFonts w:cstheme="minorHAnsi"/>
                <w:sz w:val="20"/>
                <w:szCs w:val="20"/>
                <w:lang w:val="da-DK"/>
              </w:rPr>
            </w:pPr>
            <w:r w:rsidRPr="00851DB3">
              <w:rPr>
                <w:rFonts w:cstheme="minorHAnsi"/>
                <w:sz w:val="18"/>
                <w:szCs w:val="18"/>
                <w:lang w:val="da-DK"/>
              </w:rPr>
              <w:t>Margaret Leinen or Vidar Helgesen</w:t>
            </w:r>
          </w:p>
        </w:tc>
        <w:tc>
          <w:tcPr>
            <w:tcW w:w="1649" w:type="dxa"/>
            <w:shd w:val="clear" w:color="auto" w:fill="FFF2CC" w:themeFill="accent4" w:themeFillTint="33"/>
          </w:tcPr>
          <w:p w14:paraId="30A21B02" w14:textId="078E2FBC" w:rsidR="003E48AF" w:rsidRPr="000C694E" w:rsidRDefault="003E48AF" w:rsidP="003E48AF">
            <w:pPr>
              <w:rPr>
                <w:rFonts w:cstheme="minorHAnsi"/>
                <w:sz w:val="20"/>
                <w:szCs w:val="20"/>
              </w:rPr>
            </w:pPr>
            <w:r w:rsidRPr="000C694E">
              <w:rPr>
                <w:rFonts w:cstheme="minorHAnsi"/>
                <w:sz w:val="18"/>
                <w:szCs w:val="18"/>
              </w:rPr>
              <w:t>Presentation 8</w:t>
            </w:r>
          </w:p>
        </w:tc>
      </w:tr>
      <w:tr w:rsidR="003E48AF" w:rsidRPr="000C694E" w14:paraId="57B3AC46" w14:textId="77777777" w:rsidTr="00BF543A">
        <w:trPr>
          <w:trHeight w:val="249"/>
        </w:trPr>
        <w:tc>
          <w:tcPr>
            <w:tcW w:w="988" w:type="dxa"/>
            <w:shd w:val="clear" w:color="auto" w:fill="FFF2CC" w:themeFill="accent4" w:themeFillTint="33"/>
          </w:tcPr>
          <w:p w14:paraId="0FE46EE1" w14:textId="57A284A6" w:rsidR="003E48AF" w:rsidRPr="000C694E" w:rsidRDefault="003E48AF" w:rsidP="003E48AF">
            <w:pPr>
              <w:rPr>
                <w:rFonts w:cstheme="minorHAnsi"/>
                <w:sz w:val="18"/>
                <w:szCs w:val="18"/>
              </w:rPr>
            </w:pPr>
            <w:r>
              <w:rPr>
                <w:rFonts w:cstheme="minorHAnsi"/>
                <w:sz w:val="18"/>
                <w:szCs w:val="18"/>
              </w:rPr>
              <w:t>14.10 – 15.10</w:t>
            </w:r>
          </w:p>
        </w:tc>
        <w:tc>
          <w:tcPr>
            <w:tcW w:w="2527" w:type="dxa"/>
            <w:shd w:val="clear" w:color="auto" w:fill="FFF2CC" w:themeFill="accent4" w:themeFillTint="33"/>
          </w:tcPr>
          <w:p w14:paraId="497E5659" w14:textId="7C32A9F2" w:rsidR="003E48AF" w:rsidRPr="000C694E" w:rsidRDefault="003E48AF" w:rsidP="003E48AF">
            <w:pPr>
              <w:rPr>
                <w:rFonts w:cstheme="minorHAnsi"/>
                <w:sz w:val="18"/>
                <w:szCs w:val="18"/>
              </w:rPr>
            </w:pPr>
            <w:r w:rsidRPr="000C694E">
              <w:rPr>
                <w:rFonts w:cstheme="minorHAnsi"/>
                <w:b/>
                <w:color w:val="0070C0"/>
                <w:sz w:val="18"/>
                <w:szCs w:val="18"/>
              </w:rPr>
              <w:t xml:space="preserve">M. </w:t>
            </w:r>
            <w:proofErr w:type="spellStart"/>
            <w:r w:rsidRPr="000C694E">
              <w:rPr>
                <w:rFonts w:cstheme="minorHAnsi"/>
                <w:b/>
                <w:color w:val="0070C0"/>
                <w:sz w:val="18"/>
                <w:szCs w:val="18"/>
              </w:rPr>
              <w:t>Ruivo</w:t>
            </w:r>
            <w:proofErr w:type="spellEnd"/>
            <w:r w:rsidRPr="000C694E">
              <w:rPr>
                <w:rFonts w:cstheme="minorHAnsi"/>
                <w:b/>
                <w:color w:val="0070C0"/>
                <w:sz w:val="18"/>
                <w:szCs w:val="18"/>
              </w:rPr>
              <w:t xml:space="preserve"> Memorial Lecture</w:t>
            </w:r>
          </w:p>
        </w:tc>
        <w:tc>
          <w:tcPr>
            <w:tcW w:w="3903" w:type="dxa"/>
            <w:shd w:val="clear" w:color="auto" w:fill="FFF2CC" w:themeFill="accent4" w:themeFillTint="33"/>
          </w:tcPr>
          <w:p w14:paraId="0EC37F68" w14:textId="1E8F1BAD" w:rsidR="003E48AF" w:rsidRPr="000C694E" w:rsidRDefault="003E48AF" w:rsidP="003E48AF">
            <w:pPr>
              <w:rPr>
                <w:rFonts w:cstheme="minorHAnsi"/>
                <w:sz w:val="18"/>
                <w:szCs w:val="18"/>
              </w:rPr>
            </w:pPr>
            <w:r>
              <w:rPr>
                <w:rFonts w:cstheme="minorHAnsi"/>
                <w:sz w:val="18"/>
                <w:szCs w:val="18"/>
              </w:rPr>
              <w:t xml:space="preserve">ECOP candidate to be identified by DCU </w:t>
            </w:r>
            <w:proofErr w:type="spellStart"/>
            <w:r>
              <w:rPr>
                <w:rFonts w:cstheme="minorHAnsi"/>
                <w:sz w:val="18"/>
                <w:szCs w:val="18"/>
              </w:rPr>
              <w:t>mid April</w:t>
            </w:r>
            <w:proofErr w:type="spellEnd"/>
          </w:p>
        </w:tc>
        <w:tc>
          <w:tcPr>
            <w:tcW w:w="1649" w:type="dxa"/>
            <w:shd w:val="clear" w:color="auto" w:fill="FFF2CC" w:themeFill="accent4" w:themeFillTint="33"/>
          </w:tcPr>
          <w:p w14:paraId="7CFB81E8" w14:textId="61F7CAC5" w:rsidR="003E48AF" w:rsidRPr="000C694E" w:rsidRDefault="003E48AF" w:rsidP="003E48AF">
            <w:pPr>
              <w:rPr>
                <w:rFonts w:cstheme="minorHAnsi"/>
                <w:sz w:val="18"/>
                <w:szCs w:val="18"/>
              </w:rPr>
            </w:pPr>
            <w:r w:rsidRPr="000C694E">
              <w:rPr>
                <w:rFonts w:cstheme="minorHAnsi"/>
                <w:sz w:val="18"/>
                <w:szCs w:val="18"/>
              </w:rPr>
              <w:t>Presentation 9</w:t>
            </w:r>
          </w:p>
        </w:tc>
      </w:tr>
      <w:tr w:rsidR="003E48AF" w:rsidRPr="000C694E" w14:paraId="2854C5D3" w14:textId="77777777" w:rsidTr="00BF543A">
        <w:trPr>
          <w:trHeight w:val="249"/>
        </w:trPr>
        <w:tc>
          <w:tcPr>
            <w:tcW w:w="988" w:type="dxa"/>
            <w:shd w:val="clear" w:color="auto" w:fill="FFF2CC" w:themeFill="accent4" w:themeFillTint="33"/>
          </w:tcPr>
          <w:p w14:paraId="2D991968" w14:textId="590E807D" w:rsidR="003E48AF" w:rsidRPr="000C694E" w:rsidRDefault="003E48AF" w:rsidP="003E48AF">
            <w:pPr>
              <w:rPr>
                <w:rFonts w:cstheme="minorHAnsi"/>
                <w:sz w:val="18"/>
                <w:szCs w:val="18"/>
                <w:lang w:val="fr-FR"/>
              </w:rPr>
            </w:pPr>
            <w:r>
              <w:rPr>
                <w:rFonts w:cstheme="minorHAnsi"/>
                <w:sz w:val="18"/>
                <w:szCs w:val="18"/>
              </w:rPr>
              <w:t>15/10 – 15.15</w:t>
            </w:r>
          </w:p>
        </w:tc>
        <w:tc>
          <w:tcPr>
            <w:tcW w:w="2527" w:type="dxa"/>
            <w:shd w:val="clear" w:color="auto" w:fill="FFF2CC" w:themeFill="accent4" w:themeFillTint="33"/>
          </w:tcPr>
          <w:p w14:paraId="65707CE7" w14:textId="41252F88" w:rsidR="003E48AF" w:rsidRPr="000C694E" w:rsidRDefault="003E48AF" w:rsidP="003E48AF">
            <w:pPr>
              <w:rPr>
                <w:rFonts w:cstheme="minorHAnsi"/>
                <w:sz w:val="18"/>
                <w:szCs w:val="18"/>
              </w:rPr>
            </w:pPr>
            <w:r>
              <w:rPr>
                <w:rFonts w:cstheme="minorHAnsi"/>
                <w:sz w:val="18"/>
                <w:szCs w:val="18"/>
              </w:rPr>
              <w:t>Video interlude – highlights of Decade Actions</w:t>
            </w:r>
          </w:p>
        </w:tc>
        <w:tc>
          <w:tcPr>
            <w:tcW w:w="3903" w:type="dxa"/>
            <w:shd w:val="clear" w:color="auto" w:fill="FFF2CC" w:themeFill="accent4" w:themeFillTint="33"/>
          </w:tcPr>
          <w:p w14:paraId="277486C2"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3C6275FA" w14:textId="4A138000" w:rsidR="003E48AF" w:rsidRPr="000C694E" w:rsidRDefault="003E48AF" w:rsidP="003E48AF">
            <w:pPr>
              <w:rPr>
                <w:rFonts w:cstheme="minorHAnsi"/>
                <w:sz w:val="18"/>
                <w:szCs w:val="18"/>
              </w:rPr>
            </w:pPr>
            <w:r>
              <w:rPr>
                <w:rFonts w:cstheme="minorHAnsi"/>
                <w:sz w:val="18"/>
                <w:szCs w:val="18"/>
              </w:rPr>
              <w:t>Video</w:t>
            </w:r>
          </w:p>
        </w:tc>
      </w:tr>
      <w:tr w:rsidR="003E48AF" w:rsidRPr="000C694E" w14:paraId="092A0F82" w14:textId="77777777" w:rsidTr="00BF543A">
        <w:trPr>
          <w:trHeight w:val="249"/>
        </w:trPr>
        <w:tc>
          <w:tcPr>
            <w:tcW w:w="988" w:type="dxa"/>
            <w:shd w:val="clear" w:color="auto" w:fill="FFF2CC" w:themeFill="accent4" w:themeFillTint="33"/>
          </w:tcPr>
          <w:p w14:paraId="2B4A1490" w14:textId="498CA785" w:rsidR="003E48AF" w:rsidRPr="000C694E" w:rsidRDefault="003E48AF" w:rsidP="003E48AF">
            <w:pPr>
              <w:rPr>
                <w:rFonts w:cstheme="minorHAnsi"/>
                <w:sz w:val="18"/>
                <w:szCs w:val="18"/>
              </w:rPr>
            </w:pPr>
            <w:r>
              <w:rPr>
                <w:rFonts w:cstheme="minorHAnsi"/>
                <w:sz w:val="18"/>
                <w:szCs w:val="18"/>
                <w:lang w:val="fr-FR"/>
              </w:rPr>
              <w:t>15.15 – 16.00</w:t>
            </w:r>
          </w:p>
        </w:tc>
        <w:tc>
          <w:tcPr>
            <w:tcW w:w="2527" w:type="dxa"/>
            <w:shd w:val="clear" w:color="auto" w:fill="FFF2CC" w:themeFill="accent4" w:themeFillTint="33"/>
          </w:tcPr>
          <w:p w14:paraId="54039AEC" w14:textId="3E55D400" w:rsidR="003E48AF" w:rsidRPr="000C694E" w:rsidRDefault="003E48AF" w:rsidP="003E48AF">
            <w:pPr>
              <w:rPr>
                <w:rFonts w:cstheme="minorHAnsi"/>
                <w:sz w:val="18"/>
                <w:szCs w:val="18"/>
              </w:rPr>
            </w:pPr>
            <w:r>
              <w:rPr>
                <w:rFonts w:cstheme="minorHAnsi"/>
                <w:sz w:val="18"/>
                <w:szCs w:val="18"/>
              </w:rPr>
              <w:t>Moderated discussion: IOC role in generating knowledge and solutions in the Ocean Decade (roundtable with audience Q&amp;A)</w:t>
            </w:r>
          </w:p>
        </w:tc>
        <w:tc>
          <w:tcPr>
            <w:tcW w:w="3903" w:type="dxa"/>
            <w:vMerge w:val="restart"/>
            <w:shd w:val="clear" w:color="auto" w:fill="FFF2CC" w:themeFill="accent4" w:themeFillTint="33"/>
          </w:tcPr>
          <w:p w14:paraId="07A11F46" w14:textId="77777777" w:rsidR="003E48AF" w:rsidRPr="000657E5" w:rsidRDefault="003E48AF" w:rsidP="003E48AF">
            <w:pPr>
              <w:rPr>
                <w:rFonts w:cstheme="minorHAnsi"/>
                <w:sz w:val="18"/>
                <w:szCs w:val="18"/>
              </w:rPr>
            </w:pPr>
            <w:r>
              <w:rPr>
                <w:rFonts w:cstheme="minorHAnsi"/>
                <w:sz w:val="18"/>
                <w:szCs w:val="18"/>
              </w:rPr>
              <w:t xml:space="preserve">Moderator + roundtable participants to be drawn from Decade Actions that have IOC leadership or substantive involvement. Participants to be drawn from science, industry, philanthropy, Government and/or UN and to take into account gender, generational and geographic diversity. </w:t>
            </w:r>
          </w:p>
          <w:p w14:paraId="295B3BEF"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2C16FE64" w14:textId="336F7D1F" w:rsidR="003E48AF" w:rsidRPr="000C694E" w:rsidRDefault="003E48AF" w:rsidP="003E48AF">
            <w:pPr>
              <w:rPr>
                <w:rFonts w:cstheme="minorHAnsi"/>
                <w:sz w:val="18"/>
                <w:szCs w:val="18"/>
              </w:rPr>
            </w:pPr>
            <w:r>
              <w:rPr>
                <w:rFonts w:cstheme="minorHAnsi"/>
                <w:sz w:val="18"/>
                <w:szCs w:val="18"/>
              </w:rPr>
              <w:t xml:space="preserve"> Holding Slide</w:t>
            </w:r>
          </w:p>
        </w:tc>
      </w:tr>
      <w:tr w:rsidR="003E48AF" w:rsidRPr="000C694E" w14:paraId="5F9CA301" w14:textId="77777777" w:rsidTr="00BF543A">
        <w:trPr>
          <w:trHeight w:val="249"/>
        </w:trPr>
        <w:tc>
          <w:tcPr>
            <w:tcW w:w="988" w:type="dxa"/>
            <w:shd w:val="clear" w:color="auto" w:fill="FFF2CC" w:themeFill="accent4" w:themeFillTint="33"/>
          </w:tcPr>
          <w:p w14:paraId="5A4B8072" w14:textId="05C6FBCA" w:rsidR="003E48AF" w:rsidRPr="000C694E" w:rsidRDefault="003E48AF" w:rsidP="003E48AF">
            <w:pPr>
              <w:rPr>
                <w:rFonts w:cstheme="minorHAnsi"/>
                <w:sz w:val="18"/>
                <w:szCs w:val="18"/>
              </w:rPr>
            </w:pPr>
            <w:r>
              <w:rPr>
                <w:rFonts w:cstheme="minorHAnsi"/>
                <w:sz w:val="18"/>
                <w:szCs w:val="18"/>
              </w:rPr>
              <w:t>16.00 – 16.05</w:t>
            </w:r>
          </w:p>
        </w:tc>
        <w:tc>
          <w:tcPr>
            <w:tcW w:w="2527" w:type="dxa"/>
            <w:shd w:val="clear" w:color="auto" w:fill="FFF2CC" w:themeFill="accent4" w:themeFillTint="33"/>
          </w:tcPr>
          <w:p w14:paraId="1D8B8DFA" w14:textId="0309886B" w:rsidR="003E48AF" w:rsidRPr="000C694E" w:rsidRDefault="003E48AF" w:rsidP="003E48AF">
            <w:pPr>
              <w:rPr>
                <w:rFonts w:cstheme="minorHAnsi"/>
                <w:sz w:val="18"/>
                <w:szCs w:val="18"/>
              </w:rPr>
            </w:pPr>
            <w:r>
              <w:rPr>
                <w:rFonts w:cstheme="minorHAnsi"/>
                <w:sz w:val="18"/>
                <w:szCs w:val="18"/>
              </w:rPr>
              <w:t>Video interlude – highlights of non-IOC Decade Actions to illustrate diversity of initiatives</w:t>
            </w:r>
          </w:p>
        </w:tc>
        <w:tc>
          <w:tcPr>
            <w:tcW w:w="3903" w:type="dxa"/>
            <w:vMerge/>
            <w:shd w:val="clear" w:color="auto" w:fill="FFF2CC" w:themeFill="accent4" w:themeFillTint="33"/>
          </w:tcPr>
          <w:p w14:paraId="0DD26D44"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7DB37AA5" w14:textId="77777777" w:rsidR="003E48AF" w:rsidRDefault="003E48AF" w:rsidP="003E48AF">
            <w:pPr>
              <w:rPr>
                <w:rFonts w:cstheme="minorHAnsi"/>
                <w:sz w:val="18"/>
                <w:szCs w:val="18"/>
              </w:rPr>
            </w:pPr>
          </w:p>
          <w:p w14:paraId="5CB67B14" w14:textId="6974F969" w:rsidR="003E48AF" w:rsidRPr="000C694E" w:rsidRDefault="003E48AF" w:rsidP="003E48AF">
            <w:pPr>
              <w:rPr>
                <w:rFonts w:cstheme="minorHAnsi"/>
                <w:sz w:val="18"/>
                <w:szCs w:val="18"/>
              </w:rPr>
            </w:pPr>
            <w:r>
              <w:rPr>
                <w:rFonts w:cstheme="minorHAnsi"/>
                <w:sz w:val="18"/>
                <w:szCs w:val="18"/>
              </w:rPr>
              <w:t>Video</w:t>
            </w:r>
          </w:p>
        </w:tc>
      </w:tr>
      <w:tr w:rsidR="003E48AF" w:rsidRPr="000C694E" w14:paraId="432C98E7" w14:textId="77777777" w:rsidTr="00BF543A">
        <w:trPr>
          <w:trHeight w:val="249"/>
        </w:trPr>
        <w:tc>
          <w:tcPr>
            <w:tcW w:w="988" w:type="dxa"/>
            <w:shd w:val="clear" w:color="auto" w:fill="FFF2CC" w:themeFill="accent4" w:themeFillTint="33"/>
          </w:tcPr>
          <w:p w14:paraId="3A6FCBC4" w14:textId="3DB6301A" w:rsidR="003E48AF" w:rsidRPr="000C694E" w:rsidRDefault="003E48AF" w:rsidP="003E48AF">
            <w:pPr>
              <w:rPr>
                <w:rFonts w:cstheme="minorHAnsi"/>
                <w:sz w:val="18"/>
                <w:szCs w:val="18"/>
              </w:rPr>
            </w:pPr>
            <w:r>
              <w:rPr>
                <w:rFonts w:cstheme="minorHAnsi"/>
                <w:sz w:val="18"/>
                <w:szCs w:val="18"/>
              </w:rPr>
              <w:t>16.05 – 16.50</w:t>
            </w:r>
          </w:p>
        </w:tc>
        <w:tc>
          <w:tcPr>
            <w:tcW w:w="2527" w:type="dxa"/>
            <w:shd w:val="clear" w:color="auto" w:fill="FFF2CC" w:themeFill="accent4" w:themeFillTint="33"/>
          </w:tcPr>
          <w:p w14:paraId="6DE8F125" w14:textId="64AC49DE" w:rsidR="003E48AF" w:rsidRDefault="003E48AF" w:rsidP="003E48AF">
            <w:pPr>
              <w:rPr>
                <w:rFonts w:cstheme="minorHAnsi"/>
                <w:sz w:val="18"/>
                <w:szCs w:val="18"/>
              </w:rPr>
            </w:pPr>
            <w:r>
              <w:rPr>
                <w:rFonts w:cstheme="minorHAnsi"/>
                <w:sz w:val="18"/>
                <w:szCs w:val="18"/>
              </w:rPr>
              <w:t>Moderated discussion: IOC role in developing and sustaining essential infrastructure in the Ocean Decade (roundtable with audience Q&amp;A)</w:t>
            </w:r>
          </w:p>
        </w:tc>
        <w:tc>
          <w:tcPr>
            <w:tcW w:w="3903" w:type="dxa"/>
            <w:vMerge/>
            <w:shd w:val="clear" w:color="auto" w:fill="FFF2CC" w:themeFill="accent4" w:themeFillTint="33"/>
          </w:tcPr>
          <w:p w14:paraId="1C781B92"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46C65EB8" w14:textId="47911985" w:rsidR="003E48AF" w:rsidRPr="000C694E" w:rsidRDefault="003E48AF" w:rsidP="003E48AF">
            <w:pPr>
              <w:rPr>
                <w:rFonts w:cstheme="minorHAnsi"/>
                <w:sz w:val="18"/>
                <w:szCs w:val="18"/>
              </w:rPr>
            </w:pPr>
            <w:r>
              <w:rPr>
                <w:rFonts w:cstheme="minorHAnsi"/>
                <w:sz w:val="18"/>
                <w:szCs w:val="18"/>
              </w:rPr>
              <w:t xml:space="preserve">Holding Slide </w:t>
            </w:r>
          </w:p>
        </w:tc>
      </w:tr>
      <w:tr w:rsidR="003E48AF" w:rsidRPr="000C694E" w14:paraId="6DC0B568" w14:textId="77777777" w:rsidTr="00BF543A">
        <w:trPr>
          <w:trHeight w:val="249"/>
        </w:trPr>
        <w:tc>
          <w:tcPr>
            <w:tcW w:w="988" w:type="dxa"/>
            <w:shd w:val="clear" w:color="auto" w:fill="FFF2CC" w:themeFill="accent4" w:themeFillTint="33"/>
          </w:tcPr>
          <w:p w14:paraId="4059244C" w14:textId="1160265F" w:rsidR="003E48AF" w:rsidRPr="000C694E" w:rsidRDefault="003E48AF" w:rsidP="003E48AF">
            <w:pPr>
              <w:rPr>
                <w:rFonts w:cstheme="minorHAnsi"/>
                <w:sz w:val="18"/>
                <w:szCs w:val="18"/>
              </w:rPr>
            </w:pPr>
            <w:r>
              <w:rPr>
                <w:rFonts w:cstheme="minorHAnsi"/>
                <w:sz w:val="18"/>
                <w:szCs w:val="18"/>
              </w:rPr>
              <w:t>16.50 – 16.55</w:t>
            </w:r>
          </w:p>
        </w:tc>
        <w:tc>
          <w:tcPr>
            <w:tcW w:w="2527" w:type="dxa"/>
            <w:shd w:val="clear" w:color="auto" w:fill="FFF2CC" w:themeFill="accent4" w:themeFillTint="33"/>
          </w:tcPr>
          <w:p w14:paraId="36D25B44" w14:textId="409AA92F" w:rsidR="003E48AF" w:rsidRDefault="003E48AF" w:rsidP="003E48AF">
            <w:pPr>
              <w:rPr>
                <w:rFonts w:cstheme="minorHAnsi"/>
                <w:sz w:val="18"/>
                <w:szCs w:val="18"/>
              </w:rPr>
            </w:pPr>
            <w:r>
              <w:rPr>
                <w:rFonts w:cstheme="minorHAnsi"/>
                <w:sz w:val="18"/>
                <w:szCs w:val="18"/>
              </w:rPr>
              <w:t>Video interlude – highlights of non-IOC Decade Actions to illustrate diversity of initiatives</w:t>
            </w:r>
          </w:p>
        </w:tc>
        <w:tc>
          <w:tcPr>
            <w:tcW w:w="3903" w:type="dxa"/>
            <w:vMerge/>
            <w:shd w:val="clear" w:color="auto" w:fill="FFF2CC" w:themeFill="accent4" w:themeFillTint="33"/>
          </w:tcPr>
          <w:p w14:paraId="3F040982"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18ED96D9" w14:textId="248CDE22" w:rsidR="003E48AF" w:rsidRPr="000C694E" w:rsidRDefault="003E48AF" w:rsidP="003E48AF">
            <w:pPr>
              <w:rPr>
                <w:rFonts w:cstheme="minorHAnsi"/>
                <w:sz w:val="18"/>
                <w:szCs w:val="18"/>
              </w:rPr>
            </w:pPr>
            <w:r>
              <w:rPr>
                <w:rFonts w:cstheme="minorHAnsi"/>
                <w:sz w:val="18"/>
                <w:szCs w:val="18"/>
              </w:rPr>
              <w:t xml:space="preserve">Video </w:t>
            </w:r>
          </w:p>
        </w:tc>
      </w:tr>
      <w:tr w:rsidR="003E48AF" w:rsidRPr="000C694E" w14:paraId="3EC38CB9" w14:textId="77777777" w:rsidTr="00BF543A">
        <w:trPr>
          <w:trHeight w:val="249"/>
        </w:trPr>
        <w:tc>
          <w:tcPr>
            <w:tcW w:w="988" w:type="dxa"/>
            <w:shd w:val="clear" w:color="auto" w:fill="FFF2CC" w:themeFill="accent4" w:themeFillTint="33"/>
          </w:tcPr>
          <w:p w14:paraId="514046CE" w14:textId="30ACC495" w:rsidR="003E48AF" w:rsidRPr="000C694E" w:rsidRDefault="003E48AF" w:rsidP="003E48AF">
            <w:pPr>
              <w:rPr>
                <w:rFonts w:cstheme="minorHAnsi"/>
                <w:sz w:val="18"/>
                <w:szCs w:val="18"/>
              </w:rPr>
            </w:pPr>
            <w:r>
              <w:rPr>
                <w:rFonts w:cstheme="minorHAnsi"/>
                <w:sz w:val="18"/>
                <w:szCs w:val="18"/>
              </w:rPr>
              <w:t>16.55 _ 17.40</w:t>
            </w:r>
          </w:p>
        </w:tc>
        <w:tc>
          <w:tcPr>
            <w:tcW w:w="2527" w:type="dxa"/>
            <w:shd w:val="clear" w:color="auto" w:fill="FFF2CC" w:themeFill="accent4" w:themeFillTint="33"/>
          </w:tcPr>
          <w:p w14:paraId="29E91DAF" w14:textId="08593A42" w:rsidR="003E48AF" w:rsidRDefault="003E48AF" w:rsidP="003E48AF">
            <w:pPr>
              <w:rPr>
                <w:rFonts w:cstheme="minorHAnsi"/>
                <w:sz w:val="18"/>
                <w:szCs w:val="18"/>
              </w:rPr>
            </w:pPr>
            <w:r>
              <w:rPr>
                <w:rFonts w:cstheme="minorHAnsi"/>
                <w:sz w:val="18"/>
                <w:szCs w:val="18"/>
              </w:rPr>
              <w:t>Moderated discussion: IOC role in changing humanity’s relationship with the Ocean Decade (roundtable with audience Q&amp;A)</w:t>
            </w:r>
          </w:p>
        </w:tc>
        <w:tc>
          <w:tcPr>
            <w:tcW w:w="3903" w:type="dxa"/>
            <w:vMerge/>
            <w:shd w:val="clear" w:color="auto" w:fill="FFF2CC" w:themeFill="accent4" w:themeFillTint="33"/>
          </w:tcPr>
          <w:p w14:paraId="6F249C09"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4B327786" w14:textId="77777777" w:rsidR="003E48AF" w:rsidRDefault="003E48AF" w:rsidP="003E48AF">
            <w:pPr>
              <w:rPr>
                <w:rFonts w:cstheme="minorHAnsi"/>
                <w:sz w:val="18"/>
                <w:szCs w:val="18"/>
              </w:rPr>
            </w:pPr>
          </w:p>
          <w:p w14:paraId="6A8300D3" w14:textId="6A2019DB" w:rsidR="003E48AF" w:rsidRPr="000C694E" w:rsidRDefault="003E48AF" w:rsidP="003E48AF">
            <w:pPr>
              <w:rPr>
                <w:rFonts w:cstheme="minorHAnsi"/>
                <w:sz w:val="18"/>
                <w:szCs w:val="18"/>
              </w:rPr>
            </w:pPr>
            <w:r>
              <w:rPr>
                <w:rFonts w:cstheme="minorHAnsi"/>
                <w:sz w:val="18"/>
                <w:szCs w:val="18"/>
              </w:rPr>
              <w:t xml:space="preserve">Holding Slide </w:t>
            </w:r>
          </w:p>
        </w:tc>
      </w:tr>
      <w:tr w:rsidR="003E48AF" w:rsidRPr="000C694E" w14:paraId="3528A6F1" w14:textId="77777777" w:rsidTr="00BF543A">
        <w:trPr>
          <w:trHeight w:val="249"/>
        </w:trPr>
        <w:tc>
          <w:tcPr>
            <w:tcW w:w="988" w:type="dxa"/>
            <w:shd w:val="clear" w:color="auto" w:fill="FFF2CC" w:themeFill="accent4" w:themeFillTint="33"/>
          </w:tcPr>
          <w:p w14:paraId="2D544672" w14:textId="6EFE5933" w:rsidR="003E48AF" w:rsidRPr="000C694E" w:rsidRDefault="003E48AF" w:rsidP="003E48AF">
            <w:pPr>
              <w:rPr>
                <w:rFonts w:cstheme="minorHAnsi"/>
                <w:sz w:val="18"/>
                <w:szCs w:val="18"/>
              </w:rPr>
            </w:pPr>
            <w:r>
              <w:rPr>
                <w:rFonts w:cstheme="minorHAnsi"/>
                <w:sz w:val="18"/>
                <w:szCs w:val="18"/>
              </w:rPr>
              <w:t>17.40 - 17.50</w:t>
            </w:r>
          </w:p>
        </w:tc>
        <w:tc>
          <w:tcPr>
            <w:tcW w:w="2527" w:type="dxa"/>
            <w:shd w:val="clear" w:color="auto" w:fill="FFF2CC" w:themeFill="accent4" w:themeFillTint="33"/>
          </w:tcPr>
          <w:p w14:paraId="151F57B6" w14:textId="39063274" w:rsidR="003E48AF" w:rsidRDefault="003E48AF" w:rsidP="003E48AF">
            <w:pPr>
              <w:rPr>
                <w:rFonts w:cstheme="minorHAnsi"/>
                <w:sz w:val="18"/>
                <w:szCs w:val="18"/>
              </w:rPr>
            </w:pPr>
            <w:r>
              <w:rPr>
                <w:rFonts w:cstheme="minorHAnsi"/>
                <w:b/>
                <w:color w:val="0070C0"/>
                <w:sz w:val="18"/>
                <w:szCs w:val="18"/>
              </w:rPr>
              <w:t>Wrap-up to Decade Session  and Key Messages</w:t>
            </w:r>
          </w:p>
        </w:tc>
        <w:tc>
          <w:tcPr>
            <w:tcW w:w="3903" w:type="dxa"/>
            <w:shd w:val="clear" w:color="auto" w:fill="FFF2CC" w:themeFill="accent4" w:themeFillTint="33"/>
          </w:tcPr>
          <w:p w14:paraId="6E74A1DA" w14:textId="77777777" w:rsidR="003E48AF" w:rsidRPr="000C694E" w:rsidRDefault="003E48AF" w:rsidP="003E48AF">
            <w:pPr>
              <w:rPr>
                <w:rFonts w:cstheme="minorHAnsi"/>
                <w:sz w:val="18"/>
                <w:szCs w:val="18"/>
              </w:rPr>
            </w:pPr>
          </w:p>
        </w:tc>
        <w:tc>
          <w:tcPr>
            <w:tcW w:w="1649" w:type="dxa"/>
            <w:shd w:val="clear" w:color="auto" w:fill="FFF2CC" w:themeFill="accent4" w:themeFillTint="33"/>
          </w:tcPr>
          <w:p w14:paraId="0B722601" w14:textId="6C8CE004" w:rsidR="003E48AF" w:rsidRPr="000C694E" w:rsidRDefault="003E48AF" w:rsidP="003E48AF">
            <w:pPr>
              <w:rPr>
                <w:rFonts w:cstheme="minorHAnsi"/>
                <w:sz w:val="18"/>
                <w:szCs w:val="18"/>
              </w:rPr>
            </w:pPr>
            <w:r>
              <w:rPr>
                <w:rFonts w:cstheme="minorHAnsi"/>
                <w:sz w:val="18"/>
                <w:szCs w:val="18"/>
              </w:rPr>
              <w:t>Holding slide</w:t>
            </w:r>
          </w:p>
        </w:tc>
      </w:tr>
      <w:tr w:rsidR="003E48AF" w:rsidRPr="000C694E" w14:paraId="78AE2C29" w14:textId="77777777" w:rsidTr="00BF543A">
        <w:trPr>
          <w:trHeight w:val="249"/>
        </w:trPr>
        <w:tc>
          <w:tcPr>
            <w:tcW w:w="988" w:type="dxa"/>
            <w:shd w:val="clear" w:color="auto" w:fill="D9E2F3" w:themeFill="accent1" w:themeFillTint="33"/>
          </w:tcPr>
          <w:p w14:paraId="348CCAE2" w14:textId="2EB0E7E6" w:rsidR="003E48AF" w:rsidRPr="000C694E" w:rsidRDefault="003E48AF" w:rsidP="003E48AF">
            <w:pPr>
              <w:rPr>
                <w:rFonts w:cstheme="minorHAnsi"/>
                <w:sz w:val="18"/>
                <w:szCs w:val="18"/>
              </w:rPr>
            </w:pPr>
            <w:r>
              <w:rPr>
                <w:rFonts w:cstheme="minorHAnsi"/>
                <w:sz w:val="18"/>
                <w:szCs w:val="18"/>
              </w:rPr>
              <w:t>17.50 – 18.00</w:t>
            </w:r>
          </w:p>
        </w:tc>
        <w:tc>
          <w:tcPr>
            <w:tcW w:w="2527" w:type="dxa"/>
            <w:shd w:val="clear" w:color="auto" w:fill="D9E2F3" w:themeFill="accent1" w:themeFillTint="33"/>
          </w:tcPr>
          <w:p w14:paraId="185010A7" w14:textId="61FEF081" w:rsidR="003E48AF" w:rsidRPr="000C694E" w:rsidRDefault="003E48AF" w:rsidP="003E48AF">
            <w:pPr>
              <w:rPr>
                <w:rFonts w:cstheme="minorHAnsi"/>
                <w:b/>
                <w:color w:val="0070C0"/>
                <w:sz w:val="18"/>
                <w:szCs w:val="18"/>
              </w:rPr>
            </w:pPr>
            <w:r w:rsidRPr="000C694E">
              <w:rPr>
                <w:rFonts w:cstheme="minorHAnsi"/>
                <w:b/>
                <w:color w:val="0070C0"/>
                <w:sz w:val="18"/>
                <w:szCs w:val="18"/>
              </w:rPr>
              <w:t>Closing</w:t>
            </w:r>
            <w:r>
              <w:rPr>
                <w:rFonts w:cstheme="minorHAnsi"/>
                <w:b/>
                <w:color w:val="0070C0"/>
                <w:sz w:val="18"/>
                <w:szCs w:val="18"/>
              </w:rPr>
              <w:t xml:space="preserve"> of Ocean Science Day</w:t>
            </w:r>
          </w:p>
        </w:tc>
        <w:tc>
          <w:tcPr>
            <w:tcW w:w="3903" w:type="dxa"/>
            <w:shd w:val="clear" w:color="auto" w:fill="D9E2F3" w:themeFill="accent1" w:themeFillTint="33"/>
          </w:tcPr>
          <w:p w14:paraId="529B9442" w14:textId="049ADEA3" w:rsidR="003E48AF" w:rsidRPr="000C694E" w:rsidRDefault="003E48AF" w:rsidP="003E48AF">
            <w:pPr>
              <w:rPr>
                <w:rFonts w:cstheme="minorHAnsi"/>
                <w:sz w:val="18"/>
                <w:szCs w:val="18"/>
              </w:rPr>
            </w:pPr>
            <w:r w:rsidRPr="000C694E">
              <w:rPr>
                <w:rFonts w:cstheme="minorHAnsi"/>
                <w:sz w:val="18"/>
                <w:szCs w:val="18"/>
              </w:rPr>
              <w:t>Chair IOC</w:t>
            </w:r>
          </w:p>
        </w:tc>
        <w:tc>
          <w:tcPr>
            <w:tcW w:w="1649" w:type="dxa"/>
            <w:shd w:val="clear" w:color="auto" w:fill="D9E2F3" w:themeFill="accent1" w:themeFillTint="33"/>
          </w:tcPr>
          <w:p w14:paraId="35938DA8" w14:textId="4C8F78D2" w:rsidR="003E48AF" w:rsidRPr="000C694E" w:rsidRDefault="003E48AF" w:rsidP="003E48AF">
            <w:pPr>
              <w:rPr>
                <w:rFonts w:cstheme="minorHAnsi"/>
                <w:sz w:val="18"/>
                <w:szCs w:val="18"/>
              </w:rPr>
            </w:pPr>
            <w:r>
              <w:rPr>
                <w:rFonts w:cstheme="minorHAnsi"/>
                <w:sz w:val="18"/>
                <w:szCs w:val="18"/>
              </w:rPr>
              <w:t xml:space="preserve">Holding Slide </w:t>
            </w:r>
          </w:p>
        </w:tc>
      </w:tr>
    </w:tbl>
    <w:p w14:paraId="2C0AC9EB" w14:textId="77777777" w:rsidR="004059A8" w:rsidRPr="000C694E" w:rsidRDefault="004059A8" w:rsidP="004059A8">
      <w:pPr>
        <w:rPr>
          <w:rFonts w:cstheme="minorHAnsi"/>
          <w:lang w:val="en-US"/>
        </w:rPr>
      </w:pPr>
    </w:p>
    <w:p w14:paraId="014E9F5D" w14:textId="00738AFE" w:rsidR="00161011" w:rsidRPr="000C694E" w:rsidRDefault="00161011" w:rsidP="00813A4A">
      <w:pPr>
        <w:pStyle w:val="Heading2"/>
        <w:rPr>
          <w:rFonts w:asciiTheme="minorHAnsi" w:hAnsiTheme="minorHAnsi" w:cstheme="minorHAnsi"/>
          <w:b/>
          <w:sz w:val="22"/>
          <w:szCs w:val="22"/>
          <w:lang w:val="en-US"/>
        </w:rPr>
      </w:pPr>
      <w:r w:rsidRPr="000C694E">
        <w:rPr>
          <w:rFonts w:asciiTheme="minorHAnsi" w:hAnsiTheme="minorHAnsi" w:cstheme="minorHAnsi"/>
          <w:b/>
          <w:sz w:val="22"/>
          <w:szCs w:val="22"/>
          <w:lang w:val="en-US"/>
        </w:rPr>
        <w:lastRenderedPageBreak/>
        <w:t>Memorial lectures:</w:t>
      </w:r>
    </w:p>
    <w:p w14:paraId="71F09E4E" w14:textId="77777777" w:rsidR="009D7B89" w:rsidRPr="000C694E" w:rsidRDefault="009D7B89">
      <w:pPr>
        <w:rPr>
          <w:rFonts w:cstheme="minorHAnsi"/>
          <w:sz w:val="22"/>
          <w:szCs w:val="22"/>
          <w:lang w:val="en-US"/>
        </w:rPr>
      </w:pPr>
    </w:p>
    <w:p w14:paraId="085002B3" w14:textId="77777777" w:rsidR="00E07927" w:rsidRPr="000C694E" w:rsidRDefault="00161011" w:rsidP="00161011">
      <w:pPr>
        <w:rPr>
          <w:rFonts w:cstheme="minorHAnsi"/>
          <w:i/>
          <w:sz w:val="22"/>
          <w:szCs w:val="22"/>
          <w:lang w:val="en-US"/>
        </w:rPr>
      </w:pPr>
      <w:r w:rsidRPr="000C694E">
        <w:rPr>
          <w:rFonts w:cstheme="minorHAnsi"/>
          <w:b/>
          <w:i/>
          <w:sz w:val="22"/>
          <w:szCs w:val="22"/>
          <w:lang w:val="en-US"/>
        </w:rPr>
        <w:t xml:space="preserve">Anton </w:t>
      </w:r>
      <w:r w:rsidR="00EA03CB" w:rsidRPr="000C694E">
        <w:rPr>
          <w:rFonts w:cstheme="minorHAnsi"/>
          <w:b/>
          <w:i/>
          <w:sz w:val="22"/>
          <w:szCs w:val="22"/>
          <w:lang w:val="en-US"/>
        </w:rPr>
        <w:t>Bruun Memorial Lecture:</w:t>
      </w:r>
      <w:r w:rsidRPr="000C694E">
        <w:rPr>
          <w:rFonts w:cstheme="minorHAnsi"/>
          <w:i/>
          <w:sz w:val="22"/>
          <w:szCs w:val="22"/>
          <w:lang w:val="en-US"/>
        </w:rPr>
        <w:t xml:space="preserve"> </w:t>
      </w:r>
    </w:p>
    <w:p w14:paraId="5B818842" w14:textId="0633E9A1" w:rsidR="00161011" w:rsidRPr="000C694E" w:rsidRDefault="00161011" w:rsidP="00161011">
      <w:pPr>
        <w:rPr>
          <w:rFonts w:cstheme="minorHAnsi"/>
          <w:i/>
          <w:sz w:val="22"/>
          <w:szCs w:val="22"/>
          <w:lang w:val="en-US"/>
        </w:rPr>
      </w:pPr>
    </w:p>
    <w:p w14:paraId="4114110A" w14:textId="1DC0D88F" w:rsidR="001029B8" w:rsidRPr="000C694E" w:rsidRDefault="001029B8" w:rsidP="001029B8">
      <w:pPr>
        <w:rPr>
          <w:rFonts w:cstheme="minorHAnsi"/>
          <w:i/>
          <w:color w:val="333333"/>
          <w:sz w:val="22"/>
          <w:szCs w:val="22"/>
          <w:shd w:val="clear" w:color="auto" w:fill="FFFFFF"/>
          <w:lang w:val="en-US"/>
        </w:rPr>
      </w:pPr>
      <w:r w:rsidRPr="000C694E">
        <w:rPr>
          <w:rFonts w:cstheme="minorHAnsi"/>
          <w:i/>
          <w:color w:val="333333"/>
          <w:sz w:val="22"/>
          <w:szCs w:val="22"/>
          <w:shd w:val="clear" w:color="auto" w:fill="FFFFFF"/>
          <w:lang w:val="en-US"/>
        </w:rPr>
        <w:t>The </w:t>
      </w:r>
      <w:r w:rsidRPr="000C694E">
        <w:rPr>
          <w:rFonts w:cstheme="minorHAnsi"/>
          <w:bCs/>
          <w:i/>
          <w:color w:val="333333"/>
          <w:sz w:val="22"/>
          <w:szCs w:val="22"/>
          <w:shd w:val="clear" w:color="auto" w:fill="FFFFFF"/>
          <w:lang w:val="en-US"/>
        </w:rPr>
        <w:t>Anton Bruun Memorial Lecture Series</w:t>
      </w:r>
      <w:r w:rsidRPr="000C694E">
        <w:rPr>
          <w:rFonts w:cstheme="minorHAnsi"/>
          <w:i/>
          <w:color w:val="333333"/>
          <w:sz w:val="22"/>
          <w:szCs w:val="22"/>
          <w:shd w:val="clear" w:color="auto" w:fill="FFFFFF"/>
          <w:lang w:val="en-US"/>
        </w:rPr>
        <w:t xml:space="preserve"> is dedicated to the memory of the noted Danish oceanographer and first chairman of the Commission, Dr Anton Frederick Bruun. The Anton Bruun Memorial Lectures were established in accordance with Resolution 19 of the 6th session of the IOC Assembly (1970), in which the Commission proposed that important intersession developments be summarized by speakers </w:t>
      </w:r>
      <w:r w:rsidRPr="000C694E">
        <w:rPr>
          <w:rFonts w:cstheme="minorHAnsi"/>
          <w:b/>
          <w:i/>
          <w:color w:val="333333"/>
          <w:sz w:val="22"/>
          <w:szCs w:val="22"/>
          <w:shd w:val="clear" w:color="auto" w:fill="FFFFFF"/>
          <w:lang w:val="en-US"/>
        </w:rPr>
        <w:t>in the fields of solid earth studies, physical and chemical oceanography and meteorology, and marine biology</w:t>
      </w:r>
      <w:r w:rsidRPr="000C694E">
        <w:rPr>
          <w:rFonts w:cstheme="minorHAnsi"/>
          <w:i/>
          <w:color w:val="333333"/>
          <w:sz w:val="22"/>
          <w:szCs w:val="22"/>
          <w:shd w:val="clear" w:color="auto" w:fill="FFFFFF"/>
          <w:lang w:val="en-US"/>
        </w:rPr>
        <w:t>.</w:t>
      </w:r>
    </w:p>
    <w:p w14:paraId="0A409DC6" w14:textId="21531047" w:rsidR="00E07927" w:rsidRPr="000C694E" w:rsidRDefault="00E07927" w:rsidP="001029B8">
      <w:pPr>
        <w:rPr>
          <w:rFonts w:cstheme="minorHAnsi"/>
          <w:i/>
          <w:color w:val="333333"/>
          <w:sz w:val="22"/>
          <w:szCs w:val="22"/>
          <w:shd w:val="clear" w:color="auto" w:fill="FFFFFF"/>
          <w:lang w:val="en-US"/>
        </w:rPr>
      </w:pPr>
    </w:p>
    <w:p w14:paraId="3F78E646" w14:textId="4B4A4680" w:rsidR="00A00A65" w:rsidRPr="000C694E" w:rsidRDefault="00AB5379" w:rsidP="00D135A0">
      <w:pPr>
        <w:rPr>
          <w:rFonts w:cstheme="minorHAnsi"/>
          <w:sz w:val="22"/>
          <w:szCs w:val="22"/>
          <w:lang w:val="en-US"/>
        </w:rPr>
      </w:pPr>
      <w:r w:rsidRPr="000C694E">
        <w:rPr>
          <w:rFonts w:cstheme="minorHAnsi"/>
          <w:b/>
          <w:sz w:val="22"/>
          <w:szCs w:val="22"/>
          <w:lang w:val="en-US"/>
        </w:rPr>
        <w:t xml:space="preserve">Candidate 1: </w:t>
      </w:r>
      <w:r w:rsidR="00D135A0" w:rsidRPr="000C694E">
        <w:rPr>
          <w:rFonts w:cstheme="minorHAnsi"/>
          <w:b/>
          <w:sz w:val="22"/>
          <w:szCs w:val="22"/>
          <w:lang w:val="en-US"/>
        </w:rPr>
        <w:t>Alexander Bouwman</w:t>
      </w:r>
      <w:r w:rsidR="00D135A0" w:rsidRPr="000C694E">
        <w:rPr>
          <w:rFonts w:cstheme="minorHAnsi"/>
          <w:sz w:val="22"/>
          <w:szCs w:val="22"/>
          <w:lang w:val="en-US"/>
        </w:rPr>
        <w:t xml:space="preserve">, </w:t>
      </w:r>
      <w:r w:rsidR="00B00750" w:rsidRPr="000C694E">
        <w:rPr>
          <w:rFonts w:cstheme="minorHAnsi"/>
          <w:sz w:val="22"/>
          <w:szCs w:val="22"/>
          <w:lang w:val="en-US"/>
        </w:rPr>
        <w:t xml:space="preserve">(age 67) </w:t>
      </w:r>
      <w:r w:rsidR="00D135A0" w:rsidRPr="000C694E">
        <w:rPr>
          <w:rFonts w:cstheme="minorHAnsi"/>
          <w:sz w:val="22"/>
          <w:szCs w:val="22"/>
          <w:lang w:val="en-US"/>
        </w:rPr>
        <w:t>Uni</w:t>
      </w:r>
      <w:r w:rsidR="007B4C11" w:rsidRPr="000C694E">
        <w:rPr>
          <w:rFonts w:cstheme="minorHAnsi"/>
          <w:sz w:val="22"/>
          <w:szCs w:val="22"/>
          <w:lang w:val="en-US"/>
        </w:rPr>
        <w:t xml:space="preserve">versity of Utrecht, Netherlands. </w:t>
      </w:r>
      <w:r w:rsidR="007B4C11" w:rsidRPr="000C694E">
        <w:rPr>
          <w:rFonts w:cstheme="minorHAnsi"/>
          <w:b/>
          <w:sz w:val="22"/>
          <w:szCs w:val="22"/>
          <w:lang w:val="en-US"/>
        </w:rPr>
        <w:t>Title</w:t>
      </w:r>
      <w:r w:rsidR="007B4C11" w:rsidRPr="000C694E">
        <w:rPr>
          <w:rFonts w:cstheme="minorHAnsi"/>
          <w:sz w:val="22"/>
          <w:szCs w:val="22"/>
          <w:lang w:val="en-US"/>
        </w:rPr>
        <w:t xml:space="preserve">:  </w:t>
      </w:r>
      <w:r w:rsidR="00D135A0" w:rsidRPr="000C694E">
        <w:rPr>
          <w:rFonts w:cstheme="minorHAnsi"/>
          <w:sz w:val="22"/>
          <w:szCs w:val="22"/>
          <w:lang w:val="en-US"/>
        </w:rPr>
        <w:t xml:space="preserve"> ‘Nutrient Pollution - The forgotten</w:t>
      </w:r>
      <w:r w:rsidR="00D135A0" w:rsidRPr="000C694E">
        <w:rPr>
          <w:rFonts w:cstheme="minorHAnsi"/>
          <w:i/>
          <w:sz w:val="22"/>
          <w:szCs w:val="22"/>
          <w:lang w:val="en-US"/>
        </w:rPr>
        <w:t xml:space="preserve"> </w:t>
      </w:r>
      <w:r w:rsidR="00D135A0" w:rsidRPr="000C694E">
        <w:rPr>
          <w:rFonts w:cstheme="minorHAnsi"/>
          <w:sz w:val="22"/>
          <w:szCs w:val="22"/>
          <w:lang w:val="en-US"/>
        </w:rPr>
        <w:t>parameter</w:t>
      </w:r>
      <w:r w:rsidR="00D135A0" w:rsidRPr="000C694E">
        <w:rPr>
          <w:rFonts w:cstheme="minorHAnsi"/>
          <w:i/>
          <w:sz w:val="22"/>
          <w:szCs w:val="22"/>
          <w:lang w:val="en-US"/>
        </w:rPr>
        <w:t>’.</w:t>
      </w:r>
      <w:r w:rsidR="000657E5" w:rsidRPr="000C694E">
        <w:rPr>
          <w:rFonts w:cstheme="minorHAnsi"/>
          <w:i/>
          <w:sz w:val="22"/>
          <w:szCs w:val="22"/>
          <w:lang w:val="en-US"/>
        </w:rPr>
        <w:t xml:space="preserve"> </w:t>
      </w:r>
      <w:r w:rsidR="007B4C11" w:rsidRPr="000C694E">
        <w:rPr>
          <w:rFonts w:cstheme="minorHAnsi"/>
          <w:b/>
          <w:sz w:val="22"/>
          <w:szCs w:val="22"/>
          <w:lang w:val="en-US"/>
        </w:rPr>
        <w:t>Nominated by</w:t>
      </w:r>
      <w:r w:rsidR="007B4C11" w:rsidRPr="000C694E">
        <w:rPr>
          <w:rFonts w:cstheme="minorHAnsi"/>
          <w:sz w:val="22"/>
          <w:szCs w:val="22"/>
          <w:lang w:val="en-US"/>
        </w:rPr>
        <w:t>: The Secretariat</w:t>
      </w:r>
    </w:p>
    <w:p w14:paraId="258F4D29" w14:textId="72033EDB" w:rsidR="00D135A0" w:rsidRPr="000C694E" w:rsidRDefault="00A00A65" w:rsidP="00D135A0">
      <w:pPr>
        <w:rPr>
          <w:rFonts w:cstheme="minorHAnsi"/>
          <w:sz w:val="22"/>
          <w:szCs w:val="22"/>
          <w:lang w:val="en-US"/>
        </w:rPr>
      </w:pPr>
      <w:r w:rsidRPr="000C694E">
        <w:rPr>
          <w:rFonts w:cstheme="minorHAnsi"/>
          <w:b/>
          <w:sz w:val="22"/>
          <w:szCs w:val="22"/>
          <w:u w:val="single"/>
          <w:lang w:val="en-US"/>
        </w:rPr>
        <w:t>Justification</w:t>
      </w:r>
      <w:r w:rsidRPr="000C694E">
        <w:rPr>
          <w:rFonts w:cstheme="minorHAnsi"/>
          <w:sz w:val="22"/>
          <w:szCs w:val="22"/>
          <w:lang w:val="en-US"/>
        </w:rPr>
        <w:t>:</w:t>
      </w:r>
      <w:r w:rsidRPr="000C694E">
        <w:rPr>
          <w:rFonts w:cstheme="minorHAnsi"/>
          <w:i/>
          <w:sz w:val="22"/>
          <w:szCs w:val="22"/>
          <w:lang w:val="en-US"/>
        </w:rPr>
        <w:t xml:space="preserve"> </w:t>
      </w:r>
      <w:r w:rsidRPr="000C694E">
        <w:rPr>
          <w:rFonts w:cstheme="minorHAnsi"/>
          <w:sz w:val="22"/>
          <w:szCs w:val="22"/>
          <w:lang w:val="en-US"/>
        </w:rPr>
        <w:t>In recognition of his outstanding contribution to understand and model global flux of nutrient from land based sources to the Ocean</w:t>
      </w:r>
      <w:r w:rsidRPr="000C694E">
        <w:rPr>
          <w:rFonts w:cstheme="minorHAnsi"/>
          <w:i/>
          <w:sz w:val="22"/>
          <w:szCs w:val="22"/>
          <w:lang w:val="en-US"/>
        </w:rPr>
        <w:t xml:space="preserve">. </w:t>
      </w:r>
      <w:r w:rsidR="00D135A0" w:rsidRPr="000C694E">
        <w:rPr>
          <w:rFonts w:cstheme="minorHAnsi"/>
          <w:sz w:val="22"/>
          <w:szCs w:val="22"/>
          <w:lang w:val="en-US"/>
        </w:rPr>
        <w:t>See CV a</w:t>
      </w:r>
      <w:r w:rsidR="00AB5379" w:rsidRPr="000C694E">
        <w:rPr>
          <w:rFonts w:cstheme="minorHAnsi"/>
          <w:sz w:val="22"/>
          <w:szCs w:val="22"/>
          <w:lang w:val="en-US"/>
        </w:rPr>
        <w:t>nnexed</w:t>
      </w:r>
      <w:r w:rsidR="00D135A0" w:rsidRPr="000C694E">
        <w:rPr>
          <w:rFonts w:cstheme="minorHAnsi"/>
          <w:sz w:val="22"/>
          <w:szCs w:val="22"/>
          <w:lang w:val="en-US"/>
        </w:rPr>
        <w:t>.</w:t>
      </w:r>
    </w:p>
    <w:p w14:paraId="2CC6D12E" w14:textId="77777777" w:rsidR="00DF073E" w:rsidRPr="000C694E" w:rsidRDefault="00DF073E" w:rsidP="00D135A0">
      <w:pPr>
        <w:rPr>
          <w:rFonts w:cstheme="minorHAnsi"/>
          <w:b/>
          <w:color w:val="333333"/>
          <w:sz w:val="22"/>
          <w:szCs w:val="22"/>
          <w:shd w:val="clear" w:color="auto" w:fill="FFFFFF"/>
          <w:lang w:val="en-US"/>
        </w:rPr>
      </w:pPr>
    </w:p>
    <w:p w14:paraId="7FB9CD86" w14:textId="2E999273" w:rsidR="0048690B" w:rsidRPr="000C694E" w:rsidRDefault="0048690B" w:rsidP="00D135A0">
      <w:pPr>
        <w:rPr>
          <w:rFonts w:cstheme="minorHAnsi"/>
          <w:sz w:val="22"/>
          <w:szCs w:val="22"/>
          <w:lang w:val="en-US"/>
        </w:rPr>
      </w:pPr>
      <w:r w:rsidRPr="000C694E">
        <w:rPr>
          <w:rFonts w:cstheme="minorHAnsi"/>
          <w:b/>
          <w:color w:val="333333"/>
          <w:sz w:val="22"/>
          <w:szCs w:val="22"/>
          <w:shd w:val="clear" w:color="auto" w:fill="FFFFFF"/>
          <w:lang w:val="en-US"/>
        </w:rPr>
        <w:t>Candidate 2: Ken Sherman </w:t>
      </w:r>
      <w:r w:rsidR="00B00750" w:rsidRPr="000C694E">
        <w:rPr>
          <w:rFonts w:cstheme="minorHAnsi"/>
          <w:color w:val="333333"/>
          <w:sz w:val="22"/>
          <w:szCs w:val="22"/>
          <w:shd w:val="clear" w:color="auto" w:fill="FFFFFF"/>
          <w:lang w:val="en-US"/>
        </w:rPr>
        <w:t>(age 91) retired from US NOAA.</w:t>
      </w:r>
      <w:r w:rsidR="007B4C11" w:rsidRPr="000C694E">
        <w:rPr>
          <w:rFonts w:cstheme="minorHAnsi"/>
          <w:color w:val="333333"/>
          <w:sz w:val="22"/>
          <w:szCs w:val="22"/>
          <w:shd w:val="clear" w:color="auto" w:fill="FFFFFF"/>
          <w:lang w:val="en-US"/>
        </w:rPr>
        <w:t xml:space="preserve"> </w:t>
      </w:r>
      <w:proofErr w:type="gramStart"/>
      <w:r w:rsidR="007B4C11" w:rsidRPr="000C694E">
        <w:rPr>
          <w:rFonts w:cstheme="minorHAnsi"/>
          <w:b/>
          <w:color w:val="333333"/>
          <w:sz w:val="22"/>
          <w:szCs w:val="22"/>
          <w:shd w:val="clear" w:color="auto" w:fill="FFFFFF"/>
          <w:lang w:val="en-US"/>
        </w:rPr>
        <w:t>Title</w:t>
      </w:r>
      <w:r w:rsidR="007B4C11" w:rsidRPr="000C694E">
        <w:rPr>
          <w:rFonts w:cstheme="minorHAnsi"/>
          <w:color w:val="333333"/>
          <w:sz w:val="22"/>
          <w:szCs w:val="22"/>
          <w:shd w:val="clear" w:color="auto" w:fill="FFFFFF"/>
          <w:lang w:val="en-US"/>
        </w:rPr>
        <w:t>?,</w:t>
      </w:r>
      <w:proofErr w:type="gramEnd"/>
      <w:r w:rsidR="007B4C11" w:rsidRPr="000C694E">
        <w:rPr>
          <w:rFonts w:cstheme="minorHAnsi"/>
          <w:color w:val="333333"/>
          <w:sz w:val="22"/>
          <w:szCs w:val="22"/>
          <w:shd w:val="clear" w:color="auto" w:fill="FFFFFF"/>
          <w:lang w:val="en-US"/>
        </w:rPr>
        <w:t xml:space="preserve"> </w:t>
      </w:r>
      <w:r w:rsidR="007B4C11" w:rsidRPr="000C694E">
        <w:rPr>
          <w:rFonts w:cstheme="minorHAnsi"/>
          <w:b/>
          <w:color w:val="333333"/>
          <w:sz w:val="22"/>
          <w:szCs w:val="22"/>
          <w:shd w:val="clear" w:color="auto" w:fill="FFFFFF"/>
          <w:lang w:val="en-US"/>
        </w:rPr>
        <w:t>Nominated by</w:t>
      </w:r>
      <w:r w:rsidR="007B4C11" w:rsidRPr="000C694E">
        <w:rPr>
          <w:rFonts w:cstheme="minorHAnsi"/>
          <w:color w:val="333333"/>
          <w:sz w:val="22"/>
          <w:szCs w:val="22"/>
          <w:shd w:val="clear" w:color="auto" w:fill="FFFFFF"/>
          <w:lang w:val="en-US"/>
        </w:rPr>
        <w:t>: Secretariat</w:t>
      </w:r>
    </w:p>
    <w:p w14:paraId="6E8AD0C0" w14:textId="516833BF" w:rsidR="00D135A0" w:rsidRPr="000C694E" w:rsidRDefault="00A00A65" w:rsidP="00D135A0">
      <w:pPr>
        <w:rPr>
          <w:rFonts w:cstheme="minorHAnsi"/>
          <w:sz w:val="22"/>
          <w:szCs w:val="22"/>
          <w:lang w:val="en-US"/>
        </w:rPr>
      </w:pPr>
      <w:r w:rsidRPr="000C694E">
        <w:rPr>
          <w:rFonts w:cstheme="minorHAnsi"/>
          <w:b/>
          <w:sz w:val="22"/>
          <w:szCs w:val="22"/>
          <w:u w:val="single"/>
          <w:lang w:val="en-US"/>
        </w:rPr>
        <w:t>Justification</w:t>
      </w:r>
      <w:r w:rsidRPr="000C694E">
        <w:rPr>
          <w:rFonts w:cstheme="minorHAnsi"/>
          <w:sz w:val="22"/>
          <w:szCs w:val="22"/>
          <w:lang w:val="en-US"/>
        </w:rPr>
        <w:t>:</w:t>
      </w:r>
      <w:r w:rsidR="00170362" w:rsidRPr="000C694E">
        <w:rPr>
          <w:rFonts w:cstheme="minorHAnsi"/>
          <w:sz w:val="22"/>
          <w:szCs w:val="22"/>
          <w:lang w:val="en-US"/>
        </w:rPr>
        <w:t xml:space="preserve"> In recognition of his role in the development of the concept of “large marine ecosystems” or LMEs as a way to manage large areas of the ocean by identifying distinct ecosystems based on their bathymetry, currents, productivity and food webs. See CV annexed.</w:t>
      </w:r>
    </w:p>
    <w:p w14:paraId="1096845B" w14:textId="77777777" w:rsidR="001029B8" w:rsidRPr="000C694E" w:rsidRDefault="001029B8" w:rsidP="00161011">
      <w:pPr>
        <w:rPr>
          <w:rFonts w:cstheme="minorHAnsi"/>
          <w:i/>
          <w:sz w:val="22"/>
          <w:szCs w:val="22"/>
          <w:lang w:val="en-US"/>
        </w:rPr>
      </w:pPr>
    </w:p>
    <w:p w14:paraId="220B0786" w14:textId="77777777" w:rsidR="00D135A0" w:rsidRPr="000C694E" w:rsidRDefault="00D135A0" w:rsidP="00161011">
      <w:pPr>
        <w:rPr>
          <w:rFonts w:cstheme="minorHAnsi"/>
          <w:b/>
          <w:i/>
          <w:sz w:val="22"/>
          <w:szCs w:val="22"/>
          <w:lang w:val="en-US"/>
        </w:rPr>
      </w:pPr>
    </w:p>
    <w:p w14:paraId="7046F909" w14:textId="7148426F" w:rsidR="00E07927" w:rsidRPr="000C694E" w:rsidRDefault="00EA03CB" w:rsidP="00161011">
      <w:pPr>
        <w:rPr>
          <w:rFonts w:cstheme="minorHAnsi"/>
          <w:sz w:val="22"/>
          <w:szCs w:val="22"/>
          <w:lang w:val="en-US"/>
        </w:rPr>
      </w:pPr>
      <w:proofErr w:type="spellStart"/>
      <w:r w:rsidRPr="000C694E">
        <w:rPr>
          <w:rFonts w:cstheme="minorHAnsi"/>
          <w:b/>
          <w:i/>
          <w:sz w:val="22"/>
          <w:szCs w:val="22"/>
          <w:lang w:val="en-US"/>
        </w:rPr>
        <w:t>Pannikar</w:t>
      </w:r>
      <w:proofErr w:type="spellEnd"/>
      <w:r w:rsidR="000657E5" w:rsidRPr="000C694E">
        <w:rPr>
          <w:rFonts w:cstheme="minorHAnsi"/>
          <w:b/>
          <w:i/>
          <w:sz w:val="22"/>
          <w:szCs w:val="22"/>
          <w:lang w:val="en-US"/>
        </w:rPr>
        <w:t xml:space="preserve"> Memorial Lecture:</w:t>
      </w:r>
      <w:r w:rsidR="001029B8" w:rsidRPr="000C694E">
        <w:rPr>
          <w:rFonts w:cstheme="minorHAnsi"/>
          <w:sz w:val="22"/>
          <w:szCs w:val="22"/>
          <w:lang w:val="en-US"/>
        </w:rPr>
        <w:t xml:space="preserve"> </w:t>
      </w:r>
    </w:p>
    <w:p w14:paraId="0EBC8C7F" w14:textId="77777777" w:rsidR="00E07927" w:rsidRPr="000C694E" w:rsidRDefault="00E07927" w:rsidP="00161011">
      <w:pPr>
        <w:rPr>
          <w:rFonts w:cstheme="minorHAnsi"/>
          <w:sz w:val="22"/>
          <w:szCs w:val="22"/>
          <w:lang w:val="en-US"/>
        </w:rPr>
      </w:pPr>
    </w:p>
    <w:p w14:paraId="0DCF9466" w14:textId="77777777" w:rsidR="00F3171D" w:rsidRPr="000C694E" w:rsidRDefault="00F3171D" w:rsidP="00F3171D">
      <w:pPr>
        <w:autoSpaceDE w:val="0"/>
        <w:autoSpaceDN w:val="0"/>
        <w:adjustRightInd w:val="0"/>
        <w:rPr>
          <w:rFonts w:cstheme="minorHAnsi"/>
          <w:i/>
          <w:sz w:val="22"/>
          <w:szCs w:val="22"/>
          <w:lang w:val="en-US"/>
        </w:rPr>
      </w:pPr>
      <w:r w:rsidRPr="000C694E">
        <w:rPr>
          <w:rFonts w:cstheme="minorHAnsi"/>
          <w:i/>
          <w:sz w:val="22"/>
          <w:szCs w:val="22"/>
          <w:lang w:val="en-US"/>
        </w:rPr>
        <w:t>At the Eighteenth Session of the IOC Assembly (1995) it was decided to hold at each IOC</w:t>
      </w:r>
    </w:p>
    <w:p w14:paraId="6F7CCFBD" w14:textId="77777777" w:rsidR="00F3171D" w:rsidRPr="000C694E" w:rsidRDefault="00F3171D" w:rsidP="00F3171D">
      <w:pPr>
        <w:autoSpaceDE w:val="0"/>
        <w:autoSpaceDN w:val="0"/>
        <w:adjustRightInd w:val="0"/>
        <w:rPr>
          <w:rFonts w:cstheme="minorHAnsi"/>
          <w:i/>
          <w:iCs/>
          <w:sz w:val="22"/>
          <w:szCs w:val="22"/>
          <w:u w:val="single"/>
          <w:lang w:val="en-US"/>
        </w:rPr>
      </w:pPr>
      <w:r w:rsidRPr="000C694E">
        <w:rPr>
          <w:rFonts w:cstheme="minorHAnsi"/>
          <w:i/>
          <w:sz w:val="22"/>
          <w:szCs w:val="22"/>
          <w:lang w:val="en-US"/>
        </w:rPr>
        <w:t xml:space="preserve">Assembly a </w:t>
      </w:r>
      <w:r w:rsidRPr="000C694E">
        <w:rPr>
          <w:rFonts w:cstheme="minorHAnsi"/>
          <w:i/>
          <w:iCs/>
          <w:sz w:val="22"/>
          <w:szCs w:val="22"/>
          <w:lang w:val="en-US"/>
        </w:rPr>
        <w:t xml:space="preserve">“Dr. Panikkar Lecture” </w:t>
      </w:r>
      <w:r w:rsidRPr="000C694E">
        <w:rPr>
          <w:rFonts w:cstheme="minorHAnsi"/>
          <w:i/>
          <w:sz w:val="22"/>
          <w:szCs w:val="22"/>
          <w:lang w:val="en-US"/>
        </w:rPr>
        <w:t>“</w:t>
      </w:r>
      <w:r w:rsidRPr="000C694E">
        <w:rPr>
          <w:rFonts w:cstheme="minorHAnsi"/>
          <w:i/>
          <w:iCs/>
          <w:sz w:val="22"/>
          <w:szCs w:val="22"/>
          <w:u w:val="single"/>
          <w:lang w:val="en-US"/>
        </w:rPr>
        <w:t>to address capacity building in marine science issues at</w:t>
      </w:r>
    </w:p>
    <w:p w14:paraId="223A78D4" w14:textId="77777777" w:rsidR="00F3171D" w:rsidRPr="000C694E" w:rsidRDefault="00F3171D" w:rsidP="00F3171D">
      <w:pPr>
        <w:autoSpaceDE w:val="0"/>
        <w:autoSpaceDN w:val="0"/>
        <w:adjustRightInd w:val="0"/>
        <w:rPr>
          <w:rFonts w:cstheme="minorHAnsi"/>
          <w:i/>
          <w:sz w:val="22"/>
          <w:szCs w:val="22"/>
          <w:lang w:val="en-US"/>
        </w:rPr>
      </w:pPr>
      <w:r w:rsidRPr="000C694E">
        <w:rPr>
          <w:rFonts w:cstheme="minorHAnsi"/>
          <w:i/>
          <w:iCs/>
          <w:sz w:val="22"/>
          <w:szCs w:val="22"/>
          <w:u w:val="single"/>
          <w:lang w:val="en-US"/>
        </w:rPr>
        <w:t>regional and/or national levels</w:t>
      </w:r>
      <w:r w:rsidRPr="000C694E">
        <w:rPr>
          <w:rFonts w:cstheme="minorHAnsi"/>
          <w:i/>
          <w:sz w:val="22"/>
          <w:szCs w:val="22"/>
          <w:u w:val="single"/>
          <w:lang w:val="en-US"/>
        </w:rPr>
        <w:t>”</w:t>
      </w:r>
      <w:r w:rsidRPr="000C694E">
        <w:rPr>
          <w:rFonts w:cstheme="minorHAnsi"/>
          <w:i/>
          <w:sz w:val="22"/>
          <w:szCs w:val="22"/>
          <w:lang w:val="en-US"/>
        </w:rPr>
        <w:t xml:space="preserve">. Dr </w:t>
      </w:r>
      <w:proofErr w:type="spellStart"/>
      <w:r w:rsidRPr="000C694E">
        <w:rPr>
          <w:rFonts w:cstheme="minorHAnsi"/>
          <w:i/>
          <w:sz w:val="22"/>
          <w:szCs w:val="22"/>
          <w:lang w:val="en-US"/>
        </w:rPr>
        <w:t>Nedumangattu</w:t>
      </w:r>
      <w:proofErr w:type="spellEnd"/>
      <w:r w:rsidRPr="000C694E">
        <w:rPr>
          <w:rFonts w:cstheme="minorHAnsi"/>
          <w:i/>
          <w:sz w:val="22"/>
          <w:szCs w:val="22"/>
          <w:lang w:val="en-US"/>
        </w:rPr>
        <w:t xml:space="preserve"> </w:t>
      </w:r>
      <w:proofErr w:type="spellStart"/>
      <w:r w:rsidRPr="000C694E">
        <w:rPr>
          <w:rFonts w:cstheme="minorHAnsi"/>
          <w:i/>
          <w:sz w:val="22"/>
          <w:szCs w:val="22"/>
          <w:lang w:val="en-US"/>
        </w:rPr>
        <w:t>Kesava</w:t>
      </w:r>
      <w:proofErr w:type="spellEnd"/>
      <w:r w:rsidRPr="000C694E">
        <w:rPr>
          <w:rFonts w:cstheme="minorHAnsi"/>
          <w:i/>
          <w:sz w:val="22"/>
          <w:szCs w:val="22"/>
          <w:lang w:val="en-US"/>
        </w:rPr>
        <w:t xml:space="preserve"> Panikkar, from India, was elected</w:t>
      </w:r>
    </w:p>
    <w:p w14:paraId="52285780" w14:textId="36B6CC13" w:rsidR="00F3171D" w:rsidRPr="000C694E" w:rsidRDefault="00F3171D" w:rsidP="00F3171D">
      <w:pPr>
        <w:autoSpaceDE w:val="0"/>
        <w:autoSpaceDN w:val="0"/>
        <w:adjustRightInd w:val="0"/>
        <w:rPr>
          <w:rFonts w:cstheme="minorHAnsi"/>
          <w:i/>
          <w:sz w:val="22"/>
          <w:szCs w:val="22"/>
          <w:lang w:val="en-US"/>
        </w:rPr>
      </w:pPr>
      <w:r w:rsidRPr="000C694E">
        <w:rPr>
          <w:rFonts w:cstheme="minorHAnsi"/>
          <w:i/>
          <w:sz w:val="22"/>
          <w:szCs w:val="22"/>
          <w:lang w:val="en-US"/>
        </w:rPr>
        <w:t>Chairman of IOC in June 1964 at the Third Session of the Assembly. Dr Panikkar also served as chair of the Working Group on Mutual Assistance convened at the Sixth Session of the Assembly in 1969.</w:t>
      </w:r>
    </w:p>
    <w:p w14:paraId="3AC460B6" w14:textId="0C4DC00E" w:rsidR="00161011" w:rsidRPr="000C694E" w:rsidRDefault="00161011" w:rsidP="00161011">
      <w:pPr>
        <w:rPr>
          <w:rFonts w:cstheme="minorHAnsi"/>
          <w:i/>
          <w:sz w:val="22"/>
          <w:szCs w:val="22"/>
          <w:lang w:val="en-US"/>
        </w:rPr>
      </w:pPr>
    </w:p>
    <w:p w14:paraId="2470CF30" w14:textId="1D7B7EC2" w:rsidR="0048690B" w:rsidRPr="000C694E" w:rsidRDefault="00AB5379" w:rsidP="007B4C11">
      <w:pPr>
        <w:rPr>
          <w:rFonts w:cstheme="minorHAnsi"/>
          <w:color w:val="333333"/>
          <w:sz w:val="22"/>
          <w:szCs w:val="22"/>
          <w:shd w:val="clear" w:color="auto" w:fill="FFFFFF"/>
          <w:lang w:val="en-US"/>
        </w:rPr>
      </w:pPr>
      <w:r w:rsidRPr="000C694E">
        <w:rPr>
          <w:rFonts w:cstheme="minorHAnsi"/>
          <w:b/>
          <w:sz w:val="22"/>
          <w:szCs w:val="22"/>
          <w:lang w:val="en-US"/>
        </w:rPr>
        <w:t xml:space="preserve">Candidate 1: </w:t>
      </w:r>
      <w:r w:rsidR="00D135A0" w:rsidRPr="000C694E">
        <w:rPr>
          <w:rFonts w:cstheme="minorHAnsi"/>
          <w:b/>
          <w:sz w:val="22"/>
          <w:szCs w:val="22"/>
          <w:lang w:val="en-US"/>
        </w:rPr>
        <w:t>Atanas Palazov</w:t>
      </w:r>
      <w:r w:rsidR="00D135A0" w:rsidRPr="000C694E">
        <w:rPr>
          <w:rFonts w:cstheme="minorHAnsi"/>
          <w:sz w:val="22"/>
          <w:szCs w:val="22"/>
          <w:lang w:val="en-US"/>
        </w:rPr>
        <w:t xml:space="preserve"> </w:t>
      </w:r>
      <w:r w:rsidR="003456EA" w:rsidRPr="000C694E">
        <w:rPr>
          <w:rFonts w:cstheme="minorHAnsi"/>
          <w:color w:val="333333"/>
          <w:sz w:val="22"/>
          <w:szCs w:val="22"/>
          <w:shd w:val="clear" w:color="auto" w:fill="FFFFFF"/>
          <w:lang w:val="en-US"/>
        </w:rPr>
        <w:t xml:space="preserve">Bulgarian Academy of Sciences, The </w:t>
      </w:r>
      <w:proofErr w:type="spellStart"/>
      <w:r w:rsidR="003456EA" w:rsidRPr="000C694E">
        <w:rPr>
          <w:rFonts w:cstheme="minorHAnsi"/>
          <w:color w:val="333333"/>
          <w:sz w:val="22"/>
          <w:szCs w:val="22"/>
          <w:shd w:val="clear" w:color="auto" w:fill="FFFFFF"/>
          <w:lang w:val="en-US"/>
        </w:rPr>
        <w:t>Fridtjof</w:t>
      </w:r>
      <w:proofErr w:type="spellEnd"/>
      <w:r w:rsidR="003456EA" w:rsidRPr="000C694E">
        <w:rPr>
          <w:rFonts w:cstheme="minorHAnsi"/>
          <w:color w:val="333333"/>
          <w:sz w:val="22"/>
          <w:szCs w:val="22"/>
          <w:shd w:val="clear" w:color="auto" w:fill="FFFFFF"/>
          <w:lang w:val="en-US"/>
        </w:rPr>
        <w:t xml:space="preserve"> Nansen Institute for Oceanology, Sofia, Bulgaria. Professor and Managing </w:t>
      </w:r>
      <w:proofErr w:type="spellStart"/>
      <w:r w:rsidR="003456EA" w:rsidRPr="000C694E">
        <w:rPr>
          <w:rFonts w:cstheme="minorHAnsi"/>
          <w:color w:val="333333"/>
          <w:sz w:val="22"/>
          <w:szCs w:val="22"/>
          <w:shd w:val="clear" w:color="auto" w:fill="FFFFFF"/>
          <w:lang w:val="en-US"/>
        </w:rPr>
        <w:t>Director.</w:t>
      </w:r>
      <w:r w:rsidR="00932DE2" w:rsidRPr="000C694E">
        <w:rPr>
          <w:rFonts w:cstheme="minorHAnsi"/>
          <w:b/>
          <w:color w:val="333333"/>
          <w:sz w:val="22"/>
          <w:szCs w:val="22"/>
          <w:shd w:val="clear" w:color="auto" w:fill="FFFFFF"/>
          <w:lang w:val="en-US"/>
        </w:rPr>
        <w:t>Title</w:t>
      </w:r>
      <w:proofErr w:type="spellEnd"/>
      <w:r w:rsidR="00932DE2" w:rsidRPr="000C694E">
        <w:rPr>
          <w:rFonts w:cstheme="minorHAnsi"/>
          <w:color w:val="333333"/>
          <w:sz w:val="22"/>
          <w:szCs w:val="22"/>
          <w:shd w:val="clear" w:color="auto" w:fill="FFFFFF"/>
          <w:lang w:val="en-US"/>
        </w:rPr>
        <w:t>: "Building Capacity towards Operational Oceanography in the Black Sea"</w:t>
      </w:r>
      <w:r w:rsidR="007B4C11" w:rsidRPr="000C694E">
        <w:rPr>
          <w:rFonts w:cstheme="minorHAnsi"/>
          <w:color w:val="333333"/>
          <w:sz w:val="22"/>
          <w:szCs w:val="22"/>
          <w:shd w:val="clear" w:color="auto" w:fill="FFFFFF"/>
          <w:lang w:val="en-US"/>
        </w:rPr>
        <w:t xml:space="preserve">. </w:t>
      </w:r>
      <w:r w:rsidR="007B4C11" w:rsidRPr="000C694E">
        <w:rPr>
          <w:rFonts w:cstheme="minorHAnsi"/>
          <w:b/>
          <w:color w:val="333333"/>
          <w:sz w:val="22"/>
          <w:szCs w:val="22"/>
          <w:shd w:val="clear" w:color="auto" w:fill="FFFFFF"/>
          <w:lang w:val="en-US"/>
        </w:rPr>
        <w:t>Nominated by</w:t>
      </w:r>
      <w:r w:rsidR="007B4C11" w:rsidRPr="000C694E">
        <w:rPr>
          <w:rFonts w:cstheme="minorHAnsi"/>
          <w:color w:val="333333"/>
          <w:sz w:val="22"/>
          <w:szCs w:val="22"/>
          <w:shd w:val="clear" w:color="auto" w:fill="FFFFFF"/>
          <w:lang w:val="en-US"/>
        </w:rPr>
        <w:t>: Permanent Delegation of the Republic of Bulgaria to UNESCO (</w:t>
      </w:r>
      <w:r w:rsidR="005B29CF" w:rsidRPr="000C694E">
        <w:rPr>
          <w:rFonts w:cstheme="minorHAnsi"/>
          <w:color w:val="333333"/>
          <w:sz w:val="22"/>
          <w:szCs w:val="22"/>
          <w:shd w:val="clear" w:color="auto" w:fill="FFFFFF"/>
          <w:lang w:val="en-US"/>
        </w:rPr>
        <w:t xml:space="preserve">in </w:t>
      </w:r>
      <w:r w:rsidR="007B4C11" w:rsidRPr="000C694E">
        <w:rPr>
          <w:rFonts w:cstheme="minorHAnsi"/>
          <w:color w:val="333333"/>
          <w:sz w:val="22"/>
          <w:szCs w:val="22"/>
          <w:shd w:val="clear" w:color="auto" w:fill="FFFFFF"/>
          <w:lang w:val="en-US"/>
        </w:rPr>
        <w:t>2021).</w:t>
      </w:r>
    </w:p>
    <w:p w14:paraId="1F7C5A3A" w14:textId="6AF8ABD6" w:rsidR="003456EA" w:rsidRPr="000C694E" w:rsidRDefault="00A00A65" w:rsidP="00932DE2">
      <w:pPr>
        <w:rPr>
          <w:rFonts w:cstheme="minorHAnsi"/>
          <w:sz w:val="22"/>
          <w:szCs w:val="22"/>
          <w:lang w:val="en-US"/>
        </w:rPr>
      </w:pPr>
      <w:r w:rsidRPr="000C694E">
        <w:rPr>
          <w:rFonts w:cstheme="minorHAnsi"/>
          <w:b/>
          <w:sz w:val="22"/>
          <w:szCs w:val="22"/>
          <w:u w:val="single"/>
          <w:lang w:val="en-US"/>
        </w:rPr>
        <w:t>Justification</w:t>
      </w:r>
      <w:r w:rsidRPr="000C694E">
        <w:rPr>
          <w:rFonts w:cstheme="minorHAnsi"/>
          <w:sz w:val="22"/>
          <w:szCs w:val="22"/>
          <w:lang w:val="en-US"/>
        </w:rPr>
        <w:t>:</w:t>
      </w:r>
      <w:r w:rsidR="00932DE2" w:rsidRPr="000C694E">
        <w:rPr>
          <w:rFonts w:cstheme="minorHAnsi"/>
          <w:sz w:val="22"/>
          <w:szCs w:val="22"/>
          <w:lang w:val="en-US"/>
        </w:rPr>
        <w:t xml:space="preserve"> Dr. Palazov has made a significant contribution to the development of capacity for operational oceanography in the Black Sea, through the development of monitoring systems, coordination and participation in operational oceanography' projects, organization of workshops and trainings and participation in the management bodies of the GOOS. Dr. Palazov is a member and Chair of the </w:t>
      </w:r>
      <w:proofErr w:type="spellStart"/>
      <w:r w:rsidR="00932DE2" w:rsidRPr="000C694E">
        <w:rPr>
          <w:rFonts w:cstheme="minorHAnsi"/>
          <w:sz w:val="22"/>
          <w:szCs w:val="22"/>
          <w:lang w:val="en-US"/>
        </w:rPr>
        <w:t>BlackSeaGOOS</w:t>
      </w:r>
      <w:proofErr w:type="spellEnd"/>
      <w:r w:rsidR="00932DE2" w:rsidRPr="000C694E">
        <w:rPr>
          <w:rFonts w:cstheme="minorHAnsi"/>
          <w:sz w:val="22"/>
          <w:szCs w:val="22"/>
          <w:lang w:val="en-US"/>
        </w:rPr>
        <w:t>. He was IOC Vice chair 2011-2015.</w:t>
      </w:r>
    </w:p>
    <w:p w14:paraId="62F6206A" w14:textId="77777777" w:rsidR="00A00A65" w:rsidRPr="000C694E" w:rsidRDefault="00A00A65" w:rsidP="003456EA">
      <w:pPr>
        <w:rPr>
          <w:rFonts w:cstheme="minorHAnsi"/>
          <w:sz w:val="22"/>
          <w:szCs w:val="22"/>
          <w:lang w:val="en-US"/>
        </w:rPr>
      </w:pPr>
    </w:p>
    <w:p w14:paraId="7525532E" w14:textId="6F393448" w:rsidR="00B76EFB" w:rsidRPr="000C694E" w:rsidRDefault="00B76EFB" w:rsidP="00D135A0">
      <w:pPr>
        <w:rPr>
          <w:rFonts w:cstheme="minorHAnsi"/>
          <w:sz w:val="22"/>
          <w:szCs w:val="22"/>
          <w:lang w:val="en-US"/>
        </w:rPr>
      </w:pPr>
      <w:r w:rsidRPr="000C694E">
        <w:rPr>
          <w:rFonts w:cstheme="minorHAnsi"/>
          <w:b/>
          <w:sz w:val="22"/>
          <w:szCs w:val="22"/>
          <w:lang w:val="en-US"/>
        </w:rPr>
        <w:t>Alternative</w:t>
      </w:r>
      <w:r w:rsidRPr="000C694E">
        <w:rPr>
          <w:rFonts w:cstheme="minorHAnsi"/>
          <w:sz w:val="22"/>
          <w:szCs w:val="22"/>
          <w:lang w:val="en-US"/>
        </w:rPr>
        <w:t>: Postpone t</w:t>
      </w:r>
      <w:r w:rsidR="000657E5" w:rsidRPr="000C694E">
        <w:rPr>
          <w:rFonts w:cstheme="minorHAnsi"/>
          <w:sz w:val="22"/>
          <w:szCs w:val="22"/>
          <w:lang w:val="en-US"/>
        </w:rPr>
        <w:t>o</w:t>
      </w:r>
      <w:r w:rsidRPr="000C694E">
        <w:rPr>
          <w:rFonts w:cstheme="minorHAnsi"/>
          <w:sz w:val="22"/>
          <w:szCs w:val="22"/>
          <w:lang w:val="en-US"/>
        </w:rPr>
        <w:t xml:space="preserve"> next assembly as challenging with 3 memorial lectures same year.</w:t>
      </w:r>
    </w:p>
    <w:p w14:paraId="1DCD8A04" w14:textId="20B90534" w:rsidR="00D135A0" w:rsidRPr="000C694E" w:rsidRDefault="00D135A0" w:rsidP="00161011">
      <w:pPr>
        <w:rPr>
          <w:rFonts w:cstheme="minorHAnsi"/>
          <w:i/>
          <w:sz w:val="22"/>
          <w:szCs w:val="22"/>
          <w:lang w:val="en-US"/>
        </w:rPr>
      </w:pPr>
    </w:p>
    <w:p w14:paraId="750968C4" w14:textId="77777777" w:rsidR="00D135A0" w:rsidRPr="000C694E" w:rsidRDefault="00D135A0" w:rsidP="00161011">
      <w:pPr>
        <w:rPr>
          <w:rFonts w:cstheme="minorHAnsi"/>
          <w:i/>
          <w:sz w:val="22"/>
          <w:szCs w:val="22"/>
          <w:lang w:val="en-US"/>
        </w:rPr>
      </w:pPr>
    </w:p>
    <w:p w14:paraId="4C775D14" w14:textId="3712B9D6" w:rsidR="00161011" w:rsidRPr="000C694E" w:rsidRDefault="00161011" w:rsidP="00161011">
      <w:pPr>
        <w:rPr>
          <w:rFonts w:cstheme="minorHAnsi"/>
          <w:b/>
          <w:sz w:val="22"/>
          <w:szCs w:val="22"/>
          <w:lang w:val="en-US"/>
        </w:rPr>
      </w:pPr>
      <w:r w:rsidRPr="000C694E">
        <w:rPr>
          <w:rFonts w:cstheme="minorHAnsi"/>
          <w:b/>
          <w:i/>
          <w:sz w:val="22"/>
          <w:szCs w:val="22"/>
          <w:lang w:val="en-US"/>
        </w:rPr>
        <w:t xml:space="preserve">M. </w:t>
      </w:r>
      <w:proofErr w:type="spellStart"/>
      <w:r w:rsidRPr="000C694E">
        <w:rPr>
          <w:rFonts w:cstheme="minorHAnsi"/>
          <w:b/>
          <w:i/>
          <w:sz w:val="22"/>
          <w:szCs w:val="22"/>
          <w:lang w:val="en-US"/>
        </w:rPr>
        <w:t>Ruivo</w:t>
      </w:r>
      <w:proofErr w:type="spellEnd"/>
      <w:r w:rsidRPr="000C694E">
        <w:rPr>
          <w:rFonts w:cstheme="minorHAnsi"/>
          <w:b/>
          <w:i/>
          <w:sz w:val="22"/>
          <w:szCs w:val="22"/>
          <w:lang w:val="en-US"/>
        </w:rPr>
        <w:t xml:space="preserve"> </w:t>
      </w:r>
      <w:r w:rsidR="00813A4A" w:rsidRPr="000C694E">
        <w:rPr>
          <w:rFonts w:cstheme="minorHAnsi"/>
          <w:b/>
          <w:i/>
          <w:sz w:val="22"/>
          <w:szCs w:val="22"/>
          <w:lang w:val="en-US"/>
        </w:rPr>
        <w:t xml:space="preserve">Memorial </w:t>
      </w:r>
      <w:r w:rsidRPr="000C694E">
        <w:rPr>
          <w:rFonts w:cstheme="minorHAnsi"/>
          <w:b/>
          <w:i/>
          <w:sz w:val="22"/>
          <w:szCs w:val="22"/>
          <w:lang w:val="en-US"/>
        </w:rPr>
        <w:t>Lecture:</w:t>
      </w:r>
      <w:r w:rsidR="00813A4A" w:rsidRPr="000C694E">
        <w:rPr>
          <w:rFonts w:cstheme="minorHAnsi"/>
          <w:b/>
          <w:i/>
          <w:sz w:val="22"/>
          <w:szCs w:val="22"/>
          <w:lang w:val="en-US"/>
        </w:rPr>
        <w:t xml:space="preserve"> </w:t>
      </w:r>
      <w:r w:rsidR="00813A4A" w:rsidRPr="00B40BC4">
        <w:rPr>
          <w:rFonts w:cstheme="minorHAnsi"/>
          <w:b/>
          <w:i/>
          <w:sz w:val="22"/>
          <w:szCs w:val="22"/>
          <w:lang w:val="en-US"/>
        </w:rPr>
        <w:t>TBD</w:t>
      </w:r>
      <w:r w:rsidR="001029B8" w:rsidRPr="000C694E">
        <w:rPr>
          <w:rFonts w:cstheme="minorHAnsi"/>
          <w:b/>
          <w:i/>
          <w:sz w:val="22"/>
          <w:szCs w:val="22"/>
          <w:lang w:val="en-US"/>
        </w:rPr>
        <w:t xml:space="preserve"> by DCU</w:t>
      </w:r>
      <w:r w:rsidR="00B76EFB" w:rsidRPr="000C694E">
        <w:rPr>
          <w:rFonts w:cstheme="minorHAnsi"/>
          <w:b/>
          <w:i/>
          <w:sz w:val="22"/>
          <w:szCs w:val="22"/>
          <w:lang w:val="en-US"/>
        </w:rPr>
        <w:t xml:space="preserve"> </w:t>
      </w:r>
    </w:p>
    <w:p w14:paraId="506F5985" w14:textId="44561FCF" w:rsidR="00EA03CB" w:rsidRPr="000C694E" w:rsidRDefault="00EA03CB">
      <w:pPr>
        <w:rPr>
          <w:rFonts w:cstheme="minorHAnsi"/>
          <w:i/>
          <w:sz w:val="22"/>
          <w:szCs w:val="22"/>
          <w:lang w:val="en-US"/>
        </w:rPr>
      </w:pPr>
    </w:p>
    <w:p w14:paraId="65479ECF" w14:textId="77777777" w:rsidR="001029B8" w:rsidRPr="000C694E" w:rsidRDefault="001029B8" w:rsidP="001029B8">
      <w:pPr>
        <w:pStyle w:val="ListParagraph1"/>
        <w:snapToGrid w:val="0"/>
        <w:spacing w:after="240"/>
        <w:ind w:left="0"/>
        <w:rPr>
          <w:rFonts w:asciiTheme="minorHAnsi" w:hAnsiTheme="minorHAnsi" w:cstheme="minorHAnsi"/>
          <w:sz w:val="22"/>
          <w:szCs w:val="22"/>
        </w:rPr>
      </w:pPr>
      <w:r w:rsidRPr="000C694E">
        <w:rPr>
          <w:rFonts w:asciiTheme="minorHAnsi" w:hAnsiTheme="minorHAnsi" w:cstheme="minorHAnsi"/>
          <w:i/>
          <w:iCs/>
          <w:sz w:val="22"/>
          <w:szCs w:val="22"/>
          <w:lang w:val="en-GB"/>
        </w:rPr>
        <w:t xml:space="preserve">The Executive Secretary informed the Assembly of a joint initiative with </w:t>
      </w:r>
      <w:proofErr w:type="spellStart"/>
      <w:r w:rsidRPr="000C694E">
        <w:rPr>
          <w:rFonts w:asciiTheme="minorHAnsi" w:hAnsiTheme="minorHAnsi" w:cstheme="minorHAnsi"/>
          <w:i/>
          <w:iCs/>
          <w:sz w:val="22"/>
          <w:szCs w:val="22"/>
          <w:lang w:val="en-GB"/>
        </w:rPr>
        <w:t>EurOcean</w:t>
      </w:r>
      <w:proofErr w:type="spellEnd"/>
      <w:r w:rsidRPr="000C694E">
        <w:rPr>
          <w:rFonts w:asciiTheme="minorHAnsi" w:hAnsiTheme="minorHAnsi" w:cstheme="minorHAnsi"/>
          <w:i/>
          <w:iCs/>
          <w:sz w:val="22"/>
          <w:szCs w:val="22"/>
          <w:lang w:val="en-GB"/>
        </w:rPr>
        <w:t xml:space="preserve"> and Portugal to establish the Mário </w:t>
      </w:r>
      <w:proofErr w:type="spellStart"/>
      <w:r w:rsidRPr="000C694E">
        <w:rPr>
          <w:rFonts w:asciiTheme="minorHAnsi" w:hAnsiTheme="minorHAnsi" w:cstheme="minorHAnsi"/>
          <w:i/>
          <w:iCs/>
          <w:sz w:val="22"/>
          <w:szCs w:val="22"/>
          <w:lang w:val="en-GB"/>
        </w:rPr>
        <w:t>Ruivo</w:t>
      </w:r>
      <w:proofErr w:type="spellEnd"/>
      <w:r w:rsidRPr="000C694E">
        <w:rPr>
          <w:rFonts w:asciiTheme="minorHAnsi" w:hAnsiTheme="minorHAnsi" w:cstheme="minorHAnsi"/>
          <w:i/>
          <w:iCs/>
          <w:sz w:val="22"/>
          <w:szCs w:val="22"/>
          <w:lang w:val="en-GB"/>
        </w:rPr>
        <w:t xml:space="preserve"> Memorial Lecture. This Memorial Lecture would be in homage to and recognition of Professor Mário </w:t>
      </w:r>
      <w:proofErr w:type="spellStart"/>
      <w:r w:rsidRPr="000C694E">
        <w:rPr>
          <w:rFonts w:asciiTheme="minorHAnsi" w:hAnsiTheme="minorHAnsi" w:cstheme="minorHAnsi"/>
          <w:i/>
          <w:iCs/>
          <w:sz w:val="22"/>
          <w:szCs w:val="22"/>
          <w:lang w:val="en-GB"/>
        </w:rPr>
        <w:t>Ruivo's</w:t>
      </w:r>
      <w:proofErr w:type="spellEnd"/>
      <w:r w:rsidRPr="000C694E">
        <w:rPr>
          <w:rFonts w:asciiTheme="minorHAnsi" w:hAnsiTheme="minorHAnsi" w:cstheme="minorHAnsi"/>
          <w:i/>
          <w:iCs/>
          <w:sz w:val="22"/>
          <w:szCs w:val="22"/>
          <w:lang w:val="en-GB"/>
        </w:rPr>
        <w:t xml:space="preserve"> long-life commitment to ocean science and the sustainable development of the ocean, and his significant contributions to the work of IOC, ocean knowledge, international cooperation, capacity development and ocean literacy. The Lecture would be delivered at the IOC Assembly by Early Career Ocean Professionals (ECOPs) selected on a competitive basis. It would focus on the priorities of the Ocean Decade in the spirit of the commitment of Professor </w:t>
      </w:r>
      <w:proofErr w:type="spellStart"/>
      <w:r w:rsidRPr="000C694E">
        <w:rPr>
          <w:rFonts w:asciiTheme="minorHAnsi" w:hAnsiTheme="minorHAnsi" w:cstheme="minorHAnsi"/>
          <w:i/>
          <w:iCs/>
          <w:sz w:val="22"/>
          <w:szCs w:val="22"/>
          <w:lang w:val="en-GB"/>
        </w:rPr>
        <w:t>Ruivo</w:t>
      </w:r>
      <w:proofErr w:type="spellEnd"/>
      <w:r w:rsidRPr="000C694E">
        <w:rPr>
          <w:rFonts w:asciiTheme="minorHAnsi" w:hAnsiTheme="minorHAnsi" w:cstheme="minorHAnsi"/>
          <w:i/>
          <w:iCs/>
          <w:sz w:val="22"/>
          <w:szCs w:val="22"/>
          <w:lang w:val="en-GB"/>
        </w:rPr>
        <w:t xml:space="preserve"> to </w:t>
      </w:r>
      <w:r w:rsidRPr="000C694E">
        <w:rPr>
          <w:rFonts w:asciiTheme="minorHAnsi" w:hAnsiTheme="minorHAnsi" w:cstheme="minorHAnsi"/>
          <w:i/>
          <w:iCs/>
          <w:sz w:val="22"/>
          <w:szCs w:val="22"/>
          <w:lang w:val="en-GB"/>
        </w:rPr>
        <w:lastRenderedPageBreak/>
        <w:t xml:space="preserve">solutions-oriented ocean research. The Ocean Decade Informal Working Group for ECOPs has been involved in initial discussions on the initiative and would be engaged in the design and scoping of the Memorial Lecture and in the selection of the candidates for its presentation. The Memorial Lecture would be anchored within the Early Career Ocean Professional Programme that has recently been endorsed as an action of the Ocean Decade. </w:t>
      </w:r>
    </w:p>
    <w:p w14:paraId="140EFF60" w14:textId="2D5CAFB5" w:rsidR="00CC6962" w:rsidRPr="000C694E" w:rsidRDefault="00FD1774" w:rsidP="00CC6962">
      <w:pPr>
        <w:shd w:val="clear" w:color="auto" w:fill="FFFFFF"/>
        <w:rPr>
          <w:rFonts w:eastAsia="Times New Roman" w:cstheme="minorHAnsi"/>
          <w:color w:val="212121"/>
          <w:lang w:val="en-US"/>
        </w:rPr>
      </w:pPr>
      <w:r w:rsidRPr="000C694E">
        <w:rPr>
          <w:rFonts w:eastAsia="Times New Roman" w:cstheme="minorHAnsi"/>
          <w:color w:val="212121"/>
          <w:lang w:val="en-US"/>
        </w:rPr>
        <w:t xml:space="preserve">There is not a formal decision to have </w:t>
      </w:r>
      <w:r w:rsidR="00FB031C" w:rsidRPr="000C694E">
        <w:rPr>
          <w:rFonts w:eastAsia="Times New Roman" w:cstheme="minorHAnsi"/>
          <w:color w:val="212121"/>
          <w:lang w:val="en-US"/>
        </w:rPr>
        <w:t xml:space="preserve">a Mário </w:t>
      </w:r>
      <w:proofErr w:type="spellStart"/>
      <w:r w:rsidR="00FB031C" w:rsidRPr="000C694E">
        <w:rPr>
          <w:rFonts w:eastAsia="Times New Roman" w:cstheme="minorHAnsi"/>
          <w:color w:val="212121"/>
          <w:lang w:val="en-US"/>
        </w:rPr>
        <w:t>Ruivo</w:t>
      </w:r>
      <w:proofErr w:type="spellEnd"/>
      <w:r w:rsidR="00FB031C" w:rsidRPr="000C694E">
        <w:rPr>
          <w:rFonts w:eastAsia="Times New Roman" w:cstheme="minorHAnsi"/>
          <w:color w:val="212121"/>
          <w:lang w:val="en-US"/>
        </w:rPr>
        <w:t xml:space="preserve"> Memorial Lecture</w:t>
      </w:r>
      <w:r w:rsidRPr="000C694E">
        <w:rPr>
          <w:rFonts w:eastAsia="Times New Roman" w:cstheme="minorHAnsi"/>
          <w:color w:val="212121"/>
          <w:lang w:val="en-US"/>
        </w:rPr>
        <w:t xml:space="preserve"> periodically and the modalities are being set in collaboration with ECOP and therefore has connection with the Ocean Decade for the time being. </w:t>
      </w:r>
      <w:r w:rsidR="00CC6962" w:rsidRPr="000C694E">
        <w:rPr>
          <w:rFonts w:eastAsia="Times New Roman" w:cstheme="minorHAnsi"/>
          <w:color w:val="212121"/>
          <w:lang w:val="en-US"/>
        </w:rPr>
        <w:t xml:space="preserve">A call for applications is currently open and will close </w:t>
      </w:r>
      <w:proofErr w:type="spellStart"/>
      <w:r w:rsidR="00A04622" w:rsidRPr="000C694E">
        <w:rPr>
          <w:rFonts w:eastAsia="Times New Roman" w:cstheme="minorHAnsi"/>
          <w:color w:val="212121"/>
          <w:lang w:val="en-US"/>
        </w:rPr>
        <w:t xml:space="preserve">mid </w:t>
      </w:r>
      <w:r w:rsidR="00CC6962" w:rsidRPr="000C694E">
        <w:rPr>
          <w:rFonts w:eastAsia="Times New Roman" w:cstheme="minorHAnsi"/>
          <w:color w:val="212121"/>
          <w:lang w:val="en-US"/>
        </w:rPr>
        <w:t>January</w:t>
      </w:r>
      <w:proofErr w:type="spellEnd"/>
      <w:r w:rsidR="00B76EFB" w:rsidRPr="000C694E">
        <w:rPr>
          <w:rFonts w:eastAsia="Times New Roman" w:cstheme="minorHAnsi"/>
          <w:color w:val="212121"/>
          <w:lang w:val="en-US"/>
        </w:rPr>
        <w:t>.</w:t>
      </w:r>
      <w:r w:rsidR="00CC6962" w:rsidRPr="000C694E">
        <w:rPr>
          <w:rFonts w:eastAsia="Times New Roman" w:cstheme="minorHAnsi"/>
          <w:color w:val="212121"/>
          <w:lang w:val="en-US"/>
        </w:rPr>
        <w:t xml:space="preserve">  The candidate to deliver the Lecture will be selected by the selection committee in April. A 90min slot for the Lecture </w:t>
      </w:r>
      <w:r w:rsidR="00FB031C" w:rsidRPr="000C694E">
        <w:rPr>
          <w:rFonts w:eastAsia="Times New Roman" w:cstheme="minorHAnsi"/>
          <w:color w:val="212121"/>
          <w:lang w:val="en-US"/>
        </w:rPr>
        <w:t>proposed</w:t>
      </w:r>
      <w:r w:rsidR="00275B4B" w:rsidRPr="000C694E">
        <w:rPr>
          <w:rFonts w:eastAsia="Times New Roman" w:cstheme="minorHAnsi"/>
          <w:color w:val="212121"/>
          <w:lang w:val="en-US"/>
        </w:rPr>
        <w:t xml:space="preserve">, however, in the draft </w:t>
      </w:r>
      <w:proofErr w:type="spellStart"/>
      <w:r w:rsidR="00275B4B" w:rsidRPr="000C694E">
        <w:rPr>
          <w:rFonts w:eastAsia="Times New Roman" w:cstheme="minorHAnsi"/>
          <w:color w:val="212121"/>
          <w:lang w:val="en-US"/>
        </w:rPr>
        <w:t>programme</w:t>
      </w:r>
      <w:proofErr w:type="spellEnd"/>
      <w:r w:rsidR="00275B4B" w:rsidRPr="000C694E">
        <w:rPr>
          <w:rFonts w:eastAsia="Times New Roman" w:cstheme="minorHAnsi"/>
          <w:color w:val="212121"/>
          <w:lang w:val="en-US"/>
        </w:rPr>
        <w:t xml:space="preserve"> harmonized to same timeslot as the other memorial lectures</w:t>
      </w:r>
      <w:r w:rsidR="00FB031C" w:rsidRPr="000C694E">
        <w:rPr>
          <w:rFonts w:eastAsia="Times New Roman" w:cstheme="minorHAnsi"/>
          <w:color w:val="212121"/>
          <w:lang w:val="en-US"/>
        </w:rPr>
        <w:t>.</w:t>
      </w:r>
      <w:r w:rsidR="00CC6962" w:rsidRPr="000C694E">
        <w:rPr>
          <w:rFonts w:eastAsia="Times New Roman" w:cstheme="minorHAnsi"/>
          <w:color w:val="212121"/>
          <w:lang w:val="en-US"/>
        </w:rPr>
        <w:t> </w:t>
      </w:r>
    </w:p>
    <w:p w14:paraId="370F2616" w14:textId="77777777" w:rsidR="001029B8" w:rsidRPr="000C694E" w:rsidRDefault="001029B8">
      <w:pPr>
        <w:rPr>
          <w:rFonts w:cstheme="minorHAnsi"/>
          <w:lang w:val="en-US"/>
        </w:rPr>
      </w:pPr>
    </w:p>
    <w:p w14:paraId="04A7E754" w14:textId="0A239754" w:rsidR="00EA03CB" w:rsidRDefault="00EA03CB">
      <w:pPr>
        <w:rPr>
          <w:rFonts w:cstheme="minorHAnsi"/>
          <w:i/>
          <w:lang w:val="en-US"/>
        </w:rPr>
      </w:pPr>
    </w:p>
    <w:p w14:paraId="12711F4D" w14:textId="77777777" w:rsidR="00B40BC4" w:rsidRPr="000C694E" w:rsidRDefault="00B40BC4">
      <w:pPr>
        <w:rPr>
          <w:rFonts w:cstheme="minorHAnsi"/>
          <w:i/>
          <w:lang w:val="en-US"/>
        </w:rPr>
      </w:pPr>
    </w:p>
    <w:p w14:paraId="63B0C1ED" w14:textId="116CC1F9" w:rsidR="00813A4A" w:rsidRPr="000C694E" w:rsidRDefault="00354C57" w:rsidP="00813A4A">
      <w:pPr>
        <w:pStyle w:val="Heading2"/>
        <w:rPr>
          <w:rFonts w:asciiTheme="minorHAnsi" w:hAnsiTheme="minorHAnsi" w:cstheme="minorHAnsi"/>
          <w:b/>
          <w:sz w:val="22"/>
          <w:szCs w:val="22"/>
          <w:lang w:val="en-US"/>
        </w:rPr>
      </w:pPr>
      <w:r>
        <w:rPr>
          <w:rStyle w:val="Heading1Char"/>
          <w:rFonts w:asciiTheme="minorHAnsi" w:hAnsiTheme="minorHAnsi" w:cstheme="minorHAnsi"/>
          <w:b/>
          <w:sz w:val="22"/>
          <w:szCs w:val="22"/>
          <w:lang w:val="en-US"/>
        </w:rPr>
        <w:t xml:space="preserve">Science </w:t>
      </w:r>
      <w:r w:rsidR="00EA03CB" w:rsidRPr="000C694E">
        <w:rPr>
          <w:rStyle w:val="Heading1Char"/>
          <w:rFonts w:asciiTheme="minorHAnsi" w:hAnsiTheme="minorHAnsi" w:cstheme="minorHAnsi"/>
          <w:b/>
          <w:sz w:val="22"/>
          <w:szCs w:val="22"/>
          <w:lang w:val="en-US"/>
        </w:rPr>
        <w:t>Panel Event:</w:t>
      </w:r>
      <w:r w:rsidR="00EA03CB" w:rsidRPr="000C694E">
        <w:rPr>
          <w:rFonts w:asciiTheme="minorHAnsi" w:hAnsiTheme="minorHAnsi" w:cstheme="minorHAnsi"/>
          <w:b/>
          <w:sz w:val="22"/>
          <w:szCs w:val="22"/>
          <w:lang w:val="en-US"/>
        </w:rPr>
        <w:t xml:space="preserve"> </w:t>
      </w:r>
    </w:p>
    <w:p w14:paraId="7878E788" w14:textId="77777777" w:rsidR="00813A4A" w:rsidRPr="000C694E" w:rsidRDefault="00813A4A">
      <w:pPr>
        <w:rPr>
          <w:rFonts w:cstheme="minorHAnsi"/>
          <w:i/>
          <w:lang w:val="en-US"/>
        </w:rPr>
      </w:pPr>
    </w:p>
    <w:p w14:paraId="36F60CA6" w14:textId="5EC64CB0" w:rsidR="009D7B89" w:rsidRPr="000C694E" w:rsidRDefault="009D7B89">
      <w:pPr>
        <w:rPr>
          <w:rFonts w:cstheme="minorHAnsi"/>
          <w:b/>
          <w:i/>
          <w:lang w:val="en-US"/>
        </w:rPr>
      </w:pPr>
      <w:r w:rsidRPr="000C694E">
        <w:rPr>
          <w:rFonts w:cstheme="minorHAnsi"/>
          <w:b/>
          <w:i/>
          <w:lang w:val="en-US"/>
        </w:rPr>
        <w:t>Ocean change - adaption and mitigation opportunities and challenges</w:t>
      </w:r>
    </w:p>
    <w:p w14:paraId="3882A93A" w14:textId="77777777" w:rsidR="00F859C4" w:rsidRPr="000C694E" w:rsidRDefault="00F859C4">
      <w:pPr>
        <w:rPr>
          <w:rFonts w:cstheme="minorHAnsi"/>
          <w:i/>
          <w:lang w:val="en-US"/>
        </w:rPr>
      </w:pPr>
    </w:p>
    <w:p w14:paraId="048BF6BE" w14:textId="77777777" w:rsidR="00091833" w:rsidRPr="000C694E" w:rsidRDefault="00091833">
      <w:pPr>
        <w:rPr>
          <w:rFonts w:cstheme="minorHAnsi"/>
          <w:b/>
          <w:lang w:val="en-US"/>
        </w:rPr>
      </w:pPr>
      <w:r w:rsidRPr="000C694E">
        <w:rPr>
          <w:rFonts w:cstheme="minorHAnsi"/>
          <w:b/>
          <w:lang w:val="en-US"/>
        </w:rPr>
        <w:t>Event description:</w:t>
      </w:r>
    </w:p>
    <w:p w14:paraId="051824ED" w14:textId="0A4D50F9" w:rsidR="004D5304" w:rsidRPr="000C694E" w:rsidRDefault="004D5304">
      <w:pPr>
        <w:rPr>
          <w:rFonts w:cstheme="minorHAnsi"/>
          <w:lang w:val="en-US"/>
        </w:rPr>
      </w:pPr>
    </w:p>
    <w:p w14:paraId="53280EC3" w14:textId="3817B15C" w:rsidR="004D5304" w:rsidRPr="000C694E" w:rsidRDefault="004D5304">
      <w:pPr>
        <w:rPr>
          <w:rFonts w:cstheme="minorHAnsi"/>
          <w:lang w:val="en-US"/>
        </w:rPr>
      </w:pPr>
      <w:r w:rsidRPr="000C694E">
        <w:rPr>
          <w:rFonts w:cstheme="minorHAnsi"/>
          <w:lang w:val="en-US"/>
        </w:rPr>
        <w:t>Rising CO2 levels in the atmosphere due to the use of fossil resources are not without consequences for the ocean, causing ocean acidification, increasing temperatures, a decline in oxygen, rising sea-level &amp; extreme weather events impacting ocean &amp; human life. However, while the ocean is experiencing these changes it also provides opportunities for adaptation to and mitigation of ocean and climate change impacts. This event will allow to assess the potential of these actions, risks &amp; benefits.</w:t>
      </w:r>
    </w:p>
    <w:p w14:paraId="7FFBE4B8" w14:textId="03AB17CE" w:rsidR="004D5304" w:rsidRPr="000C694E" w:rsidRDefault="004D5304">
      <w:pPr>
        <w:rPr>
          <w:rFonts w:cstheme="minorHAnsi"/>
          <w:lang w:val="en-US"/>
        </w:rPr>
      </w:pPr>
    </w:p>
    <w:p w14:paraId="0F71BC47" w14:textId="12B896DA" w:rsidR="00C44197" w:rsidRPr="000C694E" w:rsidRDefault="00C44197">
      <w:pPr>
        <w:rPr>
          <w:rFonts w:cstheme="minorHAnsi"/>
          <w:b/>
          <w:lang w:val="en-US"/>
        </w:rPr>
      </w:pPr>
      <w:r w:rsidRPr="000C694E">
        <w:rPr>
          <w:rFonts w:cstheme="minorHAnsi"/>
          <w:b/>
          <w:lang w:val="en-US"/>
        </w:rPr>
        <w:t>Event significance</w:t>
      </w:r>
    </w:p>
    <w:p w14:paraId="0DA6F552" w14:textId="4F58DEB1" w:rsidR="004D5304" w:rsidRPr="000C694E" w:rsidRDefault="004D5304" w:rsidP="004D5304">
      <w:pPr>
        <w:rPr>
          <w:rFonts w:cstheme="minorHAnsi"/>
          <w:lang w:val="en-US"/>
        </w:rPr>
      </w:pPr>
      <w:r w:rsidRPr="000C694E">
        <w:rPr>
          <w:rFonts w:cstheme="minorHAnsi"/>
          <w:lang w:val="en-US"/>
        </w:rPr>
        <w:t>This side event will provide a platform to explore the opportunities &amp; challenges for nations and stakeholders related to observing and understanding ocean change; local &amp; regional adaptation mechanisms to a rapidly changing ocean; including the conservation and restoration of carbon rich ecosystems, the safe implementation of ocean carbon dioxide removal technologies; and</w:t>
      </w:r>
      <w:r w:rsidR="00431687" w:rsidRPr="000C694E">
        <w:rPr>
          <w:rFonts w:cstheme="minorHAnsi"/>
          <w:lang w:val="en-US"/>
        </w:rPr>
        <w:t xml:space="preserve"> </w:t>
      </w:r>
      <w:r w:rsidRPr="000C694E">
        <w:rPr>
          <w:rFonts w:cstheme="minorHAnsi"/>
          <w:lang w:val="en-US"/>
        </w:rPr>
        <w:t>climate smart ocean management for supporting sustainable development and protecting ocean life and those that depend on it.</w:t>
      </w:r>
    </w:p>
    <w:p w14:paraId="1F6400F9" w14:textId="5A860DAC" w:rsidR="00B25DE3" w:rsidRPr="000C694E" w:rsidRDefault="00B25DE3" w:rsidP="004D5304">
      <w:pPr>
        <w:rPr>
          <w:rFonts w:cstheme="minorHAnsi"/>
          <w:lang w:val="en-US"/>
        </w:rPr>
      </w:pPr>
    </w:p>
    <w:p w14:paraId="7407DC4F" w14:textId="77777777" w:rsidR="00B25DE3" w:rsidRPr="000C694E" w:rsidRDefault="00B25DE3" w:rsidP="00B25DE3">
      <w:pPr>
        <w:rPr>
          <w:rFonts w:cstheme="minorHAnsi"/>
          <w:lang w:val="en-US"/>
        </w:rPr>
      </w:pPr>
      <w:r w:rsidRPr="000C694E">
        <w:rPr>
          <w:rFonts w:cstheme="minorHAnsi"/>
          <w:lang w:val="en-US"/>
        </w:rPr>
        <w:t>Proposed speakers:</w:t>
      </w:r>
    </w:p>
    <w:p w14:paraId="6BB816DE" w14:textId="2F5CEA8A" w:rsidR="00EA03CB" w:rsidRPr="000C694E" w:rsidRDefault="00EA03CB" w:rsidP="00EA03CB">
      <w:pPr>
        <w:rPr>
          <w:rFonts w:cstheme="minorHAnsi"/>
          <w:lang w:val="en-US"/>
        </w:rPr>
      </w:pPr>
      <w:r w:rsidRPr="000C694E">
        <w:rPr>
          <w:rFonts w:cstheme="minorHAnsi"/>
          <w:lang w:val="en-US"/>
        </w:rPr>
        <w:t xml:space="preserve">Steve Widdicombe (PML, Scientific Director, GOA-ON co-chair, OARS co-lead) </w:t>
      </w:r>
      <w:r w:rsidRPr="000C694E">
        <w:rPr>
          <w:rFonts w:cstheme="minorHAnsi"/>
          <w:i/>
          <w:u w:val="single"/>
          <w:lang w:val="en-US"/>
        </w:rPr>
        <w:t>Moderator</w:t>
      </w:r>
    </w:p>
    <w:p w14:paraId="3D486E61" w14:textId="77777777" w:rsidR="00D66A68" w:rsidRPr="000C694E" w:rsidRDefault="00D66A68" w:rsidP="00B25DE3">
      <w:pPr>
        <w:rPr>
          <w:rFonts w:cstheme="minorHAnsi"/>
          <w:lang w:val="en-US"/>
        </w:rPr>
      </w:pPr>
    </w:p>
    <w:p w14:paraId="3F05CC82" w14:textId="77777777" w:rsidR="00B35252" w:rsidRPr="000C694E" w:rsidRDefault="00B35252" w:rsidP="00B35252">
      <w:pPr>
        <w:rPr>
          <w:rFonts w:cstheme="minorHAnsi"/>
          <w:lang w:val="en-US"/>
        </w:rPr>
      </w:pPr>
      <w:r w:rsidRPr="000C694E">
        <w:rPr>
          <w:rFonts w:cstheme="minorHAnsi"/>
          <w:lang w:val="en-US"/>
        </w:rPr>
        <w:t>Chris Vivian (GESAMP, UK)</w:t>
      </w:r>
    </w:p>
    <w:p w14:paraId="737A1B4F" w14:textId="374753BE" w:rsidR="00B25DE3" w:rsidRPr="00B40BC4" w:rsidRDefault="007B0E12" w:rsidP="00B25DE3">
      <w:pPr>
        <w:rPr>
          <w:rFonts w:cstheme="minorHAnsi"/>
          <w:lang w:val="en-US"/>
        </w:rPr>
      </w:pPr>
      <w:proofErr w:type="spellStart"/>
      <w:r w:rsidRPr="000C694E">
        <w:rPr>
          <w:rFonts w:cstheme="minorHAnsi"/>
          <w:lang w:val="en-US"/>
        </w:rPr>
        <w:t>Chenae</w:t>
      </w:r>
      <w:proofErr w:type="spellEnd"/>
      <w:r w:rsidRPr="000C694E">
        <w:rPr>
          <w:rFonts w:cstheme="minorHAnsi"/>
          <w:lang w:val="en-US"/>
        </w:rPr>
        <w:t xml:space="preserve"> Neilson</w:t>
      </w:r>
      <w:r w:rsidR="00B25DE3" w:rsidRPr="000C694E">
        <w:rPr>
          <w:rFonts w:cstheme="minorHAnsi"/>
          <w:lang w:val="en-US"/>
        </w:rPr>
        <w:t xml:space="preserve"> (</w:t>
      </w:r>
      <w:r w:rsidRPr="000C694E">
        <w:rPr>
          <w:rFonts w:cstheme="minorHAnsi"/>
          <w:lang w:val="en-US"/>
        </w:rPr>
        <w:t>IPBC, Department of Climate Change, Energy, the Environment and Water,</w:t>
      </w:r>
      <w:r w:rsidR="00B25DE3" w:rsidRPr="000C694E">
        <w:rPr>
          <w:rFonts w:cstheme="minorHAnsi"/>
          <w:lang w:val="en-US"/>
        </w:rPr>
        <w:t xml:space="preserve"> Australia)</w:t>
      </w:r>
      <w:r w:rsidR="00EA03CB" w:rsidRPr="000C694E">
        <w:rPr>
          <w:rFonts w:cstheme="minorHAnsi"/>
          <w:lang w:val="en-US"/>
        </w:rPr>
        <w:t xml:space="preserve"> </w:t>
      </w:r>
      <w:r w:rsidR="00EA03CB" w:rsidRPr="00B40BC4">
        <w:rPr>
          <w:rFonts w:cstheme="minorHAnsi"/>
          <w:lang w:val="en-US"/>
        </w:rPr>
        <w:t>we ask AU delegation to sponsor</w:t>
      </w:r>
    </w:p>
    <w:p w14:paraId="48438BE8" w14:textId="516CDDAA" w:rsidR="00B25DE3" w:rsidRPr="00B40BC4" w:rsidRDefault="00116CD8" w:rsidP="00B25DE3">
      <w:pPr>
        <w:rPr>
          <w:rFonts w:cstheme="minorHAnsi"/>
          <w:color w:val="000000" w:themeColor="text1"/>
          <w:lang w:val="en-US"/>
        </w:rPr>
      </w:pPr>
      <w:r w:rsidRPr="00B40BC4">
        <w:rPr>
          <w:rFonts w:cstheme="minorHAnsi"/>
          <w:color w:val="000000" w:themeColor="text1"/>
          <w:lang w:val="en-US"/>
        </w:rPr>
        <w:t>Jana Friedrich (IAEA</w:t>
      </w:r>
      <w:r w:rsidR="00B25DE3" w:rsidRPr="00B40BC4">
        <w:rPr>
          <w:rFonts w:cstheme="minorHAnsi"/>
          <w:color w:val="000000" w:themeColor="text1"/>
          <w:lang w:val="en-US"/>
        </w:rPr>
        <w:t xml:space="preserve">) </w:t>
      </w:r>
      <w:proofErr w:type="spellStart"/>
      <w:r w:rsidR="00EA03CB" w:rsidRPr="00B40BC4">
        <w:rPr>
          <w:rFonts w:cstheme="minorHAnsi"/>
          <w:color w:val="000000" w:themeColor="text1"/>
          <w:lang w:val="en-US"/>
        </w:rPr>
        <w:t>self funded</w:t>
      </w:r>
      <w:proofErr w:type="spellEnd"/>
      <w:r w:rsidR="00EA03CB" w:rsidRPr="00B40BC4">
        <w:rPr>
          <w:rFonts w:cstheme="minorHAnsi"/>
          <w:color w:val="000000" w:themeColor="text1"/>
          <w:lang w:val="en-US"/>
        </w:rPr>
        <w:t xml:space="preserve"> we assume</w:t>
      </w:r>
    </w:p>
    <w:p w14:paraId="6D1C6D60" w14:textId="6BF2ED83" w:rsidR="00EA03CB" w:rsidRPr="000C694E" w:rsidRDefault="00F332F9" w:rsidP="00EA03CB">
      <w:pPr>
        <w:rPr>
          <w:rFonts w:cstheme="minorHAnsi"/>
          <w:lang w:val="en-US"/>
        </w:rPr>
      </w:pPr>
      <w:r w:rsidRPr="00B40BC4">
        <w:rPr>
          <w:rFonts w:cstheme="minorHAnsi"/>
          <w:lang w:val="en-US"/>
        </w:rPr>
        <w:t>Atsushi Watanabe (OPRI-SPF, Japan)</w:t>
      </w:r>
      <w:r w:rsidR="00EA03CB" w:rsidRPr="00B40BC4">
        <w:rPr>
          <w:rFonts w:cstheme="minorHAnsi"/>
          <w:lang w:val="en-US"/>
        </w:rPr>
        <w:t xml:space="preserve"> we ask JP delegation to sponsor</w:t>
      </w:r>
    </w:p>
    <w:p w14:paraId="63C768AF" w14:textId="41CB1CAA" w:rsidR="00B25DE3" w:rsidRPr="000C694E" w:rsidRDefault="00B25DE3" w:rsidP="004D5304">
      <w:pPr>
        <w:rPr>
          <w:rFonts w:cstheme="minorHAnsi"/>
          <w:lang w:val="en-US"/>
        </w:rPr>
      </w:pPr>
    </w:p>
    <w:p w14:paraId="428E1806" w14:textId="77777777" w:rsidR="00AB5379" w:rsidRPr="000C694E" w:rsidRDefault="00AB5379" w:rsidP="004D5304">
      <w:pPr>
        <w:rPr>
          <w:rFonts w:cstheme="minorHAnsi"/>
          <w:b/>
          <w:color w:val="0070C0"/>
          <w:sz w:val="22"/>
          <w:szCs w:val="22"/>
        </w:rPr>
      </w:pPr>
    </w:p>
    <w:p w14:paraId="28178E82" w14:textId="751864DB" w:rsidR="00A62D7C" w:rsidRPr="000C694E" w:rsidRDefault="00AB5379" w:rsidP="004D5304">
      <w:pPr>
        <w:rPr>
          <w:rFonts w:cstheme="minorHAnsi"/>
          <w:b/>
          <w:color w:val="0070C0"/>
          <w:sz w:val="22"/>
          <w:szCs w:val="22"/>
        </w:rPr>
      </w:pPr>
      <w:r w:rsidRPr="000C694E">
        <w:rPr>
          <w:rFonts w:cstheme="minorHAnsi"/>
          <w:b/>
          <w:color w:val="0070C0"/>
          <w:sz w:val="22"/>
          <w:szCs w:val="22"/>
        </w:rPr>
        <w:t>IOC in the UN Decade Update Session :</w:t>
      </w:r>
    </w:p>
    <w:p w14:paraId="0B5BB428" w14:textId="114C07FA" w:rsidR="00AB5379" w:rsidRPr="000C694E" w:rsidRDefault="00AB5379" w:rsidP="004D5304">
      <w:pPr>
        <w:rPr>
          <w:rFonts w:cstheme="minorHAnsi"/>
          <w:sz w:val="18"/>
          <w:szCs w:val="18"/>
        </w:rPr>
      </w:pPr>
    </w:p>
    <w:p w14:paraId="2CDAADE1" w14:textId="786298CB" w:rsidR="00AB5379" w:rsidRPr="000C694E" w:rsidRDefault="00AB5379" w:rsidP="004D5304">
      <w:pPr>
        <w:rPr>
          <w:rFonts w:cstheme="minorHAnsi"/>
          <w:sz w:val="18"/>
          <w:szCs w:val="18"/>
        </w:rPr>
      </w:pPr>
    </w:p>
    <w:p w14:paraId="798C9CE7" w14:textId="31BF910F" w:rsidR="00AB5379" w:rsidRPr="000C694E" w:rsidRDefault="000C694E" w:rsidP="004D5304">
      <w:pPr>
        <w:rPr>
          <w:rFonts w:cstheme="minorHAnsi"/>
          <w:lang w:val="en-US"/>
        </w:rPr>
      </w:pPr>
      <w:r>
        <w:rPr>
          <w:rFonts w:cstheme="minorHAnsi"/>
          <w:lang w:val="en-US"/>
        </w:rPr>
        <w:lastRenderedPageBreak/>
        <w:t>Awaiting i</w:t>
      </w:r>
      <w:r w:rsidR="00AB5379" w:rsidRPr="000C694E">
        <w:rPr>
          <w:rFonts w:cstheme="minorHAnsi"/>
          <w:lang w:val="en-US"/>
        </w:rPr>
        <w:t>nput from DCU</w:t>
      </w:r>
    </w:p>
    <w:p w14:paraId="3831A650" w14:textId="26EC8DAD" w:rsidR="00AB5379" w:rsidRPr="000C694E" w:rsidRDefault="00AB5379" w:rsidP="004D5304">
      <w:pPr>
        <w:rPr>
          <w:rFonts w:cstheme="minorHAnsi"/>
          <w:lang w:val="en-US"/>
        </w:rPr>
      </w:pPr>
    </w:p>
    <w:p w14:paraId="5C03E2D7" w14:textId="77777777" w:rsidR="00AB5379" w:rsidRPr="000C694E" w:rsidRDefault="00AB5379" w:rsidP="004D5304">
      <w:pPr>
        <w:rPr>
          <w:rFonts w:cstheme="minorHAnsi"/>
          <w:lang w:val="en-US"/>
        </w:rPr>
      </w:pPr>
    </w:p>
    <w:p w14:paraId="0C069A86" w14:textId="7462C9AA" w:rsidR="00E27F1F" w:rsidRPr="000C694E" w:rsidRDefault="00E27F1F" w:rsidP="004D5304">
      <w:pPr>
        <w:rPr>
          <w:rFonts w:cstheme="minorHAnsi"/>
          <w:lang w:val="en-US"/>
        </w:rPr>
      </w:pPr>
    </w:p>
    <w:p w14:paraId="0CDF6770" w14:textId="6CC50471" w:rsidR="00E27F1F" w:rsidRPr="000C694E" w:rsidRDefault="00E27F1F" w:rsidP="004D5304">
      <w:pPr>
        <w:rPr>
          <w:rFonts w:cstheme="minorHAnsi"/>
          <w:b/>
          <w:color w:val="0070C0"/>
          <w:lang w:val="en-US"/>
        </w:rPr>
      </w:pPr>
      <w:r w:rsidRPr="000C694E">
        <w:rPr>
          <w:rFonts w:cstheme="minorHAnsi"/>
          <w:b/>
          <w:color w:val="0070C0"/>
          <w:lang w:val="en-US"/>
        </w:rPr>
        <w:t>Bios and pics</w:t>
      </w:r>
      <w:r w:rsidR="00AB5379" w:rsidRPr="000C694E">
        <w:rPr>
          <w:rFonts w:cstheme="minorHAnsi"/>
          <w:b/>
          <w:color w:val="0070C0"/>
          <w:lang w:val="en-US"/>
        </w:rPr>
        <w:t xml:space="preserve"> for Panel event:</w:t>
      </w:r>
    </w:p>
    <w:p w14:paraId="56DD2DCA" w14:textId="77777777" w:rsidR="00B355CE" w:rsidRPr="000C694E" w:rsidRDefault="00B355CE" w:rsidP="004D5304">
      <w:pPr>
        <w:rPr>
          <w:rFonts w:cstheme="minorHAnsi"/>
          <w:b/>
          <w:lang w:val="en-US"/>
        </w:rPr>
      </w:pPr>
    </w:p>
    <w:p w14:paraId="030CE03E" w14:textId="77777777" w:rsidR="00CD2140" w:rsidRPr="000C694E" w:rsidRDefault="00CD2140" w:rsidP="00E27F1F">
      <w:pPr>
        <w:rPr>
          <w:rFonts w:cstheme="minorHAnsi"/>
          <w:b/>
          <w:lang w:val="en-US"/>
        </w:rPr>
      </w:pPr>
    </w:p>
    <w:p w14:paraId="7031D4C0" w14:textId="50C22F02" w:rsidR="00E27F1F" w:rsidRPr="000C694E" w:rsidRDefault="00E27F1F" w:rsidP="00E27F1F">
      <w:pPr>
        <w:rPr>
          <w:rFonts w:cstheme="minorHAnsi"/>
          <w:b/>
          <w:lang w:val="en-US"/>
        </w:rPr>
      </w:pPr>
      <w:r w:rsidRPr="000C694E">
        <w:rPr>
          <w:rFonts w:cstheme="minorHAnsi"/>
          <w:b/>
          <w:lang w:val="en-US"/>
        </w:rPr>
        <w:t>Chris Vivian (GESAMP, UK)</w:t>
      </w:r>
    </w:p>
    <w:p w14:paraId="351F3135" w14:textId="2C34D60F" w:rsidR="00865C0D" w:rsidRPr="000C694E" w:rsidRDefault="00865C0D" w:rsidP="00865C0D">
      <w:pPr>
        <w:rPr>
          <w:rFonts w:cstheme="minorHAnsi"/>
          <w:lang w:val="en-US"/>
        </w:rPr>
      </w:pPr>
      <w:r w:rsidRPr="000C694E">
        <w:rPr>
          <w:rFonts w:cstheme="minorHAnsi"/>
          <w:noProof/>
          <w:lang w:val="en-US"/>
        </w:rPr>
        <w:drawing>
          <wp:anchor distT="0" distB="0" distL="114300" distR="114300" simplePos="0" relativeHeight="251665408" behindDoc="1" locked="0" layoutInCell="1" allowOverlap="1" wp14:anchorId="139E85C6" wp14:editId="1B240AE2">
            <wp:simplePos x="0" y="0"/>
            <wp:positionH relativeFrom="column">
              <wp:posOffset>3810</wp:posOffset>
            </wp:positionH>
            <wp:positionV relativeFrom="paragraph">
              <wp:posOffset>88900</wp:posOffset>
            </wp:positionV>
            <wp:extent cx="1807210" cy="1807210"/>
            <wp:effectExtent l="0" t="0" r="0" b="0"/>
            <wp:wrapTight wrapText="bothSides">
              <wp:wrapPolygon edited="0">
                <wp:start x="0" y="0"/>
                <wp:lineTo x="0" y="21403"/>
                <wp:lineTo x="21403" y="21403"/>
                <wp:lineTo x="214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3722_034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210" cy="1807210"/>
                    </a:xfrm>
                    <a:prstGeom prst="rect">
                      <a:avLst/>
                    </a:prstGeom>
                  </pic:spPr>
                </pic:pic>
              </a:graphicData>
            </a:graphic>
            <wp14:sizeRelH relativeFrom="page">
              <wp14:pctWidth>0</wp14:pctWidth>
            </wp14:sizeRelH>
            <wp14:sizeRelV relativeFrom="page">
              <wp14:pctHeight>0</wp14:pctHeight>
            </wp14:sizeRelV>
          </wp:anchor>
        </w:drawing>
      </w:r>
      <w:r w:rsidRPr="000C694E">
        <w:rPr>
          <w:rFonts w:cstheme="minorHAnsi"/>
          <w:lang w:val="en-US"/>
        </w:rPr>
        <w:t xml:space="preserve">Dr Chris Vivian is currently a co-chair of GESAMP Working Group 41 on ‘Ocean Interventions for Climate Change Mitigation’ (formerly the Working Group on Marine Geoengineering). </w:t>
      </w:r>
    </w:p>
    <w:p w14:paraId="08AF7C00" w14:textId="4A38F05F" w:rsidR="00865C0D" w:rsidRPr="000C694E" w:rsidRDefault="00865C0D" w:rsidP="00865C0D">
      <w:pPr>
        <w:rPr>
          <w:rFonts w:cstheme="minorHAnsi"/>
          <w:lang w:val="en-US"/>
        </w:rPr>
      </w:pPr>
      <w:r w:rsidRPr="000C694E">
        <w:rPr>
          <w:rFonts w:cstheme="minorHAnsi"/>
          <w:lang w:val="en-US"/>
        </w:rPr>
        <w:t xml:space="preserve">He retired from </w:t>
      </w:r>
      <w:proofErr w:type="spellStart"/>
      <w:r w:rsidRPr="000C694E">
        <w:rPr>
          <w:rFonts w:cstheme="minorHAnsi"/>
          <w:lang w:val="en-US"/>
        </w:rPr>
        <w:t>Cefas</w:t>
      </w:r>
      <w:proofErr w:type="spellEnd"/>
      <w:r w:rsidRPr="000C694E">
        <w:rPr>
          <w:rFonts w:cstheme="minorHAnsi"/>
          <w:lang w:val="en-US"/>
        </w:rPr>
        <w:t xml:space="preserve">, the Centre for Environment, Fisheries and Aquaculture Science (an agency of the UK Department for Environment, Food and Rural Affairs) in October 2016 where he had 30 years’ experience in an advisory role to UK Government on national and international issues relating to the environmental impacts of various human activities in the marine environment. </w:t>
      </w:r>
    </w:p>
    <w:p w14:paraId="4F34C9E4" w14:textId="720E649C" w:rsidR="00865C0D" w:rsidRPr="000C694E" w:rsidRDefault="00865C0D" w:rsidP="00865C0D">
      <w:pPr>
        <w:rPr>
          <w:rFonts w:cstheme="minorHAnsi"/>
          <w:lang w:val="en-US"/>
        </w:rPr>
      </w:pPr>
      <w:r w:rsidRPr="000C694E">
        <w:rPr>
          <w:rFonts w:cstheme="minorHAnsi"/>
          <w:lang w:val="en-US"/>
        </w:rPr>
        <w:t xml:space="preserve">From 1989, he was a UK delegate in international meetings under the Oslo (now OSPAR) and London Conventions dealing with waste disposal at sea in the North-East Atlantic and the whole world respectively. He was the Chairman of the Scientific Groups of the London Convention and London Protocol from 2008 to 2011 and was the Chairman of the OSPAR Convention’s Biodiversity Committee that dealt with species/habitat protection issues as well as the impacts of human activities from 2006 to 2010. </w:t>
      </w:r>
    </w:p>
    <w:p w14:paraId="37320B04" w14:textId="2B247B8B" w:rsidR="00865C0D" w:rsidRPr="000C694E" w:rsidRDefault="00865C0D" w:rsidP="00865C0D">
      <w:pPr>
        <w:rPr>
          <w:rFonts w:cstheme="minorHAnsi"/>
          <w:lang w:val="en-US"/>
        </w:rPr>
      </w:pPr>
      <w:r w:rsidRPr="000C694E">
        <w:rPr>
          <w:rFonts w:cstheme="minorHAnsi"/>
          <w:lang w:val="en-US"/>
        </w:rPr>
        <w:t xml:space="preserve">At the London Convention/Protocol meetings Chris was heavily involved in the discussions on ocean </w:t>
      </w:r>
      <w:proofErr w:type="spellStart"/>
      <w:r w:rsidRPr="000C694E">
        <w:rPr>
          <w:rFonts w:cstheme="minorHAnsi"/>
          <w:lang w:val="en-US"/>
        </w:rPr>
        <w:t>fertilisation</w:t>
      </w:r>
      <w:proofErr w:type="spellEnd"/>
      <w:r w:rsidRPr="000C694E">
        <w:rPr>
          <w:rFonts w:cstheme="minorHAnsi"/>
          <w:lang w:val="en-US"/>
        </w:rPr>
        <w:t xml:space="preserve"> and marine geoengineering from 2007 and chaired the working group that </w:t>
      </w:r>
      <w:proofErr w:type="spellStart"/>
      <w:r w:rsidRPr="000C694E">
        <w:rPr>
          <w:rFonts w:cstheme="minorHAnsi"/>
          <w:lang w:val="en-US"/>
        </w:rPr>
        <w:t>finalised</w:t>
      </w:r>
      <w:proofErr w:type="spellEnd"/>
      <w:r w:rsidRPr="000C694E">
        <w:rPr>
          <w:rFonts w:cstheme="minorHAnsi"/>
          <w:lang w:val="en-US"/>
        </w:rPr>
        <w:t xml:space="preserve"> the amendments to the London Protocol on marine geoengineering in 2013. </w:t>
      </w:r>
    </w:p>
    <w:p w14:paraId="3FC967DA" w14:textId="2B0787A8" w:rsidR="00865C0D" w:rsidRPr="000C694E" w:rsidRDefault="00865C0D" w:rsidP="00865C0D">
      <w:pPr>
        <w:rPr>
          <w:rFonts w:cstheme="minorHAnsi"/>
          <w:lang w:val="en-US"/>
        </w:rPr>
      </w:pPr>
      <w:r w:rsidRPr="000C694E">
        <w:rPr>
          <w:rFonts w:cstheme="minorHAnsi"/>
          <w:lang w:val="en-US"/>
        </w:rPr>
        <w:t>He received a BSc in Geology and Oceanography in 1971 and a PhD in Marine Geochemistry in 1975, both from the at University College of Swansea in Wales.</w:t>
      </w:r>
    </w:p>
    <w:p w14:paraId="3A169CAE" w14:textId="403491B0" w:rsidR="007F44C5" w:rsidRPr="000C694E" w:rsidRDefault="007F44C5" w:rsidP="00E27F1F">
      <w:pPr>
        <w:rPr>
          <w:rFonts w:cstheme="minorHAnsi"/>
          <w:lang w:val="en-US"/>
        </w:rPr>
      </w:pPr>
    </w:p>
    <w:p w14:paraId="3BC5F636" w14:textId="34835753" w:rsidR="007F44C5" w:rsidRPr="000C694E" w:rsidRDefault="007F44C5" w:rsidP="00E27F1F">
      <w:pPr>
        <w:rPr>
          <w:rFonts w:cstheme="minorHAnsi"/>
          <w:lang w:val="en-US"/>
        </w:rPr>
      </w:pPr>
    </w:p>
    <w:p w14:paraId="2DB9DF99" w14:textId="77777777" w:rsidR="007F44C5" w:rsidRPr="000C694E" w:rsidRDefault="007F44C5" w:rsidP="00E27F1F">
      <w:pPr>
        <w:rPr>
          <w:rFonts w:cstheme="minorHAnsi"/>
          <w:lang w:val="en-US"/>
        </w:rPr>
      </w:pPr>
    </w:p>
    <w:p w14:paraId="42BBB68C" w14:textId="1E18D7AC" w:rsidR="00E27F1F" w:rsidRPr="000C694E" w:rsidRDefault="00E27F1F" w:rsidP="00E27F1F">
      <w:pPr>
        <w:rPr>
          <w:rFonts w:cstheme="minorHAnsi"/>
          <w:b/>
          <w:lang w:val="en-US"/>
        </w:rPr>
      </w:pPr>
      <w:proofErr w:type="spellStart"/>
      <w:r w:rsidRPr="000C694E">
        <w:rPr>
          <w:rFonts w:cstheme="minorHAnsi"/>
          <w:b/>
          <w:lang w:val="en-US"/>
        </w:rPr>
        <w:t>Chenae</w:t>
      </w:r>
      <w:proofErr w:type="spellEnd"/>
      <w:r w:rsidRPr="000C694E">
        <w:rPr>
          <w:rFonts w:cstheme="minorHAnsi"/>
          <w:b/>
          <w:lang w:val="en-US"/>
        </w:rPr>
        <w:t xml:space="preserve"> Neilson (IPBC, Department of Climate Change, Energy, the Environment and Water, Australia)</w:t>
      </w:r>
    </w:p>
    <w:p w14:paraId="48022376" w14:textId="33CD9FD6" w:rsidR="007F44C5" w:rsidRPr="000C694E" w:rsidRDefault="007F44C5" w:rsidP="007F44C5">
      <w:pPr>
        <w:rPr>
          <w:rFonts w:cstheme="minorHAnsi"/>
          <w:lang w:val="en-AU"/>
        </w:rPr>
      </w:pPr>
      <w:r w:rsidRPr="000C694E">
        <w:rPr>
          <w:rFonts w:cstheme="minorHAnsi"/>
          <w:noProof/>
          <w:lang w:val="en-US"/>
        </w:rPr>
        <w:drawing>
          <wp:anchor distT="0" distB="0" distL="114300" distR="114300" simplePos="0" relativeHeight="251667456" behindDoc="1" locked="0" layoutInCell="1" allowOverlap="1" wp14:anchorId="03D90B7C" wp14:editId="389A4DAB">
            <wp:simplePos x="0" y="0"/>
            <wp:positionH relativeFrom="column">
              <wp:posOffset>0</wp:posOffset>
            </wp:positionH>
            <wp:positionV relativeFrom="paragraph">
              <wp:posOffset>0</wp:posOffset>
            </wp:positionV>
            <wp:extent cx="1014676" cy="1351778"/>
            <wp:effectExtent l="0" t="0" r="0" b="1270"/>
            <wp:wrapTight wrapText="bothSides">
              <wp:wrapPolygon edited="0">
                <wp:start x="0" y="0"/>
                <wp:lineTo x="0" y="21316"/>
                <wp:lineTo x="21100" y="21316"/>
                <wp:lineTo x="21100" y="0"/>
                <wp:lineTo x="0" y="0"/>
              </wp:wrapPolygon>
            </wp:wrapTight>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676" cy="13517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74913" w14:textId="77777777" w:rsidR="007F44C5" w:rsidRPr="000C694E" w:rsidRDefault="007F44C5" w:rsidP="007F44C5">
      <w:pPr>
        <w:rPr>
          <w:rFonts w:cstheme="minorHAnsi"/>
          <w:lang w:val="en-AU"/>
        </w:rPr>
      </w:pPr>
      <w:proofErr w:type="spellStart"/>
      <w:r w:rsidRPr="000C694E">
        <w:rPr>
          <w:rFonts w:cstheme="minorHAnsi"/>
          <w:lang w:val="en-AU"/>
        </w:rPr>
        <w:t>Chenae</w:t>
      </w:r>
      <w:proofErr w:type="spellEnd"/>
      <w:r w:rsidRPr="000C694E">
        <w:rPr>
          <w:rFonts w:cstheme="minorHAnsi"/>
          <w:lang w:val="en-AU"/>
        </w:rPr>
        <w:t xml:space="preserve"> Neilson is the acting Assistant Director of Blue Carbon and International Partnerships in the Australian Government Department of Climate Change, Energy, the Environment and Water. She also leads on operations for the International Partnership for Blue Carbon, coordinated by the Australian Government and IOC-UNESCO.</w:t>
      </w:r>
    </w:p>
    <w:p w14:paraId="395B2443" w14:textId="77777777" w:rsidR="007F44C5" w:rsidRPr="000C694E" w:rsidRDefault="007F44C5" w:rsidP="007F44C5">
      <w:pPr>
        <w:rPr>
          <w:rFonts w:cstheme="minorHAnsi"/>
          <w:lang w:val="en-AU"/>
        </w:rPr>
      </w:pPr>
      <w:r w:rsidRPr="000C694E">
        <w:rPr>
          <w:rFonts w:cstheme="minorHAnsi"/>
          <w:lang w:val="en-AU"/>
        </w:rPr>
        <w:t xml:space="preserve">Prior to this role, </w:t>
      </w:r>
      <w:proofErr w:type="spellStart"/>
      <w:r w:rsidRPr="000C694E">
        <w:rPr>
          <w:rFonts w:cstheme="minorHAnsi"/>
          <w:lang w:val="en-AU"/>
        </w:rPr>
        <w:t>Chenae</w:t>
      </w:r>
      <w:proofErr w:type="spellEnd"/>
      <w:r w:rsidRPr="000C694E">
        <w:rPr>
          <w:rFonts w:cstheme="minorHAnsi"/>
          <w:lang w:val="en-AU"/>
        </w:rPr>
        <w:t xml:space="preserve"> was the Program Manager for the National Environmental Science Program, at the Australian Government Department of Agriculture, Water and the Environment. She has an interest in building relationships and linkages between academia and government on marine biodiversity and tropical water research, ensuring decision makers are engaged with high-quality and timely environmental information. </w:t>
      </w:r>
    </w:p>
    <w:p w14:paraId="788AE751" w14:textId="77777777" w:rsidR="007F44C5" w:rsidRPr="000C694E" w:rsidRDefault="007F44C5" w:rsidP="007F44C5">
      <w:pPr>
        <w:rPr>
          <w:rFonts w:cstheme="minorHAnsi"/>
          <w:lang w:val="en-AU"/>
        </w:rPr>
      </w:pPr>
      <w:proofErr w:type="spellStart"/>
      <w:r w:rsidRPr="000C694E">
        <w:rPr>
          <w:rFonts w:cstheme="minorHAnsi"/>
          <w:lang w:val="en-AU"/>
        </w:rPr>
        <w:lastRenderedPageBreak/>
        <w:t>Chenae</w:t>
      </w:r>
      <w:proofErr w:type="spellEnd"/>
      <w:r w:rsidRPr="000C694E">
        <w:rPr>
          <w:rFonts w:cstheme="minorHAnsi"/>
          <w:lang w:val="en-AU"/>
        </w:rPr>
        <w:t xml:space="preserve"> received her Master of Science in Human Geography from the University of Melbourne, Australia.</w:t>
      </w:r>
    </w:p>
    <w:p w14:paraId="45CB5B3B" w14:textId="7279AECE" w:rsidR="00B355CE" w:rsidRPr="000C694E" w:rsidRDefault="00B355CE" w:rsidP="00E27F1F">
      <w:pPr>
        <w:rPr>
          <w:rFonts w:cstheme="minorHAnsi"/>
          <w:lang w:val="en-US"/>
        </w:rPr>
      </w:pPr>
    </w:p>
    <w:p w14:paraId="5A51C0BD" w14:textId="0D5BE7EF" w:rsidR="007F44C5" w:rsidRPr="000C694E" w:rsidRDefault="007F44C5" w:rsidP="00E27F1F">
      <w:pPr>
        <w:rPr>
          <w:rFonts w:cstheme="minorHAnsi"/>
          <w:lang w:val="en-US"/>
        </w:rPr>
      </w:pPr>
    </w:p>
    <w:p w14:paraId="3656E8CF" w14:textId="0FC5A745" w:rsidR="00E27F1F" w:rsidRPr="000C694E" w:rsidRDefault="00E27F1F" w:rsidP="00E27F1F">
      <w:pPr>
        <w:rPr>
          <w:rFonts w:cstheme="minorHAnsi"/>
          <w:b/>
          <w:lang w:val="en-US"/>
        </w:rPr>
      </w:pPr>
      <w:r w:rsidRPr="000C694E">
        <w:rPr>
          <w:rFonts w:cstheme="minorHAnsi"/>
          <w:b/>
          <w:lang w:val="en-US"/>
        </w:rPr>
        <w:t>Steve Widdicombe (PML, Scientific Director, GOA-ON co-chair, OARS co-lead)</w:t>
      </w:r>
    </w:p>
    <w:p w14:paraId="2CAEBA30" w14:textId="77777777" w:rsidR="00B355CE" w:rsidRPr="000C694E" w:rsidRDefault="00B355CE" w:rsidP="00E27F1F">
      <w:pPr>
        <w:rPr>
          <w:rFonts w:cstheme="minorHAnsi"/>
          <w:lang w:val="en-US"/>
        </w:rPr>
      </w:pPr>
    </w:p>
    <w:p w14:paraId="695E1FEF" w14:textId="77777777" w:rsidR="00B355CE" w:rsidRPr="000C694E" w:rsidRDefault="00B355CE" w:rsidP="00B355CE">
      <w:pPr>
        <w:rPr>
          <w:rFonts w:cstheme="minorHAnsi"/>
          <w:color w:val="000000" w:themeColor="text1"/>
          <w:lang w:val="en-GB"/>
        </w:rPr>
      </w:pPr>
      <w:r w:rsidRPr="000C694E">
        <w:rPr>
          <w:rFonts w:cstheme="minorHAnsi"/>
          <w:b/>
          <w:noProof/>
          <w:color w:val="000000" w:themeColor="text1"/>
          <w:lang w:val="en-US"/>
        </w:rPr>
        <w:drawing>
          <wp:anchor distT="0" distB="0" distL="114300" distR="114300" simplePos="0" relativeHeight="251663360" behindDoc="1" locked="0" layoutInCell="1" allowOverlap="1" wp14:anchorId="5AFBFB60" wp14:editId="0FE76CC4">
            <wp:simplePos x="0" y="0"/>
            <wp:positionH relativeFrom="column">
              <wp:posOffset>0</wp:posOffset>
            </wp:positionH>
            <wp:positionV relativeFrom="paragraph">
              <wp:posOffset>-5080</wp:posOffset>
            </wp:positionV>
            <wp:extent cx="2470771" cy="1648046"/>
            <wp:effectExtent l="0" t="0" r="6350" b="3175"/>
            <wp:wrapTight wrapText="bothSides">
              <wp:wrapPolygon edited="0">
                <wp:start x="0" y="0"/>
                <wp:lineTo x="0" y="21475"/>
                <wp:lineTo x="21544" y="21475"/>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ve at UN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771" cy="1648046"/>
                    </a:xfrm>
                    <a:prstGeom prst="rect">
                      <a:avLst/>
                    </a:prstGeom>
                  </pic:spPr>
                </pic:pic>
              </a:graphicData>
            </a:graphic>
            <wp14:sizeRelH relativeFrom="page">
              <wp14:pctWidth>0</wp14:pctWidth>
            </wp14:sizeRelH>
            <wp14:sizeRelV relativeFrom="page">
              <wp14:pctHeight>0</wp14:pctHeight>
            </wp14:sizeRelV>
          </wp:anchor>
        </w:drawing>
      </w:r>
      <w:r w:rsidRPr="000C694E">
        <w:rPr>
          <w:rFonts w:cstheme="minorHAnsi"/>
          <w:b/>
          <w:color w:val="000000" w:themeColor="text1"/>
          <w:lang w:val="en-GB"/>
        </w:rPr>
        <w:t xml:space="preserve"> </w:t>
      </w:r>
      <w:r w:rsidRPr="000C694E">
        <w:rPr>
          <w:rFonts w:cstheme="minorHAnsi"/>
          <w:color w:val="000000" w:themeColor="text1"/>
          <w:lang w:val="en-GB"/>
        </w:rPr>
        <w:t>Professor Steve Widdicombe is Director of Science and Deputy Chief Executive of Plymouth Marine Laboratory. As a marine ecologist, Steve has studied the impacts of humans and climate on marine ecosystems and biodiversity for over 30 years. He contributed to the founding of the Global Ocean Acidification Observing Network (GOA-ON) in 2012, becoming Co-Chair of its Executive Council in 2019. In 2021, he co-led the development and endorsement of the UN Ocean Decade Programme OARS (Ocean Acidification Research for Sustainability), which aims to provide society with the observational and scientific evidence needed to sustainably identify, monitor, mitigate and adapt to ocean acidification.</w:t>
      </w:r>
    </w:p>
    <w:p w14:paraId="42BDB0A3" w14:textId="77777777" w:rsidR="00B355CE" w:rsidRPr="000C694E" w:rsidRDefault="00B355CE" w:rsidP="00E27F1F">
      <w:pPr>
        <w:rPr>
          <w:rFonts w:cstheme="minorHAnsi"/>
          <w:b/>
          <w:color w:val="000000" w:themeColor="text1"/>
          <w:lang w:val="en-GB"/>
        </w:rPr>
      </w:pPr>
    </w:p>
    <w:p w14:paraId="3F2E1FC5" w14:textId="09349ED3" w:rsidR="00E27F1F" w:rsidRPr="000C694E" w:rsidRDefault="00E27F1F" w:rsidP="00E27F1F">
      <w:pPr>
        <w:rPr>
          <w:rFonts w:cstheme="minorHAnsi"/>
          <w:b/>
          <w:color w:val="000000" w:themeColor="text1"/>
          <w:lang w:val="en-US"/>
        </w:rPr>
      </w:pPr>
      <w:r w:rsidRPr="000C694E">
        <w:rPr>
          <w:rFonts w:cstheme="minorHAnsi"/>
          <w:b/>
          <w:color w:val="000000" w:themeColor="text1"/>
          <w:lang w:val="en-US"/>
        </w:rPr>
        <w:t xml:space="preserve">Jana Friedrich (IAEA) </w:t>
      </w:r>
    </w:p>
    <w:p w14:paraId="7D645C1A" w14:textId="758A41A6" w:rsidR="00E27F1F" w:rsidRPr="000C694E" w:rsidRDefault="00E27F1F" w:rsidP="00E27F1F">
      <w:pPr>
        <w:rPr>
          <w:rFonts w:cstheme="minorHAnsi"/>
          <w:lang w:val="en-US"/>
        </w:rPr>
      </w:pPr>
      <w:r w:rsidRPr="000C694E">
        <w:rPr>
          <w:rFonts w:cstheme="minorHAnsi"/>
          <w:noProof/>
          <w:lang w:val="en-US"/>
        </w:rPr>
        <w:drawing>
          <wp:anchor distT="0" distB="0" distL="114300" distR="114300" simplePos="0" relativeHeight="251659264" behindDoc="1" locked="0" layoutInCell="1" allowOverlap="1" wp14:anchorId="63063514" wp14:editId="722E1013">
            <wp:simplePos x="0" y="0"/>
            <wp:positionH relativeFrom="column">
              <wp:posOffset>0</wp:posOffset>
            </wp:positionH>
            <wp:positionV relativeFrom="paragraph">
              <wp:posOffset>0</wp:posOffset>
            </wp:positionV>
            <wp:extent cx="1440000" cy="1686834"/>
            <wp:effectExtent l="0" t="0" r="0" b="2540"/>
            <wp:wrapTight wrapText="bothSides">
              <wp:wrapPolygon edited="0">
                <wp:start x="0" y="0"/>
                <wp:lineTo x="0" y="21470"/>
                <wp:lineTo x="21343" y="21470"/>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na-Friedrich_website_HZG-ChristianSchmi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686834"/>
                    </a:xfrm>
                    <a:prstGeom prst="rect">
                      <a:avLst/>
                    </a:prstGeom>
                  </pic:spPr>
                </pic:pic>
              </a:graphicData>
            </a:graphic>
            <wp14:sizeRelH relativeFrom="page">
              <wp14:pctWidth>0</wp14:pctWidth>
            </wp14:sizeRelH>
            <wp14:sizeRelV relativeFrom="page">
              <wp14:pctHeight>0</wp14:pctHeight>
            </wp14:sizeRelV>
          </wp:anchor>
        </w:drawing>
      </w:r>
      <w:r w:rsidRPr="000C694E">
        <w:rPr>
          <w:rFonts w:cstheme="minorHAnsi"/>
          <w:lang w:val="en-US"/>
        </w:rPr>
        <w:t>Dr Jana Friedrich is Head of the Radioecology Section at the IAEA Marine Environment Laboratories.  Her work as a biogeochemist addresses the effects of climate change and human activities on river to coastal seas ecosystems and their ecosystem services, applying isotopic techniques as tools.</w:t>
      </w:r>
    </w:p>
    <w:p w14:paraId="0E2E401E" w14:textId="3A64BB30" w:rsidR="00E27F1F" w:rsidRPr="000C694E" w:rsidRDefault="00E27F1F" w:rsidP="00E27F1F">
      <w:pPr>
        <w:rPr>
          <w:rFonts w:cstheme="minorHAnsi"/>
          <w:lang w:val="en-US"/>
        </w:rPr>
      </w:pPr>
    </w:p>
    <w:p w14:paraId="1F5E7D51" w14:textId="5A081E17" w:rsidR="00E27F1F" w:rsidRPr="000C694E" w:rsidRDefault="00E27F1F" w:rsidP="00E27F1F">
      <w:pPr>
        <w:rPr>
          <w:rFonts w:cstheme="minorHAnsi"/>
          <w:lang w:val="en-US"/>
        </w:rPr>
      </w:pPr>
    </w:p>
    <w:p w14:paraId="06FA4BAB" w14:textId="2FEFF74A" w:rsidR="00E27F1F" w:rsidRPr="000C694E" w:rsidRDefault="00E27F1F" w:rsidP="00E27F1F">
      <w:pPr>
        <w:rPr>
          <w:rFonts w:cstheme="minorHAnsi"/>
          <w:lang w:val="en-US"/>
        </w:rPr>
      </w:pPr>
    </w:p>
    <w:p w14:paraId="4B359E49" w14:textId="1827BA59" w:rsidR="00E27F1F" w:rsidRPr="000C694E" w:rsidRDefault="00E27F1F" w:rsidP="00E27F1F">
      <w:pPr>
        <w:rPr>
          <w:rFonts w:cstheme="minorHAnsi"/>
          <w:lang w:val="en-US"/>
        </w:rPr>
      </w:pPr>
    </w:p>
    <w:p w14:paraId="61FE94FB" w14:textId="0CAE2DE5" w:rsidR="00E27F1F" w:rsidRPr="000C694E" w:rsidRDefault="00E27F1F" w:rsidP="00E27F1F">
      <w:pPr>
        <w:rPr>
          <w:rFonts w:cstheme="minorHAnsi"/>
          <w:lang w:val="en-US"/>
        </w:rPr>
      </w:pPr>
    </w:p>
    <w:p w14:paraId="25EAE639" w14:textId="77777777" w:rsidR="00E27F1F" w:rsidRPr="000C694E" w:rsidRDefault="00E27F1F" w:rsidP="00E27F1F">
      <w:pPr>
        <w:rPr>
          <w:rFonts w:cstheme="minorHAnsi"/>
          <w:b/>
          <w:lang w:val="en-US"/>
        </w:rPr>
      </w:pPr>
    </w:p>
    <w:p w14:paraId="7EE79662" w14:textId="77777777" w:rsidR="00B355CE" w:rsidRPr="000C694E" w:rsidRDefault="00B355CE" w:rsidP="00E27F1F">
      <w:pPr>
        <w:rPr>
          <w:rFonts w:cstheme="minorHAnsi"/>
          <w:lang w:val="en-US"/>
        </w:rPr>
      </w:pPr>
    </w:p>
    <w:p w14:paraId="0DAB7656" w14:textId="05AAA77A" w:rsidR="00E27F1F" w:rsidRPr="000C694E" w:rsidRDefault="00E27F1F" w:rsidP="00E27F1F">
      <w:pPr>
        <w:rPr>
          <w:rFonts w:cstheme="minorHAnsi"/>
          <w:b/>
          <w:lang w:val="da-DK"/>
        </w:rPr>
      </w:pPr>
      <w:r w:rsidRPr="000C694E">
        <w:rPr>
          <w:rFonts w:cstheme="minorHAnsi"/>
          <w:b/>
          <w:lang w:val="da-DK"/>
        </w:rPr>
        <w:t>Atsushi Watanabe (OPRI-SPF, Japan)</w:t>
      </w:r>
    </w:p>
    <w:p w14:paraId="16DF9AA9" w14:textId="4BC2EA93" w:rsidR="00D92E0C" w:rsidRPr="000C694E" w:rsidRDefault="00B355CE" w:rsidP="004D5304">
      <w:pPr>
        <w:rPr>
          <w:rFonts w:cstheme="minorHAnsi"/>
          <w:lang w:val="en-US"/>
        </w:rPr>
      </w:pPr>
      <w:r w:rsidRPr="000C694E">
        <w:rPr>
          <w:rFonts w:cstheme="minorHAnsi"/>
          <w:noProof/>
          <w:lang w:val="en-US"/>
        </w:rPr>
        <w:drawing>
          <wp:anchor distT="0" distB="0" distL="114300" distR="114300" simplePos="0" relativeHeight="251661312" behindDoc="1" locked="0" layoutInCell="1" allowOverlap="1" wp14:anchorId="0D32CC13" wp14:editId="7F30AB9D">
            <wp:simplePos x="0" y="0"/>
            <wp:positionH relativeFrom="column">
              <wp:posOffset>3810</wp:posOffset>
            </wp:positionH>
            <wp:positionV relativeFrom="paragraph">
              <wp:posOffset>4445</wp:posOffset>
            </wp:positionV>
            <wp:extent cx="1323288" cy="1988289"/>
            <wp:effectExtent l="0" t="0" r="0" b="0"/>
            <wp:wrapTight wrapText="bothSides">
              <wp:wrapPolygon edited="0">
                <wp:start x="0" y="0"/>
                <wp:lineTo x="0" y="21386"/>
                <wp:lineTo x="21361" y="21386"/>
                <wp:lineTo x="213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anab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288" cy="1988289"/>
                    </a:xfrm>
                    <a:prstGeom prst="rect">
                      <a:avLst/>
                    </a:prstGeom>
                  </pic:spPr>
                </pic:pic>
              </a:graphicData>
            </a:graphic>
            <wp14:sizeRelH relativeFrom="page">
              <wp14:pctWidth>0</wp14:pctWidth>
            </wp14:sizeRelH>
            <wp14:sizeRelV relativeFrom="page">
              <wp14:pctHeight>0</wp14:pctHeight>
            </wp14:sizeRelV>
          </wp:anchor>
        </w:drawing>
      </w:r>
      <w:r w:rsidRPr="000C694E">
        <w:rPr>
          <w:rFonts w:cstheme="minorHAnsi"/>
          <w:lang w:val="en-US"/>
        </w:rPr>
        <w:t xml:space="preserve">Atsushi Watanabe studied geography and earth and planetary science at the University of Tokyo. He worked as a postdoctoral fellow at the graduate school of environmental studies at Nagoya University from 2004 to 2008, and as an assistant professor at the graduate school of information science and engineering at Tokyo Institute of Technology from 2008-2018. He studied carbon cycles in coral reefs and coastal blue carbon ecosystems and the impact of climate change or local stressors on these ecosystems. Since 2018, he has been working as a senior research fellow of the Ocean Policy Research Institute of the </w:t>
      </w:r>
      <w:proofErr w:type="spellStart"/>
      <w:r w:rsidRPr="000C694E">
        <w:rPr>
          <w:rFonts w:cstheme="minorHAnsi"/>
          <w:lang w:val="en-US"/>
        </w:rPr>
        <w:t>Sasakawa</w:t>
      </w:r>
      <w:proofErr w:type="spellEnd"/>
      <w:r w:rsidRPr="000C694E">
        <w:rPr>
          <w:rFonts w:cstheme="minorHAnsi"/>
          <w:lang w:val="en-US"/>
        </w:rPr>
        <w:t xml:space="preserve"> Peace Foundation, leading the blue economy and blue carbon policy research. He is a director of the Japan Blue Economy Association (JBE) since July 2020. Hold a doctorate degree in Science.</w:t>
      </w:r>
    </w:p>
    <w:p w14:paraId="0FADF1C8" w14:textId="77777777" w:rsidR="00D92E0C" w:rsidRPr="000C694E" w:rsidRDefault="00D92E0C">
      <w:pPr>
        <w:rPr>
          <w:rFonts w:cstheme="minorHAnsi"/>
          <w:lang w:val="en-US"/>
        </w:rPr>
      </w:pPr>
      <w:r w:rsidRPr="000C694E">
        <w:rPr>
          <w:rFonts w:cstheme="minorHAnsi"/>
          <w:lang w:val="en-US"/>
        </w:rPr>
        <w:br w:type="page"/>
      </w:r>
    </w:p>
    <w:p w14:paraId="12907AC7" w14:textId="5258F8CF" w:rsidR="00E27F1F" w:rsidRPr="000C694E" w:rsidRDefault="00D92E0C" w:rsidP="004D5304">
      <w:pPr>
        <w:rPr>
          <w:rFonts w:cstheme="minorHAnsi"/>
          <w:lang w:val="en-US"/>
        </w:rPr>
      </w:pPr>
      <w:r w:rsidRPr="000C694E">
        <w:rPr>
          <w:rFonts w:cstheme="minorHAnsi"/>
          <w:lang w:val="en-US"/>
        </w:rPr>
        <w:lastRenderedPageBreak/>
        <w:t>BRUUN</w:t>
      </w:r>
      <w:r w:rsidR="00AB5379" w:rsidRPr="000C694E">
        <w:rPr>
          <w:rFonts w:cstheme="minorHAnsi"/>
          <w:lang w:val="en-US"/>
        </w:rPr>
        <w:t xml:space="preserve"> CANDIDATE</w:t>
      </w:r>
      <w:r w:rsidR="00170362" w:rsidRPr="000C694E">
        <w:rPr>
          <w:rFonts w:cstheme="minorHAnsi"/>
          <w:lang w:val="en-US"/>
        </w:rPr>
        <w:t xml:space="preserve"> 1</w:t>
      </w:r>
    </w:p>
    <w:p w14:paraId="6D32B083" w14:textId="0720CD03" w:rsidR="00D92E0C" w:rsidRPr="000C694E" w:rsidRDefault="00D92E0C" w:rsidP="004D5304">
      <w:pPr>
        <w:rPr>
          <w:rFonts w:cstheme="minorHAnsi"/>
          <w:lang w:val="en-US"/>
        </w:rPr>
      </w:pPr>
    </w:p>
    <w:p w14:paraId="706BFF6B" w14:textId="77777777" w:rsidR="00D92E0C" w:rsidRPr="000C694E" w:rsidRDefault="00D92E0C" w:rsidP="00D92E0C">
      <w:pPr>
        <w:pStyle w:val="bronvermelding"/>
        <w:tabs>
          <w:tab w:val="clear" w:pos="9360"/>
        </w:tabs>
        <w:suppressAutoHyphens w:val="0"/>
        <w:rPr>
          <w:rFonts w:asciiTheme="minorHAnsi" w:hAnsiTheme="minorHAnsi" w:cstheme="minorHAnsi"/>
          <w:b/>
          <w:sz w:val="22"/>
          <w:szCs w:val="22"/>
          <w:lang w:val="en-US"/>
        </w:rPr>
      </w:pPr>
      <w:r w:rsidRPr="000C694E">
        <w:rPr>
          <w:rFonts w:asciiTheme="minorHAnsi" w:hAnsiTheme="minorHAnsi" w:cstheme="minorHAnsi"/>
          <w:b/>
          <w:sz w:val="22"/>
          <w:szCs w:val="22"/>
          <w:lang w:val="en-US"/>
        </w:rPr>
        <w:t>A.F. (Lex) Bouwman</w:t>
      </w:r>
    </w:p>
    <w:p w14:paraId="7A32AB79" w14:textId="77777777" w:rsidR="00D92E0C" w:rsidRPr="000C694E" w:rsidRDefault="00D92E0C" w:rsidP="00D92E0C">
      <w:pPr>
        <w:pStyle w:val="bronvermelding"/>
        <w:tabs>
          <w:tab w:val="clear" w:pos="9360"/>
        </w:tabs>
        <w:suppressAutoHyphens w:val="0"/>
        <w:rPr>
          <w:rFonts w:asciiTheme="minorHAnsi" w:hAnsiTheme="minorHAnsi" w:cstheme="minorHAnsi"/>
          <w:sz w:val="22"/>
          <w:szCs w:val="22"/>
          <w:lang w:val="en-US"/>
        </w:rPr>
      </w:pPr>
      <w:r w:rsidRPr="000C694E">
        <w:rPr>
          <w:rFonts w:asciiTheme="minorHAnsi" w:hAnsiTheme="minorHAnsi" w:cstheme="minorHAnsi"/>
          <w:sz w:val="22"/>
          <w:szCs w:val="22"/>
          <w:lang w:val="en-US"/>
        </w:rPr>
        <w:t xml:space="preserve">Netherlands Environmental Assessment Agency (PBL), PO Box 303, 3720 AH </w:t>
      </w:r>
      <w:proofErr w:type="spellStart"/>
      <w:r w:rsidRPr="000C694E">
        <w:rPr>
          <w:rFonts w:asciiTheme="minorHAnsi" w:hAnsiTheme="minorHAnsi" w:cstheme="minorHAnsi"/>
          <w:sz w:val="22"/>
          <w:szCs w:val="22"/>
          <w:lang w:val="en-US"/>
        </w:rPr>
        <w:t>Bilthoven</w:t>
      </w:r>
      <w:proofErr w:type="spellEnd"/>
    </w:p>
    <w:p w14:paraId="04E927B0" w14:textId="77777777" w:rsidR="00D92E0C" w:rsidRPr="000C694E" w:rsidRDefault="00D92E0C" w:rsidP="00D92E0C">
      <w:pPr>
        <w:rPr>
          <w:rFonts w:cstheme="minorHAnsi"/>
          <w:sz w:val="22"/>
          <w:szCs w:val="22"/>
          <w:lang w:val="en-US"/>
        </w:rPr>
      </w:pPr>
      <w:r w:rsidRPr="000C694E">
        <w:rPr>
          <w:rFonts w:cstheme="minorHAnsi"/>
          <w:sz w:val="22"/>
          <w:szCs w:val="22"/>
          <w:lang w:val="en-US"/>
        </w:rPr>
        <w:t>Department of Earth Sciences – Geochemistry, Faculty of Geosciences, Utrecht University, P.O. Box 80.021, 3508 TA Utrecht, The Netherlands</w:t>
      </w:r>
    </w:p>
    <w:p w14:paraId="7FA43F9C" w14:textId="77777777" w:rsidR="00D92E0C" w:rsidRPr="000C694E" w:rsidRDefault="00D92E0C" w:rsidP="00D92E0C">
      <w:pPr>
        <w:pStyle w:val="bronvermelding"/>
        <w:tabs>
          <w:tab w:val="clear" w:pos="9360"/>
        </w:tabs>
        <w:suppressAutoHyphens w:val="0"/>
        <w:rPr>
          <w:rFonts w:asciiTheme="minorHAnsi" w:hAnsiTheme="minorHAnsi" w:cstheme="minorHAnsi"/>
          <w:sz w:val="22"/>
          <w:szCs w:val="22"/>
          <w:lang w:val="en-US"/>
        </w:rPr>
      </w:pPr>
    </w:p>
    <w:p w14:paraId="5B29381C" w14:textId="77777777" w:rsidR="00D92E0C" w:rsidRPr="000C694E" w:rsidRDefault="00D92E0C" w:rsidP="00D92E0C">
      <w:pPr>
        <w:rPr>
          <w:rFonts w:cstheme="minorHAnsi"/>
          <w:sz w:val="22"/>
          <w:szCs w:val="22"/>
          <w:lang w:val="en-US"/>
        </w:rPr>
      </w:pPr>
      <w:r w:rsidRPr="000C694E">
        <w:rPr>
          <w:rFonts w:cstheme="minorHAnsi"/>
          <w:sz w:val="22"/>
          <w:szCs w:val="22"/>
          <w:lang w:val="en-US"/>
        </w:rPr>
        <w:t>Dr. Bouwman obtained his PhD in 1995 at Wageningen University and Research Centre. From 1996 he worked on several activities related to global scale agriculture and land use and associated environmental impacts. The current main research at both PBL and Utrecht University includes modelling environmental impacts of agricultural systems and land use and development of global models for riverine biogeochemistry.  In 2011, Dr. Bouwman became professor at the Department of Earth Sciences – Geochemistry, Faculty of Geosciences, Utrecht University, concentrating on nutrient transport from land to sea.</w:t>
      </w:r>
    </w:p>
    <w:p w14:paraId="575A6E80" w14:textId="77777777" w:rsidR="00D92E0C" w:rsidRPr="000C694E" w:rsidRDefault="00D92E0C" w:rsidP="00D92E0C">
      <w:pPr>
        <w:rPr>
          <w:rFonts w:cstheme="minorHAnsi"/>
          <w:sz w:val="22"/>
          <w:szCs w:val="22"/>
          <w:lang w:val="en-US"/>
        </w:rPr>
      </w:pPr>
    </w:p>
    <w:p w14:paraId="434E06A8" w14:textId="77777777" w:rsidR="00D92E0C" w:rsidRPr="000C694E" w:rsidRDefault="00D92E0C" w:rsidP="00D92E0C">
      <w:pPr>
        <w:rPr>
          <w:rFonts w:cstheme="minorHAnsi"/>
          <w:sz w:val="22"/>
          <w:szCs w:val="22"/>
          <w:lang w:val="en-US"/>
        </w:rPr>
      </w:pPr>
      <w:r w:rsidRPr="000C694E">
        <w:rPr>
          <w:rFonts w:cstheme="minorHAnsi"/>
          <w:sz w:val="22"/>
          <w:szCs w:val="22"/>
          <w:lang w:val="en-US"/>
        </w:rPr>
        <w:t>Professor Bouwman published around 200 peer-reviewed articles, 3 books and several book chapters. His h-index is 75 according to SCOPUS and 80 according to Google-scholar, with more than 32000 citations.</w:t>
      </w:r>
    </w:p>
    <w:p w14:paraId="236232ED" w14:textId="77777777" w:rsidR="00D92E0C" w:rsidRPr="000C694E" w:rsidRDefault="00D92E0C" w:rsidP="00D92E0C">
      <w:pPr>
        <w:widowControl w:val="0"/>
        <w:autoSpaceDE w:val="0"/>
        <w:autoSpaceDN w:val="0"/>
        <w:adjustRightInd w:val="0"/>
        <w:spacing w:before="52"/>
        <w:rPr>
          <w:rFonts w:cstheme="minorHAnsi"/>
          <w:b/>
          <w:bCs/>
          <w:spacing w:val="2"/>
          <w:sz w:val="22"/>
          <w:szCs w:val="22"/>
          <w:lang w:val="en-US"/>
        </w:rPr>
      </w:pPr>
    </w:p>
    <w:p w14:paraId="0948640D" w14:textId="77777777" w:rsidR="00D92E0C" w:rsidRPr="000C694E" w:rsidRDefault="00D92E0C" w:rsidP="00D92E0C">
      <w:pPr>
        <w:widowControl w:val="0"/>
        <w:autoSpaceDE w:val="0"/>
        <w:autoSpaceDN w:val="0"/>
        <w:adjustRightInd w:val="0"/>
        <w:spacing w:before="52"/>
        <w:rPr>
          <w:rFonts w:cstheme="minorHAnsi"/>
          <w:b/>
          <w:bCs/>
          <w:w w:val="102"/>
          <w:sz w:val="22"/>
          <w:szCs w:val="22"/>
          <w:lang w:val="en-US"/>
        </w:rPr>
      </w:pPr>
      <w:r w:rsidRPr="000C694E">
        <w:rPr>
          <w:rFonts w:cstheme="minorHAnsi"/>
          <w:b/>
          <w:bCs/>
          <w:spacing w:val="2"/>
          <w:sz w:val="22"/>
          <w:szCs w:val="22"/>
          <w:lang w:val="en-US"/>
        </w:rPr>
        <w:t>P</w:t>
      </w:r>
      <w:r w:rsidRPr="000C694E">
        <w:rPr>
          <w:rFonts w:cstheme="minorHAnsi"/>
          <w:b/>
          <w:bCs/>
          <w:spacing w:val="3"/>
          <w:sz w:val="22"/>
          <w:szCs w:val="22"/>
          <w:lang w:val="en-US"/>
        </w:rPr>
        <w:t>ER</w:t>
      </w:r>
      <w:r w:rsidRPr="000C694E">
        <w:rPr>
          <w:rFonts w:cstheme="minorHAnsi"/>
          <w:b/>
          <w:bCs/>
          <w:spacing w:val="2"/>
          <w:sz w:val="22"/>
          <w:szCs w:val="22"/>
          <w:lang w:val="en-US"/>
        </w:rPr>
        <w:t>S</w:t>
      </w:r>
      <w:r w:rsidRPr="000C694E">
        <w:rPr>
          <w:rFonts w:cstheme="minorHAnsi"/>
          <w:b/>
          <w:bCs/>
          <w:spacing w:val="3"/>
          <w:sz w:val="22"/>
          <w:szCs w:val="22"/>
          <w:lang w:val="en-US"/>
        </w:rPr>
        <w:t>ONA</w:t>
      </w:r>
      <w:r w:rsidRPr="000C694E">
        <w:rPr>
          <w:rFonts w:cstheme="minorHAnsi"/>
          <w:b/>
          <w:bCs/>
          <w:sz w:val="22"/>
          <w:szCs w:val="22"/>
          <w:lang w:val="en-US"/>
        </w:rPr>
        <w:t>L</w:t>
      </w:r>
      <w:r w:rsidRPr="000C694E">
        <w:rPr>
          <w:rFonts w:cstheme="minorHAnsi"/>
          <w:b/>
          <w:bCs/>
          <w:spacing w:val="28"/>
          <w:sz w:val="22"/>
          <w:szCs w:val="22"/>
          <w:lang w:val="en-US"/>
        </w:rPr>
        <w:t xml:space="preserve"> </w:t>
      </w:r>
      <w:r w:rsidRPr="000C694E">
        <w:rPr>
          <w:rFonts w:cstheme="minorHAnsi"/>
          <w:b/>
          <w:bCs/>
          <w:spacing w:val="2"/>
          <w:w w:val="102"/>
          <w:sz w:val="22"/>
          <w:szCs w:val="22"/>
          <w:lang w:val="en-US"/>
        </w:rPr>
        <w:t>I</w:t>
      </w:r>
      <w:r w:rsidRPr="000C694E">
        <w:rPr>
          <w:rFonts w:cstheme="minorHAnsi"/>
          <w:b/>
          <w:bCs/>
          <w:spacing w:val="3"/>
          <w:w w:val="102"/>
          <w:sz w:val="22"/>
          <w:szCs w:val="22"/>
          <w:lang w:val="en-US"/>
        </w:rPr>
        <w:t>N</w:t>
      </w:r>
      <w:r w:rsidRPr="000C694E">
        <w:rPr>
          <w:rFonts w:cstheme="minorHAnsi"/>
          <w:b/>
          <w:bCs/>
          <w:spacing w:val="2"/>
          <w:w w:val="102"/>
          <w:sz w:val="22"/>
          <w:szCs w:val="22"/>
          <w:lang w:val="en-US"/>
        </w:rPr>
        <w:t>F</w:t>
      </w:r>
      <w:r w:rsidRPr="000C694E">
        <w:rPr>
          <w:rFonts w:cstheme="minorHAnsi"/>
          <w:b/>
          <w:bCs/>
          <w:spacing w:val="3"/>
          <w:w w:val="102"/>
          <w:sz w:val="22"/>
          <w:szCs w:val="22"/>
          <w:lang w:val="en-US"/>
        </w:rPr>
        <w:t>OR</w:t>
      </w:r>
      <w:r w:rsidRPr="000C694E">
        <w:rPr>
          <w:rFonts w:cstheme="minorHAnsi"/>
          <w:b/>
          <w:bCs/>
          <w:spacing w:val="4"/>
          <w:w w:val="102"/>
          <w:sz w:val="22"/>
          <w:szCs w:val="22"/>
          <w:lang w:val="en-US"/>
        </w:rPr>
        <w:t>M</w:t>
      </w:r>
      <w:r w:rsidRPr="000C694E">
        <w:rPr>
          <w:rFonts w:cstheme="minorHAnsi"/>
          <w:b/>
          <w:bCs/>
          <w:spacing w:val="3"/>
          <w:w w:val="102"/>
          <w:sz w:val="22"/>
          <w:szCs w:val="22"/>
          <w:lang w:val="en-US"/>
        </w:rPr>
        <w:t>AT</w:t>
      </w:r>
      <w:r w:rsidRPr="000C694E">
        <w:rPr>
          <w:rFonts w:cstheme="minorHAnsi"/>
          <w:b/>
          <w:bCs/>
          <w:spacing w:val="2"/>
          <w:w w:val="102"/>
          <w:sz w:val="22"/>
          <w:szCs w:val="22"/>
          <w:lang w:val="en-US"/>
        </w:rPr>
        <w:t>I</w:t>
      </w:r>
      <w:r w:rsidRPr="000C694E">
        <w:rPr>
          <w:rFonts w:cstheme="minorHAnsi"/>
          <w:b/>
          <w:bCs/>
          <w:spacing w:val="3"/>
          <w:w w:val="102"/>
          <w:sz w:val="22"/>
          <w:szCs w:val="22"/>
          <w:lang w:val="en-US"/>
        </w:rPr>
        <w:t>O</w:t>
      </w:r>
      <w:r w:rsidRPr="000C694E">
        <w:rPr>
          <w:rFonts w:cstheme="minorHAnsi"/>
          <w:b/>
          <w:bCs/>
          <w:w w:val="102"/>
          <w:sz w:val="22"/>
          <w:szCs w:val="22"/>
          <w:lang w:val="en-US"/>
        </w:rPr>
        <w:t>N</w:t>
      </w:r>
    </w:p>
    <w:p w14:paraId="3932F1CF" w14:textId="77777777" w:rsidR="00D92E0C" w:rsidRPr="000C694E" w:rsidRDefault="00D92E0C" w:rsidP="00D92E0C">
      <w:pPr>
        <w:tabs>
          <w:tab w:val="left" w:pos="1701"/>
        </w:tabs>
        <w:rPr>
          <w:rFonts w:cstheme="minorHAnsi"/>
          <w:sz w:val="22"/>
          <w:szCs w:val="22"/>
          <w:lang w:val="en-US"/>
        </w:rPr>
      </w:pPr>
      <w:r w:rsidRPr="000C694E">
        <w:rPr>
          <w:rFonts w:cstheme="minorHAnsi"/>
          <w:sz w:val="22"/>
          <w:szCs w:val="22"/>
          <w:lang w:val="en-US"/>
        </w:rPr>
        <w:t>Name, nationality, gender</w:t>
      </w:r>
      <w:r w:rsidRPr="000C694E">
        <w:rPr>
          <w:rFonts w:cstheme="minorHAnsi"/>
          <w:sz w:val="22"/>
          <w:szCs w:val="22"/>
          <w:lang w:val="en-US"/>
        </w:rPr>
        <w:tab/>
        <w:t>Alexander Felix Bouwman, Dutch, male</w:t>
      </w:r>
    </w:p>
    <w:p w14:paraId="727356AE" w14:textId="77777777" w:rsidR="00D92E0C" w:rsidRPr="000C694E" w:rsidRDefault="00D92E0C" w:rsidP="00D92E0C">
      <w:pPr>
        <w:tabs>
          <w:tab w:val="left" w:pos="1701"/>
        </w:tabs>
        <w:rPr>
          <w:rFonts w:cstheme="minorHAnsi"/>
          <w:sz w:val="22"/>
          <w:szCs w:val="22"/>
          <w:lang w:val="en-US"/>
        </w:rPr>
      </w:pPr>
      <w:r w:rsidRPr="000C694E">
        <w:rPr>
          <w:rFonts w:cstheme="minorHAnsi"/>
          <w:sz w:val="22"/>
          <w:szCs w:val="22"/>
          <w:lang w:val="en-US"/>
        </w:rPr>
        <w:t>Date of birth, place</w:t>
      </w:r>
      <w:r w:rsidRPr="000C694E">
        <w:rPr>
          <w:rFonts w:cstheme="minorHAnsi"/>
          <w:sz w:val="22"/>
          <w:szCs w:val="22"/>
          <w:lang w:val="en-US"/>
        </w:rPr>
        <w:tab/>
      </w:r>
      <w:r w:rsidRPr="000C694E">
        <w:rPr>
          <w:rFonts w:cstheme="minorHAnsi"/>
          <w:sz w:val="22"/>
          <w:szCs w:val="22"/>
          <w:lang w:val="en-US"/>
        </w:rPr>
        <w:tab/>
      </w:r>
      <w:r w:rsidRPr="000C694E">
        <w:rPr>
          <w:rFonts w:cstheme="minorHAnsi"/>
          <w:sz w:val="22"/>
          <w:szCs w:val="22"/>
          <w:lang w:val="en-US"/>
        </w:rPr>
        <w:tab/>
        <w:t>2 August 1956, Eindhoven</w:t>
      </w:r>
    </w:p>
    <w:p w14:paraId="4DD15229" w14:textId="77777777" w:rsidR="00D92E0C" w:rsidRPr="000C694E" w:rsidRDefault="00D92E0C" w:rsidP="00D92E0C">
      <w:pPr>
        <w:tabs>
          <w:tab w:val="left" w:pos="1701"/>
        </w:tabs>
        <w:rPr>
          <w:rFonts w:cstheme="minorHAnsi"/>
          <w:sz w:val="22"/>
          <w:szCs w:val="22"/>
          <w:lang w:val="en-US"/>
        </w:rPr>
      </w:pPr>
      <w:r w:rsidRPr="000C694E">
        <w:rPr>
          <w:rFonts w:cstheme="minorHAnsi"/>
          <w:sz w:val="22"/>
          <w:szCs w:val="22"/>
          <w:lang w:val="en-US"/>
        </w:rPr>
        <w:t>ORCID</w:t>
      </w:r>
      <w:r w:rsidRPr="000C694E">
        <w:rPr>
          <w:rFonts w:cstheme="minorHAnsi"/>
          <w:sz w:val="22"/>
          <w:szCs w:val="22"/>
          <w:lang w:val="en-US"/>
        </w:rPr>
        <w:tab/>
      </w:r>
      <w:r w:rsidRPr="000C694E">
        <w:rPr>
          <w:rFonts w:cstheme="minorHAnsi"/>
          <w:sz w:val="22"/>
          <w:szCs w:val="22"/>
          <w:lang w:val="en-US"/>
        </w:rPr>
        <w:tab/>
      </w:r>
      <w:r w:rsidRPr="000C694E">
        <w:rPr>
          <w:rFonts w:cstheme="minorHAnsi"/>
          <w:sz w:val="22"/>
          <w:szCs w:val="22"/>
          <w:lang w:val="en-US"/>
        </w:rPr>
        <w:tab/>
      </w:r>
      <w:r w:rsidRPr="000C694E">
        <w:rPr>
          <w:rStyle w:val="orcid-id"/>
          <w:rFonts w:cstheme="minorHAnsi"/>
          <w:lang w:val="en"/>
        </w:rPr>
        <w:t>orcid.org/0000-0002-2045-1859</w:t>
      </w:r>
    </w:p>
    <w:p w14:paraId="7249DFF5" w14:textId="77777777" w:rsidR="00D92E0C" w:rsidRPr="000C694E" w:rsidRDefault="00D92E0C" w:rsidP="00D92E0C">
      <w:pPr>
        <w:tabs>
          <w:tab w:val="left" w:pos="1701"/>
        </w:tabs>
        <w:rPr>
          <w:rFonts w:cstheme="minorHAnsi"/>
          <w:sz w:val="22"/>
          <w:szCs w:val="22"/>
          <w:lang w:val="en-US"/>
        </w:rPr>
      </w:pPr>
      <w:r w:rsidRPr="000C694E">
        <w:rPr>
          <w:rFonts w:cstheme="minorHAnsi"/>
          <w:sz w:val="22"/>
          <w:szCs w:val="22"/>
          <w:lang w:val="en-US"/>
        </w:rPr>
        <w:t>URL</w:t>
      </w:r>
      <w:r w:rsidRPr="000C694E">
        <w:rPr>
          <w:rFonts w:cstheme="minorHAnsi"/>
          <w:sz w:val="22"/>
          <w:szCs w:val="22"/>
          <w:lang w:val="en-US"/>
        </w:rPr>
        <w:tab/>
      </w:r>
      <w:r w:rsidRPr="000C694E">
        <w:rPr>
          <w:rFonts w:cstheme="minorHAnsi"/>
          <w:sz w:val="22"/>
          <w:szCs w:val="22"/>
          <w:lang w:val="en-US"/>
        </w:rPr>
        <w:tab/>
      </w:r>
      <w:r w:rsidRPr="000C694E">
        <w:rPr>
          <w:rFonts w:cstheme="minorHAnsi"/>
          <w:sz w:val="22"/>
          <w:szCs w:val="22"/>
          <w:lang w:val="en-US"/>
        </w:rPr>
        <w:tab/>
        <w:t>http://www.uu.nl/staff/AFBouwman/0</w:t>
      </w:r>
    </w:p>
    <w:p w14:paraId="1721BDE1" w14:textId="77777777" w:rsidR="00D92E0C" w:rsidRPr="000C694E" w:rsidRDefault="00D92E0C" w:rsidP="00D92E0C">
      <w:pPr>
        <w:widowControl w:val="0"/>
        <w:autoSpaceDE w:val="0"/>
        <w:autoSpaceDN w:val="0"/>
        <w:adjustRightInd w:val="0"/>
        <w:spacing w:before="120"/>
        <w:ind w:right="-23"/>
        <w:rPr>
          <w:rFonts w:cstheme="minorHAnsi"/>
          <w:b/>
          <w:bCs/>
          <w:color w:val="000000"/>
          <w:w w:val="102"/>
          <w:sz w:val="22"/>
          <w:szCs w:val="22"/>
          <w:lang w:val="en-US"/>
        </w:rPr>
      </w:pPr>
      <w:r w:rsidRPr="000C694E">
        <w:rPr>
          <w:rFonts w:cstheme="minorHAnsi"/>
          <w:b/>
          <w:bCs/>
          <w:color w:val="000000"/>
          <w:spacing w:val="3"/>
          <w:w w:val="102"/>
          <w:sz w:val="22"/>
          <w:szCs w:val="22"/>
          <w:lang w:val="en-US"/>
        </w:rPr>
        <w:t>EDUCATION</w:t>
      </w:r>
    </w:p>
    <w:p w14:paraId="047E2E98" w14:textId="77777777" w:rsidR="00D92E0C" w:rsidRPr="000C694E" w:rsidRDefault="00D92E0C" w:rsidP="00D92E0C">
      <w:pPr>
        <w:rPr>
          <w:rFonts w:cstheme="minorHAnsi"/>
          <w:sz w:val="22"/>
          <w:szCs w:val="22"/>
          <w:lang w:val="en-US"/>
        </w:rPr>
      </w:pPr>
      <w:r w:rsidRPr="000C694E">
        <w:rPr>
          <w:rFonts w:cstheme="minorHAnsi"/>
          <w:bCs/>
          <w:color w:val="000000"/>
          <w:spacing w:val="4"/>
          <w:sz w:val="22"/>
          <w:szCs w:val="22"/>
          <w:lang w:val="en-US"/>
        </w:rPr>
        <w:t xml:space="preserve">MSc: </w:t>
      </w:r>
      <w:r w:rsidRPr="000C694E">
        <w:rPr>
          <w:rFonts w:cstheme="minorHAnsi"/>
          <w:sz w:val="22"/>
          <w:szCs w:val="22"/>
          <w:lang w:val="en-US"/>
        </w:rPr>
        <w:t>Wageningen University, The Netherlands, Soil Science and Land Evaluation, 1974-1982.</w:t>
      </w:r>
    </w:p>
    <w:p w14:paraId="77CE2620" w14:textId="77777777" w:rsidR="00D92E0C" w:rsidRPr="000C694E" w:rsidRDefault="00D92E0C" w:rsidP="00D92E0C">
      <w:pPr>
        <w:rPr>
          <w:rFonts w:cstheme="minorHAnsi"/>
          <w:sz w:val="22"/>
          <w:szCs w:val="22"/>
          <w:lang w:val="en-US"/>
        </w:rPr>
      </w:pPr>
      <w:r w:rsidRPr="000C694E">
        <w:rPr>
          <w:rFonts w:cstheme="minorHAnsi"/>
          <w:sz w:val="22"/>
          <w:szCs w:val="22"/>
          <w:lang w:val="en-US"/>
        </w:rPr>
        <w:t>PhD: Wageningen University, 1995 (Thesis entitled “Compilation of a global inventory of emissions of nitrous oxide”).</w:t>
      </w:r>
    </w:p>
    <w:p w14:paraId="3A99A092" w14:textId="77777777" w:rsidR="00D92E0C" w:rsidRPr="000C694E" w:rsidRDefault="00D92E0C" w:rsidP="00D92E0C">
      <w:pPr>
        <w:widowControl w:val="0"/>
        <w:autoSpaceDE w:val="0"/>
        <w:autoSpaceDN w:val="0"/>
        <w:adjustRightInd w:val="0"/>
        <w:spacing w:before="120"/>
        <w:ind w:right="-23"/>
        <w:rPr>
          <w:rFonts w:cstheme="minorHAnsi"/>
          <w:color w:val="000000"/>
          <w:sz w:val="22"/>
          <w:szCs w:val="22"/>
          <w:lang w:val="en-US"/>
        </w:rPr>
      </w:pPr>
      <w:r w:rsidRPr="000C694E">
        <w:rPr>
          <w:rFonts w:cstheme="minorHAnsi"/>
          <w:b/>
          <w:bCs/>
          <w:color w:val="000000"/>
          <w:spacing w:val="2"/>
          <w:sz w:val="22"/>
          <w:szCs w:val="22"/>
          <w:lang w:val="en-US"/>
        </w:rPr>
        <w:t>CURRENT</w:t>
      </w:r>
      <w:r w:rsidRPr="000C694E">
        <w:rPr>
          <w:rFonts w:cstheme="minorHAnsi"/>
          <w:b/>
          <w:bCs/>
          <w:color w:val="000000"/>
          <w:spacing w:val="24"/>
          <w:sz w:val="22"/>
          <w:szCs w:val="22"/>
          <w:lang w:val="en-US"/>
        </w:rPr>
        <w:t xml:space="preserve"> </w:t>
      </w:r>
      <w:r w:rsidRPr="000C694E">
        <w:rPr>
          <w:rFonts w:cstheme="minorHAnsi"/>
          <w:b/>
          <w:bCs/>
          <w:color w:val="000000"/>
          <w:spacing w:val="2"/>
          <w:w w:val="102"/>
          <w:sz w:val="22"/>
          <w:szCs w:val="22"/>
          <w:lang w:val="en-US"/>
        </w:rPr>
        <w:t>P</w:t>
      </w:r>
      <w:r w:rsidRPr="000C694E">
        <w:rPr>
          <w:rFonts w:cstheme="minorHAnsi"/>
          <w:b/>
          <w:bCs/>
          <w:color w:val="000000"/>
          <w:spacing w:val="3"/>
          <w:w w:val="102"/>
          <w:sz w:val="22"/>
          <w:szCs w:val="22"/>
          <w:lang w:val="en-US"/>
        </w:rPr>
        <w:t>O</w:t>
      </w:r>
      <w:r w:rsidRPr="000C694E">
        <w:rPr>
          <w:rFonts w:cstheme="minorHAnsi"/>
          <w:b/>
          <w:bCs/>
          <w:color w:val="000000"/>
          <w:spacing w:val="2"/>
          <w:w w:val="102"/>
          <w:sz w:val="22"/>
          <w:szCs w:val="22"/>
          <w:lang w:val="en-US"/>
        </w:rPr>
        <w:t>SI</w:t>
      </w:r>
      <w:r w:rsidRPr="000C694E">
        <w:rPr>
          <w:rFonts w:cstheme="minorHAnsi"/>
          <w:b/>
          <w:bCs/>
          <w:color w:val="000000"/>
          <w:spacing w:val="3"/>
          <w:w w:val="102"/>
          <w:sz w:val="22"/>
          <w:szCs w:val="22"/>
          <w:lang w:val="en-US"/>
        </w:rPr>
        <w:t>T</w:t>
      </w:r>
      <w:r w:rsidRPr="000C694E">
        <w:rPr>
          <w:rFonts w:cstheme="minorHAnsi"/>
          <w:b/>
          <w:bCs/>
          <w:color w:val="000000"/>
          <w:spacing w:val="2"/>
          <w:w w:val="102"/>
          <w:sz w:val="22"/>
          <w:szCs w:val="22"/>
          <w:lang w:val="en-US"/>
        </w:rPr>
        <w:t>I</w:t>
      </w:r>
      <w:r w:rsidRPr="000C694E">
        <w:rPr>
          <w:rFonts w:cstheme="minorHAnsi"/>
          <w:b/>
          <w:bCs/>
          <w:color w:val="000000"/>
          <w:spacing w:val="3"/>
          <w:w w:val="102"/>
          <w:sz w:val="22"/>
          <w:szCs w:val="22"/>
          <w:lang w:val="en-US"/>
        </w:rPr>
        <w:t>ONS</w:t>
      </w:r>
    </w:p>
    <w:p w14:paraId="32B1E020" w14:textId="77777777" w:rsidR="00D92E0C" w:rsidRPr="000C694E" w:rsidRDefault="00D92E0C" w:rsidP="00D92E0C">
      <w:pPr>
        <w:widowControl w:val="0"/>
        <w:tabs>
          <w:tab w:val="left" w:pos="1418"/>
        </w:tabs>
        <w:autoSpaceDE w:val="0"/>
        <w:autoSpaceDN w:val="0"/>
        <w:adjustRightInd w:val="0"/>
        <w:spacing w:before="13"/>
        <w:ind w:right="-23"/>
        <w:rPr>
          <w:rFonts w:cstheme="minorHAnsi"/>
          <w:sz w:val="22"/>
          <w:szCs w:val="22"/>
          <w:lang w:val="en-US"/>
        </w:rPr>
      </w:pPr>
      <w:r w:rsidRPr="000C694E">
        <w:rPr>
          <w:rFonts w:cstheme="minorHAnsi"/>
          <w:b/>
          <w:sz w:val="22"/>
          <w:szCs w:val="22"/>
          <w:lang w:val="en-US"/>
        </w:rPr>
        <w:t>2009-present</w:t>
      </w:r>
      <w:r w:rsidRPr="000C694E">
        <w:rPr>
          <w:rFonts w:cstheme="minorHAnsi"/>
          <w:sz w:val="22"/>
          <w:szCs w:val="22"/>
          <w:lang w:val="en-US"/>
        </w:rPr>
        <w:t xml:space="preserve">: Department of Earth Sciences – Geochemistry, Faculty of Geosciences, Utrecht University, Netherlands (0.6 </w:t>
      </w:r>
      <w:proofErr w:type="spellStart"/>
      <w:r w:rsidRPr="000C694E">
        <w:rPr>
          <w:rFonts w:cstheme="minorHAnsi"/>
          <w:sz w:val="22"/>
          <w:szCs w:val="22"/>
          <w:lang w:val="en-US"/>
        </w:rPr>
        <w:t>fte</w:t>
      </w:r>
      <w:proofErr w:type="spellEnd"/>
      <w:r w:rsidRPr="000C694E">
        <w:rPr>
          <w:rFonts w:cstheme="minorHAnsi"/>
          <w:sz w:val="22"/>
          <w:szCs w:val="22"/>
          <w:lang w:val="en-US"/>
        </w:rPr>
        <w:t xml:space="preserve">), since 2011 Professor (0.2 </w:t>
      </w:r>
      <w:proofErr w:type="spellStart"/>
      <w:r w:rsidRPr="000C694E">
        <w:rPr>
          <w:rFonts w:cstheme="minorHAnsi"/>
          <w:sz w:val="22"/>
          <w:szCs w:val="22"/>
          <w:lang w:val="en-US"/>
        </w:rPr>
        <w:t>fte</w:t>
      </w:r>
      <w:proofErr w:type="spellEnd"/>
      <w:r w:rsidRPr="000C694E">
        <w:rPr>
          <w:rFonts w:cstheme="minorHAnsi"/>
          <w:sz w:val="22"/>
          <w:szCs w:val="22"/>
          <w:lang w:val="en-US"/>
        </w:rPr>
        <w:t xml:space="preserve">) “Nutrient transport from land to sea”. </w:t>
      </w:r>
      <w:r w:rsidRPr="000C694E">
        <w:rPr>
          <w:rFonts w:cstheme="minorHAnsi"/>
          <w:b/>
          <w:sz w:val="22"/>
          <w:szCs w:val="22"/>
          <w:lang w:val="en-US"/>
        </w:rPr>
        <w:t>1998-present</w:t>
      </w:r>
      <w:r w:rsidRPr="000C694E">
        <w:rPr>
          <w:rFonts w:cstheme="minorHAnsi"/>
          <w:sz w:val="22"/>
          <w:szCs w:val="22"/>
          <w:lang w:val="en-US"/>
        </w:rPr>
        <w:t xml:space="preserve">: PBL Netherlands Environmental Assessment Agency, </w:t>
      </w:r>
      <w:proofErr w:type="spellStart"/>
      <w:r w:rsidRPr="000C694E">
        <w:rPr>
          <w:rFonts w:cstheme="minorHAnsi"/>
          <w:sz w:val="22"/>
          <w:szCs w:val="22"/>
          <w:lang w:val="en-US"/>
        </w:rPr>
        <w:t>Bilthoven</w:t>
      </w:r>
      <w:proofErr w:type="spellEnd"/>
      <w:r w:rsidRPr="000C694E">
        <w:rPr>
          <w:rFonts w:cstheme="minorHAnsi"/>
          <w:sz w:val="22"/>
          <w:szCs w:val="22"/>
          <w:lang w:val="en-US"/>
        </w:rPr>
        <w:t xml:space="preserve">, Netherlands, as senior scientist (0.4 </w:t>
      </w:r>
      <w:proofErr w:type="spellStart"/>
      <w:r w:rsidRPr="000C694E">
        <w:rPr>
          <w:rFonts w:cstheme="minorHAnsi"/>
          <w:sz w:val="22"/>
          <w:szCs w:val="22"/>
          <w:lang w:val="en-US"/>
        </w:rPr>
        <w:t>fte</w:t>
      </w:r>
      <w:proofErr w:type="spellEnd"/>
      <w:r w:rsidRPr="000C694E">
        <w:rPr>
          <w:rFonts w:cstheme="minorHAnsi"/>
          <w:sz w:val="22"/>
          <w:szCs w:val="22"/>
          <w:lang w:val="en-US"/>
        </w:rPr>
        <w:t xml:space="preserve">, prior to 2009 1.0 </w:t>
      </w:r>
      <w:proofErr w:type="spellStart"/>
      <w:r w:rsidRPr="000C694E">
        <w:rPr>
          <w:rFonts w:cstheme="minorHAnsi"/>
          <w:sz w:val="22"/>
          <w:szCs w:val="22"/>
          <w:lang w:val="en-US"/>
        </w:rPr>
        <w:t>fte</w:t>
      </w:r>
      <w:proofErr w:type="spellEnd"/>
      <w:r w:rsidRPr="000C694E">
        <w:rPr>
          <w:rFonts w:cstheme="minorHAnsi"/>
          <w:sz w:val="22"/>
          <w:szCs w:val="22"/>
          <w:lang w:val="en-US"/>
        </w:rPr>
        <w:t>).</w:t>
      </w:r>
    </w:p>
    <w:p w14:paraId="6CEFF25B" w14:textId="77777777" w:rsidR="00D92E0C" w:rsidRPr="000C694E" w:rsidRDefault="00D92E0C" w:rsidP="00D92E0C">
      <w:pPr>
        <w:widowControl w:val="0"/>
        <w:autoSpaceDE w:val="0"/>
        <w:autoSpaceDN w:val="0"/>
        <w:adjustRightInd w:val="0"/>
        <w:spacing w:before="120"/>
        <w:ind w:right="-23"/>
        <w:rPr>
          <w:rFonts w:cstheme="minorHAnsi"/>
          <w:color w:val="000000"/>
          <w:sz w:val="22"/>
          <w:szCs w:val="22"/>
          <w:lang w:val="en-US"/>
        </w:rPr>
      </w:pPr>
      <w:r w:rsidRPr="000C694E">
        <w:rPr>
          <w:rFonts w:cstheme="minorHAnsi"/>
          <w:b/>
          <w:bCs/>
          <w:color w:val="000000"/>
          <w:spacing w:val="2"/>
          <w:sz w:val="22"/>
          <w:szCs w:val="22"/>
          <w:lang w:val="en-US"/>
        </w:rPr>
        <w:t>P</w:t>
      </w:r>
      <w:r w:rsidRPr="000C694E">
        <w:rPr>
          <w:rFonts w:cstheme="minorHAnsi"/>
          <w:b/>
          <w:bCs/>
          <w:color w:val="000000"/>
          <w:spacing w:val="3"/>
          <w:sz w:val="22"/>
          <w:szCs w:val="22"/>
          <w:lang w:val="en-US"/>
        </w:rPr>
        <w:t>REV</w:t>
      </w:r>
      <w:r w:rsidRPr="000C694E">
        <w:rPr>
          <w:rFonts w:cstheme="minorHAnsi"/>
          <w:b/>
          <w:bCs/>
          <w:color w:val="000000"/>
          <w:spacing w:val="2"/>
          <w:sz w:val="22"/>
          <w:szCs w:val="22"/>
          <w:lang w:val="en-US"/>
        </w:rPr>
        <w:t>I</w:t>
      </w:r>
      <w:r w:rsidRPr="000C694E">
        <w:rPr>
          <w:rFonts w:cstheme="minorHAnsi"/>
          <w:b/>
          <w:bCs/>
          <w:color w:val="000000"/>
          <w:spacing w:val="3"/>
          <w:sz w:val="22"/>
          <w:szCs w:val="22"/>
          <w:lang w:val="en-US"/>
        </w:rPr>
        <w:t>OU</w:t>
      </w:r>
      <w:r w:rsidRPr="000C694E">
        <w:rPr>
          <w:rFonts w:cstheme="minorHAnsi"/>
          <w:b/>
          <w:bCs/>
          <w:color w:val="000000"/>
          <w:sz w:val="22"/>
          <w:szCs w:val="22"/>
          <w:lang w:val="en-US"/>
        </w:rPr>
        <w:t>S</w:t>
      </w:r>
      <w:r w:rsidRPr="000C694E">
        <w:rPr>
          <w:rFonts w:cstheme="minorHAnsi"/>
          <w:b/>
          <w:bCs/>
          <w:color w:val="000000"/>
          <w:spacing w:val="27"/>
          <w:sz w:val="22"/>
          <w:szCs w:val="22"/>
          <w:lang w:val="en-US"/>
        </w:rPr>
        <w:t xml:space="preserve"> </w:t>
      </w:r>
      <w:r w:rsidRPr="000C694E">
        <w:rPr>
          <w:rFonts w:cstheme="minorHAnsi"/>
          <w:b/>
          <w:bCs/>
          <w:color w:val="000000"/>
          <w:spacing w:val="2"/>
          <w:w w:val="102"/>
          <w:sz w:val="22"/>
          <w:szCs w:val="22"/>
          <w:lang w:val="en-US"/>
        </w:rPr>
        <w:t>P</w:t>
      </w:r>
      <w:r w:rsidRPr="000C694E">
        <w:rPr>
          <w:rFonts w:cstheme="minorHAnsi"/>
          <w:b/>
          <w:bCs/>
          <w:color w:val="000000"/>
          <w:spacing w:val="3"/>
          <w:w w:val="102"/>
          <w:sz w:val="22"/>
          <w:szCs w:val="22"/>
          <w:lang w:val="en-US"/>
        </w:rPr>
        <w:t>O</w:t>
      </w:r>
      <w:r w:rsidRPr="000C694E">
        <w:rPr>
          <w:rFonts w:cstheme="minorHAnsi"/>
          <w:b/>
          <w:bCs/>
          <w:color w:val="000000"/>
          <w:spacing w:val="2"/>
          <w:w w:val="102"/>
          <w:sz w:val="22"/>
          <w:szCs w:val="22"/>
          <w:lang w:val="en-US"/>
        </w:rPr>
        <w:t>SI</w:t>
      </w:r>
      <w:r w:rsidRPr="000C694E">
        <w:rPr>
          <w:rFonts w:cstheme="minorHAnsi"/>
          <w:b/>
          <w:bCs/>
          <w:color w:val="000000"/>
          <w:spacing w:val="3"/>
          <w:w w:val="102"/>
          <w:sz w:val="22"/>
          <w:szCs w:val="22"/>
          <w:lang w:val="en-US"/>
        </w:rPr>
        <w:t>T</w:t>
      </w:r>
      <w:r w:rsidRPr="000C694E">
        <w:rPr>
          <w:rFonts w:cstheme="minorHAnsi"/>
          <w:b/>
          <w:bCs/>
          <w:color w:val="000000"/>
          <w:spacing w:val="2"/>
          <w:w w:val="102"/>
          <w:sz w:val="22"/>
          <w:szCs w:val="22"/>
          <w:lang w:val="en-US"/>
        </w:rPr>
        <w:t>I</w:t>
      </w:r>
      <w:r w:rsidRPr="000C694E">
        <w:rPr>
          <w:rFonts w:cstheme="minorHAnsi"/>
          <w:b/>
          <w:bCs/>
          <w:color w:val="000000"/>
          <w:spacing w:val="3"/>
          <w:w w:val="102"/>
          <w:sz w:val="22"/>
          <w:szCs w:val="22"/>
          <w:lang w:val="en-US"/>
        </w:rPr>
        <w:t>ON</w:t>
      </w:r>
      <w:r w:rsidRPr="000C694E">
        <w:rPr>
          <w:rFonts w:cstheme="minorHAnsi"/>
          <w:b/>
          <w:bCs/>
          <w:color w:val="000000"/>
          <w:w w:val="102"/>
          <w:sz w:val="22"/>
          <w:szCs w:val="22"/>
          <w:lang w:val="en-US"/>
        </w:rPr>
        <w:t>S</w:t>
      </w:r>
    </w:p>
    <w:p w14:paraId="4C3178E1" w14:textId="77777777" w:rsidR="00D92E0C" w:rsidRPr="000C694E" w:rsidRDefault="00D92E0C" w:rsidP="00D92E0C">
      <w:pPr>
        <w:widowControl w:val="0"/>
        <w:tabs>
          <w:tab w:val="left" w:pos="1418"/>
        </w:tabs>
        <w:autoSpaceDE w:val="0"/>
        <w:autoSpaceDN w:val="0"/>
        <w:adjustRightInd w:val="0"/>
        <w:ind w:right="88"/>
        <w:jc w:val="both"/>
        <w:rPr>
          <w:rFonts w:cstheme="minorHAnsi"/>
          <w:sz w:val="22"/>
          <w:szCs w:val="22"/>
          <w:lang w:val="en-US"/>
        </w:rPr>
      </w:pPr>
      <w:r w:rsidRPr="000C694E">
        <w:rPr>
          <w:rFonts w:cstheme="minorHAnsi"/>
          <w:b/>
          <w:sz w:val="22"/>
          <w:szCs w:val="22"/>
          <w:lang w:val="en-US"/>
        </w:rPr>
        <w:t>1990-1998</w:t>
      </w:r>
      <w:r w:rsidRPr="000C694E">
        <w:rPr>
          <w:rFonts w:cstheme="minorHAnsi"/>
          <w:sz w:val="22"/>
          <w:szCs w:val="22"/>
          <w:lang w:val="en-US"/>
        </w:rPr>
        <w:t xml:space="preserve">: Laboratory for Waste Materials and Emissions, Laboratory for Soil and Groundwater, National Institute for Public Health and the Environment (RIVM). </w:t>
      </w:r>
    </w:p>
    <w:p w14:paraId="20F73844" w14:textId="77777777" w:rsidR="00D92E0C" w:rsidRPr="000C694E" w:rsidRDefault="00D92E0C" w:rsidP="00D92E0C">
      <w:pPr>
        <w:widowControl w:val="0"/>
        <w:tabs>
          <w:tab w:val="left" w:pos="1418"/>
        </w:tabs>
        <w:autoSpaceDE w:val="0"/>
        <w:autoSpaceDN w:val="0"/>
        <w:adjustRightInd w:val="0"/>
        <w:ind w:right="88"/>
        <w:jc w:val="both"/>
        <w:rPr>
          <w:rFonts w:cstheme="minorHAnsi"/>
          <w:sz w:val="22"/>
          <w:szCs w:val="22"/>
          <w:lang w:val="en-US"/>
        </w:rPr>
      </w:pPr>
      <w:r w:rsidRPr="000C694E">
        <w:rPr>
          <w:rFonts w:cstheme="minorHAnsi"/>
          <w:b/>
          <w:sz w:val="22"/>
          <w:szCs w:val="22"/>
          <w:lang w:val="en-US"/>
        </w:rPr>
        <w:t>1986-1990</w:t>
      </w:r>
      <w:r w:rsidRPr="000C694E">
        <w:rPr>
          <w:rFonts w:cstheme="minorHAnsi"/>
          <w:sz w:val="22"/>
          <w:szCs w:val="22"/>
          <w:lang w:val="en-US"/>
        </w:rPr>
        <w:t>: International Soil Reference and Information Centre (ISRIC), Wageningen, Netherlands.</w:t>
      </w:r>
    </w:p>
    <w:p w14:paraId="47364B17" w14:textId="77777777" w:rsidR="00D92E0C" w:rsidRPr="000C694E" w:rsidRDefault="00D92E0C" w:rsidP="00D92E0C">
      <w:pPr>
        <w:rPr>
          <w:rFonts w:cstheme="minorHAnsi"/>
          <w:sz w:val="22"/>
          <w:szCs w:val="22"/>
          <w:lang w:val="en-US"/>
        </w:rPr>
      </w:pPr>
      <w:r w:rsidRPr="000C694E">
        <w:rPr>
          <w:rFonts w:cstheme="minorHAnsi"/>
          <w:b/>
          <w:sz w:val="22"/>
          <w:szCs w:val="22"/>
          <w:lang w:val="en-US"/>
        </w:rPr>
        <w:t>1984-1986</w:t>
      </w:r>
      <w:r w:rsidRPr="000C694E">
        <w:rPr>
          <w:rFonts w:cstheme="minorHAnsi"/>
          <w:sz w:val="22"/>
          <w:szCs w:val="22"/>
          <w:lang w:val="en-US"/>
        </w:rPr>
        <w:t xml:space="preserve">: Dutch Directorate General for International Development Cooperation on behalf of the Jamaica Soil Survey Unit, </w:t>
      </w:r>
      <w:proofErr w:type="gramStart"/>
      <w:r w:rsidRPr="000C694E">
        <w:rPr>
          <w:rFonts w:cstheme="minorHAnsi"/>
          <w:sz w:val="22"/>
          <w:szCs w:val="22"/>
          <w:lang w:val="en-US"/>
        </w:rPr>
        <w:t>Kingston,  Jamaica</w:t>
      </w:r>
      <w:proofErr w:type="gramEnd"/>
      <w:r w:rsidRPr="000C694E">
        <w:rPr>
          <w:rFonts w:cstheme="minorHAnsi"/>
          <w:sz w:val="22"/>
          <w:szCs w:val="22"/>
          <w:lang w:val="en-US"/>
        </w:rPr>
        <w:t>.</w:t>
      </w:r>
    </w:p>
    <w:p w14:paraId="08EB88A7" w14:textId="77777777" w:rsidR="00D92E0C" w:rsidRPr="000C694E" w:rsidRDefault="00D92E0C" w:rsidP="00D92E0C">
      <w:pPr>
        <w:rPr>
          <w:rFonts w:cstheme="minorHAnsi"/>
          <w:sz w:val="22"/>
          <w:szCs w:val="22"/>
          <w:lang w:val="en-US"/>
        </w:rPr>
      </w:pPr>
      <w:r w:rsidRPr="000C694E">
        <w:rPr>
          <w:rFonts w:cstheme="minorHAnsi"/>
          <w:b/>
          <w:sz w:val="22"/>
          <w:szCs w:val="22"/>
          <w:lang w:val="en-US"/>
        </w:rPr>
        <w:t>1982-1984</w:t>
      </w:r>
      <w:r w:rsidRPr="000C694E">
        <w:rPr>
          <w:rFonts w:cstheme="minorHAnsi"/>
          <w:sz w:val="22"/>
          <w:szCs w:val="22"/>
          <w:lang w:val="en-US"/>
        </w:rPr>
        <w:t>: Food and Agriculture Organization of the United Nations, Riobamba and Ambato, Ecuador.</w:t>
      </w:r>
    </w:p>
    <w:p w14:paraId="4EE6133B" w14:textId="77777777" w:rsidR="00D92E0C" w:rsidRPr="000C694E" w:rsidRDefault="00D92E0C" w:rsidP="00D92E0C">
      <w:pPr>
        <w:spacing w:before="120"/>
        <w:rPr>
          <w:rFonts w:cstheme="minorHAnsi"/>
          <w:b/>
          <w:bCs/>
          <w:sz w:val="22"/>
          <w:szCs w:val="22"/>
          <w:lang w:val="en-US"/>
        </w:rPr>
      </w:pPr>
      <w:r w:rsidRPr="000C694E">
        <w:rPr>
          <w:rFonts w:cstheme="minorHAnsi"/>
          <w:b/>
          <w:bCs/>
          <w:sz w:val="22"/>
          <w:szCs w:val="22"/>
          <w:lang w:val="en-US"/>
        </w:rPr>
        <w:t xml:space="preserve">OTHER ACTIVITIES </w:t>
      </w:r>
    </w:p>
    <w:p w14:paraId="6B7CB0D9" w14:textId="77777777" w:rsidR="00D92E0C" w:rsidRPr="000C694E" w:rsidRDefault="00D92E0C" w:rsidP="00D92E0C">
      <w:pPr>
        <w:rPr>
          <w:rFonts w:cstheme="minorHAnsi"/>
          <w:sz w:val="22"/>
          <w:szCs w:val="22"/>
          <w:lang w:val="en-US"/>
        </w:rPr>
      </w:pPr>
      <w:r w:rsidRPr="000C694E">
        <w:rPr>
          <w:rFonts w:cstheme="minorHAnsi"/>
          <w:b/>
          <w:bCs/>
          <w:sz w:val="22"/>
          <w:szCs w:val="22"/>
          <w:lang w:val="en-US"/>
        </w:rPr>
        <w:t>2003-2004</w:t>
      </w:r>
      <w:r w:rsidRPr="000C694E">
        <w:rPr>
          <w:rFonts w:cstheme="minorHAnsi"/>
          <w:sz w:val="22"/>
          <w:szCs w:val="22"/>
          <w:lang w:val="en-US"/>
        </w:rPr>
        <w:t>: Member of the task force on nonpoint pollution from crop production of the China Council for International Cooperation on Environment and Development (CCICED).</w:t>
      </w:r>
    </w:p>
    <w:p w14:paraId="29995CAF" w14:textId="77777777" w:rsidR="00D92E0C" w:rsidRPr="000C694E" w:rsidRDefault="00D92E0C" w:rsidP="00D92E0C">
      <w:pPr>
        <w:widowControl w:val="0"/>
        <w:tabs>
          <w:tab w:val="left" w:pos="1418"/>
        </w:tabs>
        <w:autoSpaceDE w:val="0"/>
        <w:autoSpaceDN w:val="0"/>
        <w:adjustRightInd w:val="0"/>
        <w:spacing w:before="13"/>
        <w:ind w:right="-20"/>
        <w:rPr>
          <w:rFonts w:cstheme="minorHAnsi"/>
          <w:sz w:val="22"/>
          <w:szCs w:val="22"/>
          <w:lang w:val="en-US"/>
        </w:rPr>
      </w:pPr>
      <w:r w:rsidRPr="000C694E">
        <w:rPr>
          <w:rFonts w:cstheme="minorHAnsi"/>
          <w:b/>
          <w:sz w:val="22"/>
          <w:szCs w:val="22"/>
          <w:lang w:val="en-US"/>
        </w:rPr>
        <w:t>1995</w:t>
      </w:r>
      <w:r w:rsidRPr="000C694E">
        <w:rPr>
          <w:rFonts w:cstheme="minorHAnsi"/>
          <w:sz w:val="22"/>
          <w:szCs w:val="22"/>
          <w:lang w:val="en-US"/>
        </w:rPr>
        <w:t>: Visiting scientist at the Food and Agriculture Organization of the United Nations (FAO), Rome.</w:t>
      </w:r>
    </w:p>
    <w:p w14:paraId="7B85761E" w14:textId="77777777" w:rsidR="00D92E0C" w:rsidRPr="000C694E" w:rsidRDefault="00D92E0C" w:rsidP="00D92E0C">
      <w:pPr>
        <w:widowControl w:val="0"/>
        <w:tabs>
          <w:tab w:val="left" w:pos="1418"/>
        </w:tabs>
        <w:autoSpaceDE w:val="0"/>
        <w:autoSpaceDN w:val="0"/>
        <w:adjustRightInd w:val="0"/>
        <w:spacing w:before="13"/>
        <w:ind w:right="-20"/>
        <w:rPr>
          <w:rFonts w:cstheme="minorHAnsi"/>
          <w:sz w:val="22"/>
          <w:szCs w:val="22"/>
          <w:lang w:val="en-US"/>
        </w:rPr>
      </w:pPr>
      <w:r w:rsidRPr="000C694E">
        <w:rPr>
          <w:rFonts w:cstheme="minorHAnsi"/>
          <w:b/>
          <w:sz w:val="22"/>
          <w:szCs w:val="22"/>
          <w:lang w:val="en-US"/>
        </w:rPr>
        <w:t>1991</w:t>
      </w:r>
      <w:r w:rsidRPr="000C694E">
        <w:rPr>
          <w:rFonts w:cstheme="minorHAnsi"/>
          <w:sz w:val="22"/>
          <w:szCs w:val="22"/>
          <w:lang w:val="en-US"/>
        </w:rPr>
        <w:t>: Visiting scientist at the "La Selva" Research Station of the Organization of Tropical Studies (OTS), Costa Rica.</w:t>
      </w:r>
    </w:p>
    <w:p w14:paraId="4A116737" w14:textId="77777777" w:rsidR="00D92E0C" w:rsidRPr="000C694E" w:rsidRDefault="00D92E0C" w:rsidP="00D92E0C">
      <w:pPr>
        <w:widowControl w:val="0"/>
        <w:tabs>
          <w:tab w:val="left" w:pos="1418"/>
        </w:tabs>
        <w:autoSpaceDE w:val="0"/>
        <w:autoSpaceDN w:val="0"/>
        <w:adjustRightInd w:val="0"/>
        <w:spacing w:before="13"/>
        <w:ind w:right="-20"/>
        <w:rPr>
          <w:rFonts w:cstheme="minorHAnsi"/>
          <w:sz w:val="22"/>
          <w:szCs w:val="22"/>
          <w:lang w:val="en-US"/>
        </w:rPr>
      </w:pPr>
      <w:r w:rsidRPr="000C694E">
        <w:rPr>
          <w:rFonts w:cstheme="minorHAnsi"/>
          <w:b/>
          <w:sz w:val="22"/>
          <w:szCs w:val="22"/>
          <w:lang w:val="en-US"/>
        </w:rPr>
        <w:t>1990</w:t>
      </w:r>
      <w:r w:rsidRPr="000C694E">
        <w:rPr>
          <w:rFonts w:cstheme="minorHAnsi"/>
          <w:sz w:val="22"/>
          <w:szCs w:val="22"/>
          <w:lang w:val="en-US"/>
        </w:rPr>
        <w:t>: Visiting scientist at the NASA-Goddard Institute for Space Studies (GISS), New York, USA.</w:t>
      </w:r>
    </w:p>
    <w:p w14:paraId="18B18ED0" w14:textId="77777777" w:rsidR="00D92E0C" w:rsidRPr="000C694E" w:rsidRDefault="00D92E0C" w:rsidP="00D92E0C">
      <w:pPr>
        <w:widowControl w:val="0"/>
        <w:autoSpaceDE w:val="0"/>
        <w:autoSpaceDN w:val="0"/>
        <w:adjustRightInd w:val="0"/>
        <w:spacing w:before="120"/>
        <w:ind w:right="-23"/>
        <w:rPr>
          <w:rFonts w:cstheme="minorHAnsi"/>
          <w:b/>
          <w:bCs/>
          <w:color w:val="000000"/>
          <w:spacing w:val="2"/>
          <w:sz w:val="22"/>
          <w:szCs w:val="22"/>
          <w:lang w:val="en-US"/>
        </w:rPr>
      </w:pPr>
      <w:r w:rsidRPr="000C694E">
        <w:rPr>
          <w:rFonts w:cstheme="minorHAnsi"/>
          <w:b/>
          <w:bCs/>
          <w:color w:val="000000"/>
          <w:spacing w:val="2"/>
          <w:sz w:val="22"/>
          <w:szCs w:val="22"/>
          <w:lang w:val="en-US"/>
        </w:rPr>
        <w:t>ORGANISATION AND COORDINATION ACTIVITIES</w:t>
      </w:r>
    </w:p>
    <w:p w14:paraId="6EC06F44" w14:textId="77777777" w:rsidR="00D92E0C" w:rsidRPr="000C694E" w:rsidRDefault="00D92E0C" w:rsidP="00D92E0C">
      <w:pPr>
        <w:rPr>
          <w:rFonts w:cstheme="minorHAnsi"/>
          <w:sz w:val="22"/>
          <w:szCs w:val="22"/>
          <w:lang w:val="en-US"/>
        </w:rPr>
      </w:pPr>
      <w:r w:rsidRPr="000C694E">
        <w:rPr>
          <w:rFonts w:cstheme="minorHAnsi"/>
          <w:b/>
          <w:sz w:val="22"/>
          <w:szCs w:val="22"/>
          <w:lang w:val="en-US"/>
        </w:rPr>
        <w:lastRenderedPageBreak/>
        <w:t>2012-2016</w:t>
      </w:r>
      <w:r w:rsidRPr="000C694E">
        <w:rPr>
          <w:rFonts w:cstheme="minorHAnsi"/>
          <w:sz w:val="22"/>
          <w:szCs w:val="22"/>
          <w:lang w:val="en-US"/>
        </w:rPr>
        <w:t>: Coordinator of the scientific component of the Global Environment Facility (GEF) / Unesco-IOC project “Global Nutrient Cycle”</w:t>
      </w:r>
    </w:p>
    <w:p w14:paraId="67797C43" w14:textId="77777777" w:rsidR="00D92E0C" w:rsidRPr="000C694E" w:rsidRDefault="00D92E0C" w:rsidP="00D92E0C">
      <w:pPr>
        <w:rPr>
          <w:rFonts w:cstheme="minorHAnsi"/>
          <w:sz w:val="22"/>
          <w:szCs w:val="22"/>
          <w:lang w:val="en-US"/>
        </w:rPr>
      </w:pPr>
      <w:r w:rsidRPr="000C694E">
        <w:rPr>
          <w:rFonts w:cstheme="minorHAnsi"/>
          <w:b/>
          <w:sz w:val="22"/>
          <w:szCs w:val="22"/>
          <w:lang w:val="en-US"/>
        </w:rPr>
        <w:t>2002-2010</w:t>
      </w:r>
      <w:r w:rsidRPr="000C694E">
        <w:rPr>
          <w:rFonts w:cstheme="minorHAnsi"/>
          <w:sz w:val="22"/>
          <w:szCs w:val="22"/>
          <w:lang w:val="en-US"/>
        </w:rPr>
        <w:t xml:space="preserve">: Co-chair of the Global Nutrient Export from Watersheds (NEWS) (since 2011 Nutrients and Coastal Impacts Research </w:t>
      </w:r>
      <w:proofErr w:type="spellStart"/>
      <w:r w:rsidRPr="000C694E">
        <w:rPr>
          <w:rFonts w:cstheme="minorHAnsi"/>
          <w:sz w:val="22"/>
          <w:szCs w:val="22"/>
          <w:lang w:val="en-US"/>
        </w:rPr>
        <w:t>Programme</w:t>
      </w:r>
      <w:proofErr w:type="spellEnd"/>
      <w:r w:rsidRPr="000C694E">
        <w:rPr>
          <w:rFonts w:cstheme="minorHAnsi"/>
          <w:sz w:val="22"/>
          <w:szCs w:val="22"/>
          <w:lang w:val="en-US"/>
        </w:rPr>
        <w:t>) of the Unesco-Intergovernmental Oceanographic Commission (IOC).</w:t>
      </w:r>
    </w:p>
    <w:p w14:paraId="3AA0FA38" w14:textId="77777777" w:rsidR="00D92E0C" w:rsidRPr="000C694E" w:rsidRDefault="00D92E0C" w:rsidP="00D92E0C">
      <w:pPr>
        <w:widowControl w:val="0"/>
        <w:tabs>
          <w:tab w:val="left" w:pos="1418"/>
        </w:tabs>
        <w:autoSpaceDE w:val="0"/>
        <w:autoSpaceDN w:val="0"/>
        <w:adjustRightInd w:val="0"/>
        <w:ind w:right="-20"/>
        <w:rPr>
          <w:rFonts w:cstheme="minorHAnsi"/>
          <w:sz w:val="22"/>
          <w:szCs w:val="22"/>
          <w:lang w:val="en-US"/>
        </w:rPr>
      </w:pPr>
      <w:r w:rsidRPr="000C694E">
        <w:rPr>
          <w:rFonts w:cstheme="minorHAnsi"/>
          <w:b/>
          <w:sz w:val="22"/>
          <w:szCs w:val="22"/>
          <w:lang w:val="en-US"/>
        </w:rPr>
        <w:t>2008-2012</w:t>
      </w:r>
      <w:r w:rsidRPr="000C694E">
        <w:rPr>
          <w:rFonts w:cstheme="minorHAnsi"/>
          <w:sz w:val="22"/>
          <w:szCs w:val="22"/>
          <w:lang w:val="en-US"/>
        </w:rPr>
        <w:t>:</w:t>
      </w:r>
      <w:r w:rsidRPr="000C694E">
        <w:rPr>
          <w:rFonts w:cstheme="minorHAnsi"/>
          <w:b/>
          <w:sz w:val="22"/>
          <w:szCs w:val="22"/>
          <w:lang w:val="en-US"/>
        </w:rPr>
        <w:t xml:space="preserve"> </w:t>
      </w:r>
      <w:r w:rsidRPr="000C694E">
        <w:rPr>
          <w:rFonts w:cstheme="minorHAnsi"/>
          <w:sz w:val="22"/>
          <w:szCs w:val="22"/>
          <w:lang w:val="en-US"/>
        </w:rPr>
        <w:t>Co-chair of Scientific Committee on Oceanic Research (SCOR)-LOICZ work group 132 on “Land-based Nutrient Pollution and the Relationship to Harmful Algal Blooms in Coastal Marine Systems”.</w:t>
      </w:r>
    </w:p>
    <w:p w14:paraId="4CAC150D" w14:textId="77777777" w:rsidR="00D92E0C" w:rsidRPr="000C694E" w:rsidRDefault="00D92E0C" w:rsidP="00D92E0C">
      <w:pPr>
        <w:widowControl w:val="0"/>
        <w:tabs>
          <w:tab w:val="left" w:pos="1418"/>
        </w:tabs>
        <w:autoSpaceDE w:val="0"/>
        <w:autoSpaceDN w:val="0"/>
        <w:adjustRightInd w:val="0"/>
        <w:ind w:right="-20"/>
        <w:rPr>
          <w:rFonts w:cstheme="minorHAnsi"/>
          <w:b/>
          <w:sz w:val="22"/>
          <w:szCs w:val="22"/>
          <w:lang w:val="en-US"/>
        </w:rPr>
      </w:pPr>
      <w:r w:rsidRPr="000C694E">
        <w:rPr>
          <w:rFonts w:cstheme="minorHAnsi"/>
          <w:b/>
          <w:sz w:val="22"/>
          <w:szCs w:val="22"/>
          <w:lang w:val="en-US"/>
        </w:rPr>
        <w:t>2006</w:t>
      </w:r>
      <w:r w:rsidRPr="000C694E">
        <w:rPr>
          <w:rFonts w:cstheme="minorHAnsi"/>
          <w:sz w:val="22"/>
          <w:szCs w:val="22"/>
          <w:lang w:val="en-US"/>
        </w:rPr>
        <w:t>: Organization of international scientific review of the IMAGE model.</w:t>
      </w:r>
    </w:p>
    <w:p w14:paraId="00B08458" w14:textId="77777777" w:rsidR="00D92E0C" w:rsidRPr="000C694E" w:rsidRDefault="00D92E0C" w:rsidP="00D92E0C">
      <w:pPr>
        <w:widowControl w:val="0"/>
        <w:tabs>
          <w:tab w:val="left" w:pos="1418"/>
        </w:tabs>
        <w:autoSpaceDE w:val="0"/>
        <w:autoSpaceDN w:val="0"/>
        <w:adjustRightInd w:val="0"/>
        <w:ind w:right="-20"/>
        <w:rPr>
          <w:rFonts w:cstheme="minorHAnsi"/>
          <w:sz w:val="22"/>
          <w:szCs w:val="22"/>
          <w:lang w:val="en-US"/>
        </w:rPr>
      </w:pPr>
      <w:r w:rsidRPr="000C694E">
        <w:rPr>
          <w:rFonts w:cstheme="minorHAnsi"/>
          <w:b/>
          <w:sz w:val="22"/>
          <w:szCs w:val="22"/>
          <w:lang w:val="en-US"/>
        </w:rPr>
        <w:t>1996-1999</w:t>
      </w:r>
      <w:r w:rsidRPr="000C694E">
        <w:rPr>
          <w:rFonts w:cstheme="minorHAnsi"/>
          <w:sz w:val="22"/>
          <w:szCs w:val="22"/>
          <w:lang w:val="en-US"/>
        </w:rPr>
        <w:t>: Preparation and organization, including fund raising, of the international workshop on “Scaling of trace gas fluxes between terrestrial and aquatic ecosystems and the atmosphere” and editing of the book of this meeting with the same title (Elsevier).</w:t>
      </w:r>
    </w:p>
    <w:p w14:paraId="0ED1D7AC" w14:textId="77777777" w:rsidR="00D92E0C" w:rsidRPr="000C694E" w:rsidRDefault="00D92E0C" w:rsidP="00D92E0C">
      <w:pPr>
        <w:widowControl w:val="0"/>
        <w:tabs>
          <w:tab w:val="left" w:pos="1418"/>
        </w:tabs>
        <w:autoSpaceDE w:val="0"/>
        <w:autoSpaceDN w:val="0"/>
        <w:adjustRightInd w:val="0"/>
        <w:ind w:right="-20"/>
        <w:rPr>
          <w:rFonts w:cstheme="minorHAnsi"/>
          <w:sz w:val="22"/>
          <w:szCs w:val="22"/>
          <w:lang w:val="en-US"/>
        </w:rPr>
      </w:pPr>
      <w:r w:rsidRPr="000C694E">
        <w:rPr>
          <w:rFonts w:cstheme="minorHAnsi"/>
          <w:b/>
          <w:sz w:val="22"/>
          <w:szCs w:val="22"/>
          <w:lang w:val="en-US"/>
        </w:rPr>
        <w:t>1990-1996</w:t>
      </w:r>
      <w:r w:rsidRPr="000C694E">
        <w:rPr>
          <w:rFonts w:cstheme="minorHAnsi"/>
          <w:sz w:val="22"/>
          <w:szCs w:val="22"/>
          <w:lang w:val="en-US"/>
        </w:rPr>
        <w:t>: Coordinator of the N</w:t>
      </w:r>
      <w:r w:rsidRPr="000C694E">
        <w:rPr>
          <w:rFonts w:cstheme="minorHAnsi"/>
          <w:sz w:val="22"/>
          <w:szCs w:val="22"/>
          <w:vertAlign w:val="subscript"/>
          <w:lang w:val="en-US"/>
        </w:rPr>
        <w:t>2</w:t>
      </w:r>
      <w:r w:rsidRPr="000C694E">
        <w:rPr>
          <w:rFonts w:cstheme="minorHAnsi"/>
          <w:sz w:val="22"/>
          <w:szCs w:val="22"/>
          <w:lang w:val="en-US"/>
        </w:rPr>
        <w:t xml:space="preserve">O cluster of the Dutch National Research </w:t>
      </w:r>
      <w:proofErr w:type="spellStart"/>
      <w:r w:rsidRPr="000C694E">
        <w:rPr>
          <w:rFonts w:cstheme="minorHAnsi"/>
          <w:sz w:val="22"/>
          <w:szCs w:val="22"/>
          <w:lang w:val="en-US"/>
        </w:rPr>
        <w:t>Programme</w:t>
      </w:r>
      <w:proofErr w:type="spellEnd"/>
      <w:r w:rsidRPr="000C694E">
        <w:rPr>
          <w:rFonts w:cstheme="minorHAnsi"/>
          <w:sz w:val="22"/>
          <w:szCs w:val="22"/>
          <w:lang w:val="en-US"/>
        </w:rPr>
        <w:t xml:space="preserve"> on Global Air Pollution and Climate Change.</w:t>
      </w:r>
    </w:p>
    <w:p w14:paraId="234BA1B4" w14:textId="77777777" w:rsidR="00D92E0C" w:rsidRPr="000C694E" w:rsidRDefault="00D92E0C" w:rsidP="00D92E0C">
      <w:pPr>
        <w:widowControl w:val="0"/>
        <w:autoSpaceDE w:val="0"/>
        <w:autoSpaceDN w:val="0"/>
        <w:adjustRightInd w:val="0"/>
        <w:ind w:right="-20"/>
        <w:rPr>
          <w:rFonts w:cstheme="minorHAnsi"/>
          <w:b/>
          <w:bCs/>
          <w:color w:val="000000"/>
          <w:spacing w:val="2"/>
          <w:sz w:val="22"/>
          <w:szCs w:val="22"/>
          <w:lang w:val="en-US"/>
        </w:rPr>
      </w:pPr>
      <w:r w:rsidRPr="000C694E">
        <w:rPr>
          <w:rFonts w:cstheme="minorHAnsi"/>
          <w:b/>
          <w:sz w:val="22"/>
          <w:szCs w:val="22"/>
          <w:lang w:val="en-US"/>
        </w:rPr>
        <w:t>1990-1997</w:t>
      </w:r>
      <w:r w:rsidRPr="000C694E">
        <w:rPr>
          <w:rFonts w:cstheme="minorHAnsi"/>
          <w:sz w:val="22"/>
          <w:szCs w:val="22"/>
          <w:lang w:val="en-US"/>
        </w:rPr>
        <w:t>: Coordinator of inventories of land-use related emissions of NO</w:t>
      </w:r>
      <w:r w:rsidRPr="000C694E">
        <w:rPr>
          <w:rFonts w:cstheme="minorHAnsi"/>
          <w:sz w:val="22"/>
          <w:szCs w:val="22"/>
          <w:vertAlign w:val="subscript"/>
          <w:lang w:val="en-US"/>
        </w:rPr>
        <w:t>x</w:t>
      </w:r>
      <w:r w:rsidRPr="000C694E">
        <w:rPr>
          <w:rFonts w:cstheme="minorHAnsi"/>
          <w:sz w:val="22"/>
          <w:szCs w:val="22"/>
          <w:lang w:val="en-US"/>
        </w:rPr>
        <w:t>, N</w:t>
      </w:r>
      <w:r w:rsidRPr="000C694E">
        <w:rPr>
          <w:rFonts w:cstheme="minorHAnsi"/>
          <w:sz w:val="22"/>
          <w:szCs w:val="22"/>
          <w:vertAlign w:val="subscript"/>
          <w:lang w:val="en-US"/>
        </w:rPr>
        <w:t>2</w:t>
      </w:r>
      <w:r w:rsidRPr="000C694E">
        <w:rPr>
          <w:rFonts w:cstheme="minorHAnsi"/>
          <w:sz w:val="22"/>
          <w:szCs w:val="22"/>
          <w:lang w:val="en-US"/>
        </w:rPr>
        <w:t>O and NH</w:t>
      </w:r>
      <w:r w:rsidRPr="000C694E">
        <w:rPr>
          <w:rFonts w:cstheme="minorHAnsi"/>
          <w:sz w:val="22"/>
          <w:szCs w:val="22"/>
          <w:vertAlign w:val="subscript"/>
          <w:lang w:val="en-US"/>
        </w:rPr>
        <w:t>3</w:t>
      </w:r>
      <w:r w:rsidRPr="000C694E">
        <w:rPr>
          <w:rFonts w:cstheme="minorHAnsi"/>
          <w:sz w:val="22"/>
          <w:szCs w:val="22"/>
          <w:lang w:val="en-US"/>
        </w:rPr>
        <w:t xml:space="preserve"> of the Global Emission Inventories Activity (GEIA) of the International Global Atmospheric Chemistry </w:t>
      </w:r>
      <w:proofErr w:type="spellStart"/>
      <w:r w:rsidRPr="000C694E">
        <w:rPr>
          <w:rFonts w:cstheme="minorHAnsi"/>
          <w:sz w:val="22"/>
          <w:szCs w:val="22"/>
          <w:lang w:val="en-US"/>
        </w:rPr>
        <w:t>Programme</w:t>
      </w:r>
      <w:proofErr w:type="spellEnd"/>
      <w:r w:rsidRPr="000C694E">
        <w:rPr>
          <w:rFonts w:cstheme="minorHAnsi"/>
          <w:sz w:val="22"/>
          <w:szCs w:val="22"/>
          <w:lang w:val="en-US"/>
        </w:rPr>
        <w:t xml:space="preserve"> (IGAC) of IGBP.</w:t>
      </w:r>
    </w:p>
    <w:p w14:paraId="2787288F" w14:textId="77777777" w:rsidR="00D92E0C" w:rsidRPr="000C694E" w:rsidRDefault="00D92E0C" w:rsidP="00D92E0C">
      <w:pPr>
        <w:rPr>
          <w:rFonts w:cstheme="minorHAnsi"/>
          <w:sz w:val="22"/>
          <w:szCs w:val="22"/>
          <w:lang w:val="en-US"/>
        </w:rPr>
      </w:pPr>
      <w:r w:rsidRPr="000C694E">
        <w:rPr>
          <w:rFonts w:cstheme="minorHAnsi"/>
          <w:b/>
          <w:sz w:val="22"/>
          <w:szCs w:val="22"/>
          <w:lang w:val="en-US"/>
        </w:rPr>
        <w:t>1986-1990</w:t>
      </w:r>
      <w:r w:rsidRPr="000C694E">
        <w:rPr>
          <w:rFonts w:cstheme="minorHAnsi"/>
          <w:sz w:val="22"/>
          <w:szCs w:val="22"/>
          <w:lang w:val="en-US"/>
        </w:rPr>
        <w:t>: Organization of the international conference "Soils and the Greenhouse Effect" (Wageningen, August 1989) and editor of the book “Soils and the Greenhouse Effect” (Wiley and Sons).</w:t>
      </w:r>
    </w:p>
    <w:p w14:paraId="072BAD96" w14:textId="77777777" w:rsidR="00D92E0C" w:rsidRPr="000C694E" w:rsidRDefault="00D92E0C" w:rsidP="00D92E0C">
      <w:pPr>
        <w:rPr>
          <w:rFonts w:cstheme="minorHAnsi"/>
          <w:b/>
          <w:bCs/>
          <w:sz w:val="22"/>
          <w:szCs w:val="22"/>
          <w:lang w:val="en-US"/>
        </w:rPr>
      </w:pPr>
    </w:p>
    <w:p w14:paraId="7C5F9722" w14:textId="5171D9BE" w:rsidR="00170362" w:rsidRPr="000C694E" w:rsidRDefault="00170362" w:rsidP="00170362">
      <w:pPr>
        <w:rPr>
          <w:rFonts w:cstheme="minorHAnsi"/>
          <w:lang w:val="en-US"/>
        </w:rPr>
      </w:pPr>
      <w:r w:rsidRPr="000C694E">
        <w:rPr>
          <w:rFonts w:cstheme="minorHAnsi"/>
          <w:lang w:val="en-US"/>
        </w:rPr>
        <w:t>BRUUN CANDIDATE 2</w:t>
      </w:r>
    </w:p>
    <w:p w14:paraId="17BB22FF" w14:textId="64C04DBC" w:rsidR="00170362" w:rsidRPr="000C694E" w:rsidRDefault="00170362" w:rsidP="00170362">
      <w:pPr>
        <w:rPr>
          <w:rFonts w:cstheme="minorHAnsi"/>
          <w:lang w:val="en-US"/>
        </w:rPr>
      </w:pPr>
    </w:p>
    <w:p w14:paraId="407321A4" w14:textId="7F3B7365" w:rsidR="00170362" w:rsidRPr="000C694E" w:rsidRDefault="00B36B52" w:rsidP="00170362">
      <w:pPr>
        <w:rPr>
          <w:rFonts w:cstheme="minorHAnsi"/>
          <w:lang w:val="en-US"/>
        </w:rPr>
      </w:pPr>
      <w:hyperlink r:id="rId12" w:history="1">
        <w:r w:rsidR="00170362" w:rsidRPr="000C694E">
          <w:rPr>
            <w:rStyle w:val="Hyperlink"/>
            <w:rFonts w:cstheme="minorHAnsi"/>
            <w:lang w:val="en-US"/>
          </w:rPr>
          <w:t>https://www.fisheries.noaa.gov/feature-story/ken-sherman-plankton-biologist-global-perspective</w:t>
        </w:r>
      </w:hyperlink>
    </w:p>
    <w:p w14:paraId="51B1E1D0" w14:textId="77777777" w:rsidR="00170362" w:rsidRPr="000C694E" w:rsidRDefault="00170362" w:rsidP="00170362">
      <w:pPr>
        <w:rPr>
          <w:rFonts w:cstheme="minorHAnsi"/>
          <w:lang w:val="en-US"/>
        </w:rPr>
      </w:pPr>
    </w:p>
    <w:p w14:paraId="1065AA35" w14:textId="77777777" w:rsidR="00D92E0C" w:rsidRPr="000C694E" w:rsidRDefault="00D92E0C" w:rsidP="004D5304">
      <w:pPr>
        <w:rPr>
          <w:rFonts w:cstheme="minorHAnsi"/>
          <w:lang w:val="en-US"/>
        </w:rPr>
      </w:pPr>
    </w:p>
    <w:sectPr w:rsidR="00D92E0C" w:rsidRPr="000C694E" w:rsidSect="00613F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824A" w14:textId="77777777" w:rsidR="00763D48" w:rsidRDefault="00763D48" w:rsidP="00B92E80">
      <w:r>
        <w:separator/>
      </w:r>
    </w:p>
  </w:endnote>
  <w:endnote w:type="continuationSeparator" w:id="0">
    <w:p w14:paraId="24F34C7A" w14:textId="77777777" w:rsidR="00763D48" w:rsidRDefault="00763D48" w:rsidP="00B9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609261"/>
      <w:docPartObj>
        <w:docPartGallery w:val="Page Numbers (Bottom of Page)"/>
        <w:docPartUnique/>
      </w:docPartObj>
    </w:sdtPr>
    <w:sdtEndPr>
      <w:rPr>
        <w:rStyle w:val="PageNumber"/>
      </w:rPr>
    </w:sdtEndPr>
    <w:sdtContent>
      <w:p w14:paraId="1DA8E948" w14:textId="44A8A978" w:rsidR="00B92E80" w:rsidRDefault="00B92E80" w:rsidP="00172C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71ED49" w14:textId="77777777" w:rsidR="00B92E80" w:rsidRDefault="00B92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4817589"/>
      <w:docPartObj>
        <w:docPartGallery w:val="Page Numbers (Bottom of Page)"/>
        <w:docPartUnique/>
      </w:docPartObj>
    </w:sdtPr>
    <w:sdtEndPr>
      <w:rPr>
        <w:rStyle w:val="PageNumber"/>
      </w:rPr>
    </w:sdtEndPr>
    <w:sdtContent>
      <w:p w14:paraId="1EFCE931" w14:textId="30CF6AD7" w:rsidR="00B92E80" w:rsidRDefault="00B92E80" w:rsidP="00172C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48AF">
          <w:rPr>
            <w:rStyle w:val="PageNumber"/>
            <w:noProof/>
          </w:rPr>
          <w:t>8</w:t>
        </w:r>
        <w:r>
          <w:rPr>
            <w:rStyle w:val="PageNumber"/>
          </w:rPr>
          <w:fldChar w:fldCharType="end"/>
        </w:r>
      </w:p>
    </w:sdtContent>
  </w:sdt>
  <w:p w14:paraId="6AD8ECAF" w14:textId="77777777" w:rsidR="00B92E80" w:rsidRDefault="00B9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063F" w14:textId="77777777" w:rsidR="00763D48" w:rsidRDefault="00763D48" w:rsidP="00B92E80">
      <w:r>
        <w:separator/>
      </w:r>
    </w:p>
  </w:footnote>
  <w:footnote w:type="continuationSeparator" w:id="0">
    <w:p w14:paraId="27698DB3" w14:textId="77777777" w:rsidR="00763D48" w:rsidRDefault="00763D48" w:rsidP="00B92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42DE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2668D"/>
    <w:multiLevelType w:val="hybridMultilevel"/>
    <w:tmpl w:val="CCE4C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C45E8"/>
    <w:multiLevelType w:val="hybridMultilevel"/>
    <w:tmpl w:val="396C3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37D6B"/>
    <w:multiLevelType w:val="hybridMultilevel"/>
    <w:tmpl w:val="6ABAE21C"/>
    <w:lvl w:ilvl="0" w:tplc="D1728D3A">
      <w:start w:val="1"/>
      <w:numFmt w:val="decimal"/>
      <w:lvlText w:val="%1."/>
      <w:lvlJc w:val="left"/>
      <w:pPr>
        <w:ind w:left="-131" w:hanging="360"/>
      </w:pPr>
      <w:rPr>
        <w:rFonts w:ascii="Arial" w:hAnsi="Arial" w:cs="Times New Roman" w:hint="default"/>
        <w:b w:val="0"/>
        <w:i/>
        <w:sz w:val="20"/>
        <w:szCs w:val="22"/>
      </w:rPr>
    </w:lvl>
    <w:lvl w:ilvl="1" w:tplc="78E447C8">
      <w:start w:val="1"/>
      <w:numFmt w:val="decimal"/>
      <w:lvlText w:val="%2."/>
      <w:lvlJc w:val="left"/>
      <w:pPr>
        <w:ind w:left="1099" w:hanging="870"/>
      </w:pPr>
      <w:rPr>
        <w:sz w:val="22"/>
        <w:szCs w:val="22"/>
      </w:rPr>
    </w:lvl>
    <w:lvl w:ilvl="2" w:tplc="040C001B">
      <w:start w:val="1"/>
      <w:numFmt w:val="lowerRoman"/>
      <w:lvlText w:val="%3."/>
      <w:lvlJc w:val="right"/>
      <w:pPr>
        <w:ind w:left="1309" w:hanging="180"/>
      </w:pPr>
    </w:lvl>
    <w:lvl w:ilvl="3" w:tplc="040C000F">
      <w:start w:val="1"/>
      <w:numFmt w:val="decimal"/>
      <w:lvlText w:val="%4."/>
      <w:lvlJc w:val="left"/>
      <w:pPr>
        <w:ind w:left="2029" w:hanging="360"/>
      </w:pPr>
    </w:lvl>
    <w:lvl w:ilvl="4" w:tplc="040C0019">
      <w:start w:val="1"/>
      <w:numFmt w:val="lowerLetter"/>
      <w:lvlText w:val="%5."/>
      <w:lvlJc w:val="left"/>
      <w:pPr>
        <w:ind w:left="2749" w:hanging="360"/>
      </w:pPr>
    </w:lvl>
    <w:lvl w:ilvl="5" w:tplc="040C001B">
      <w:start w:val="1"/>
      <w:numFmt w:val="lowerRoman"/>
      <w:lvlText w:val="%6."/>
      <w:lvlJc w:val="right"/>
      <w:pPr>
        <w:ind w:left="3469" w:hanging="180"/>
      </w:pPr>
    </w:lvl>
    <w:lvl w:ilvl="6" w:tplc="040C000F">
      <w:start w:val="1"/>
      <w:numFmt w:val="decimal"/>
      <w:lvlText w:val="%7."/>
      <w:lvlJc w:val="left"/>
      <w:pPr>
        <w:ind w:left="4189" w:hanging="360"/>
      </w:pPr>
    </w:lvl>
    <w:lvl w:ilvl="7" w:tplc="040C0019">
      <w:start w:val="1"/>
      <w:numFmt w:val="lowerLetter"/>
      <w:lvlText w:val="%8."/>
      <w:lvlJc w:val="left"/>
      <w:pPr>
        <w:ind w:left="4909" w:hanging="360"/>
      </w:pPr>
    </w:lvl>
    <w:lvl w:ilvl="8" w:tplc="040C001B">
      <w:start w:val="1"/>
      <w:numFmt w:val="lowerRoman"/>
      <w:lvlText w:val="%9."/>
      <w:lvlJc w:val="right"/>
      <w:pPr>
        <w:ind w:left="5629" w:hanging="180"/>
      </w:pPr>
    </w:lvl>
  </w:abstractNum>
  <w:abstractNum w:abstractNumId="4" w15:restartNumberingAfterBreak="0">
    <w:nsid w:val="5E6049BA"/>
    <w:multiLevelType w:val="hybridMultilevel"/>
    <w:tmpl w:val="50B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169E2"/>
    <w:multiLevelType w:val="hybridMultilevel"/>
    <w:tmpl w:val="04267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89"/>
    <w:rsid w:val="00024D9C"/>
    <w:rsid w:val="000307FE"/>
    <w:rsid w:val="00064D78"/>
    <w:rsid w:val="000657E5"/>
    <w:rsid w:val="0007063D"/>
    <w:rsid w:val="00091833"/>
    <w:rsid w:val="00093FAD"/>
    <w:rsid w:val="000A423E"/>
    <w:rsid w:val="000B737C"/>
    <w:rsid w:val="000C3499"/>
    <w:rsid w:val="000C694E"/>
    <w:rsid w:val="000D1620"/>
    <w:rsid w:val="001029B8"/>
    <w:rsid w:val="00115C43"/>
    <w:rsid w:val="00116CD8"/>
    <w:rsid w:val="00124D7A"/>
    <w:rsid w:val="00137328"/>
    <w:rsid w:val="00150079"/>
    <w:rsid w:val="00161011"/>
    <w:rsid w:val="00170362"/>
    <w:rsid w:val="00227519"/>
    <w:rsid w:val="00237218"/>
    <w:rsid w:val="0025192A"/>
    <w:rsid w:val="002536FE"/>
    <w:rsid w:val="002544C6"/>
    <w:rsid w:val="00275B4B"/>
    <w:rsid w:val="00296863"/>
    <w:rsid w:val="002A3E7F"/>
    <w:rsid w:val="002B7D85"/>
    <w:rsid w:val="0031469F"/>
    <w:rsid w:val="00321817"/>
    <w:rsid w:val="003453D4"/>
    <w:rsid w:val="003456EA"/>
    <w:rsid w:val="00354C57"/>
    <w:rsid w:val="003C2FD1"/>
    <w:rsid w:val="003C36BE"/>
    <w:rsid w:val="003D275D"/>
    <w:rsid w:val="003E48AF"/>
    <w:rsid w:val="004059A8"/>
    <w:rsid w:val="004138C3"/>
    <w:rsid w:val="00421691"/>
    <w:rsid w:val="00431687"/>
    <w:rsid w:val="00432732"/>
    <w:rsid w:val="004362A0"/>
    <w:rsid w:val="00455233"/>
    <w:rsid w:val="0048690B"/>
    <w:rsid w:val="004D5304"/>
    <w:rsid w:val="004E6BA6"/>
    <w:rsid w:val="00503D46"/>
    <w:rsid w:val="0050467F"/>
    <w:rsid w:val="00510638"/>
    <w:rsid w:val="00534454"/>
    <w:rsid w:val="00557405"/>
    <w:rsid w:val="005574B5"/>
    <w:rsid w:val="005735FB"/>
    <w:rsid w:val="005773AE"/>
    <w:rsid w:val="00583317"/>
    <w:rsid w:val="00597408"/>
    <w:rsid w:val="005A17C5"/>
    <w:rsid w:val="005B29CF"/>
    <w:rsid w:val="005C718C"/>
    <w:rsid w:val="005D3721"/>
    <w:rsid w:val="005E02EC"/>
    <w:rsid w:val="00600DCC"/>
    <w:rsid w:val="00600EDE"/>
    <w:rsid w:val="00613F12"/>
    <w:rsid w:val="00633B35"/>
    <w:rsid w:val="00637D20"/>
    <w:rsid w:val="006A60AE"/>
    <w:rsid w:val="006E52BC"/>
    <w:rsid w:val="007045B5"/>
    <w:rsid w:val="00713708"/>
    <w:rsid w:val="00721F09"/>
    <w:rsid w:val="00740087"/>
    <w:rsid w:val="00741F79"/>
    <w:rsid w:val="00750085"/>
    <w:rsid w:val="00762F4B"/>
    <w:rsid w:val="00763D48"/>
    <w:rsid w:val="007729B3"/>
    <w:rsid w:val="0078019F"/>
    <w:rsid w:val="007A284D"/>
    <w:rsid w:val="007B0D46"/>
    <w:rsid w:val="007B0E12"/>
    <w:rsid w:val="007B4C11"/>
    <w:rsid w:val="007B5168"/>
    <w:rsid w:val="007B6901"/>
    <w:rsid w:val="007C1838"/>
    <w:rsid w:val="007F44C5"/>
    <w:rsid w:val="007F6F27"/>
    <w:rsid w:val="00813A4A"/>
    <w:rsid w:val="00817F10"/>
    <w:rsid w:val="008428C4"/>
    <w:rsid w:val="008538A4"/>
    <w:rsid w:val="00857247"/>
    <w:rsid w:val="00865C0D"/>
    <w:rsid w:val="00874E4F"/>
    <w:rsid w:val="008930AE"/>
    <w:rsid w:val="008B2139"/>
    <w:rsid w:val="008C568B"/>
    <w:rsid w:val="00915615"/>
    <w:rsid w:val="00926822"/>
    <w:rsid w:val="00932DE2"/>
    <w:rsid w:val="00955C78"/>
    <w:rsid w:val="009810FA"/>
    <w:rsid w:val="0098453A"/>
    <w:rsid w:val="00997BBD"/>
    <w:rsid w:val="00997E18"/>
    <w:rsid w:val="009A7602"/>
    <w:rsid w:val="009C3A1B"/>
    <w:rsid w:val="009C5026"/>
    <w:rsid w:val="009D7B89"/>
    <w:rsid w:val="009E2B0B"/>
    <w:rsid w:val="009F622E"/>
    <w:rsid w:val="00A00A65"/>
    <w:rsid w:val="00A04622"/>
    <w:rsid w:val="00A213E8"/>
    <w:rsid w:val="00A25C54"/>
    <w:rsid w:val="00A62D7C"/>
    <w:rsid w:val="00A66286"/>
    <w:rsid w:val="00A80506"/>
    <w:rsid w:val="00A8095C"/>
    <w:rsid w:val="00AB5379"/>
    <w:rsid w:val="00AD108A"/>
    <w:rsid w:val="00B00750"/>
    <w:rsid w:val="00B25DE3"/>
    <w:rsid w:val="00B35252"/>
    <w:rsid w:val="00B355CE"/>
    <w:rsid w:val="00B36B52"/>
    <w:rsid w:val="00B403BA"/>
    <w:rsid w:val="00B40BC4"/>
    <w:rsid w:val="00B53AF5"/>
    <w:rsid w:val="00B63D50"/>
    <w:rsid w:val="00B76EFB"/>
    <w:rsid w:val="00B7792C"/>
    <w:rsid w:val="00B92E80"/>
    <w:rsid w:val="00B94DFD"/>
    <w:rsid w:val="00BB5C08"/>
    <w:rsid w:val="00BD2276"/>
    <w:rsid w:val="00BD3086"/>
    <w:rsid w:val="00BF543A"/>
    <w:rsid w:val="00C44197"/>
    <w:rsid w:val="00C65347"/>
    <w:rsid w:val="00CC6962"/>
    <w:rsid w:val="00CD2140"/>
    <w:rsid w:val="00D135A0"/>
    <w:rsid w:val="00D35E07"/>
    <w:rsid w:val="00D51CB1"/>
    <w:rsid w:val="00D66A68"/>
    <w:rsid w:val="00D712C9"/>
    <w:rsid w:val="00D92E0C"/>
    <w:rsid w:val="00DA1C11"/>
    <w:rsid w:val="00DD413F"/>
    <w:rsid w:val="00DF073E"/>
    <w:rsid w:val="00DF718E"/>
    <w:rsid w:val="00E07927"/>
    <w:rsid w:val="00E27F1F"/>
    <w:rsid w:val="00EA03CB"/>
    <w:rsid w:val="00ED14CF"/>
    <w:rsid w:val="00F02117"/>
    <w:rsid w:val="00F1529C"/>
    <w:rsid w:val="00F15BA0"/>
    <w:rsid w:val="00F3171D"/>
    <w:rsid w:val="00F332F9"/>
    <w:rsid w:val="00F859C4"/>
    <w:rsid w:val="00FA37D0"/>
    <w:rsid w:val="00FB031C"/>
    <w:rsid w:val="00FD1774"/>
    <w:rsid w:val="00FF703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7EDC"/>
  <w15:chartTrackingRefBased/>
  <w15:docId w15:val="{EBAAE108-D90C-9543-8885-11904742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A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3A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5615"/>
    <w:rPr>
      <w:sz w:val="16"/>
      <w:szCs w:val="16"/>
    </w:rPr>
  </w:style>
  <w:style w:type="paragraph" w:styleId="CommentText">
    <w:name w:val="annotation text"/>
    <w:basedOn w:val="Normal"/>
    <w:link w:val="CommentTextChar"/>
    <w:uiPriority w:val="99"/>
    <w:unhideWhenUsed/>
    <w:rsid w:val="00915615"/>
    <w:rPr>
      <w:sz w:val="20"/>
      <w:szCs w:val="20"/>
    </w:rPr>
  </w:style>
  <w:style w:type="character" w:customStyle="1" w:styleId="CommentTextChar">
    <w:name w:val="Comment Text Char"/>
    <w:basedOn w:val="DefaultParagraphFont"/>
    <w:link w:val="CommentText"/>
    <w:uiPriority w:val="99"/>
    <w:rsid w:val="00915615"/>
    <w:rPr>
      <w:sz w:val="20"/>
      <w:szCs w:val="20"/>
    </w:rPr>
  </w:style>
  <w:style w:type="paragraph" w:styleId="CommentSubject">
    <w:name w:val="annotation subject"/>
    <w:basedOn w:val="CommentText"/>
    <w:next w:val="CommentText"/>
    <w:link w:val="CommentSubjectChar"/>
    <w:uiPriority w:val="99"/>
    <w:semiHidden/>
    <w:unhideWhenUsed/>
    <w:rsid w:val="00915615"/>
    <w:rPr>
      <w:b/>
      <w:bCs/>
    </w:rPr>
  </w:style>
  <w:style w:type="character" w:customStyle="1" w:styleId="CommentSubjectChar">
    <w:name w:val="Comment Subject Char"/>
    <w:basedOn w:val="CommentTextChar"/>
    <w:link w:val="CommentSubject"/>
    <w:uiPriority w:val="99"/>
    <w:semiHidden/>
    <w:rsid w:val="00915615"/>
    <w:rPr>
      <w:b/>
      <w:bCs/>
      <w:sz w:val="20"/>
      <w:szCs w:val="20"/>
    </w:rPr>
  </w:style>
  <w:style w:type="paragraph" w:styleId="BalloonText">
    <w:name w:val="Balloon Text"/>
    <w:basedOn w:val="Normal"/>
    <w:link w:val="BalloonTextChar"/>
    <w:uiPriority w:val="99"/>
    <w:semiHidden/>
    <w:unhideWhenUsed/>
    <w:rsid w:val="00915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615"/>
    <w:rPr>
      <w:rFonts w:ascii="Segoe UI" w:hAnsi="Segoe UI" w:cs="Segoe UI"/>
      <w:sz w:val="18"/>
      <w:szCs w:val="18"/>
    </w:rPr>
  </w:style>
  <w:style w:type="paragraph" w:styleId="Revision">
    <w:name w:val="Revision"/>
    <w:hidden/>
    <w:uiPriority w:val="99"/>
    <w:semiHidden/>
    <w:rsid w:val="00874E4F"/>
  </w:style>
  <w:style w:type="paragraph" w:styleId="ListParagraph">
    <w:name w:val="List Paragraph"/>
    <w:basedOn w:val="Normal"/>
    <w:uiPriority w:val="34"/>
    <w:qFormat/>
    <w:rsid w:val="007A284D"/>
    <w:pPr>
      <w:ind w:left="720"/>
      <w:contextualSpacing/>
    </w:pPr>
  </w:style>
  <w:style w:type="table" w:styleId="TableGrid">
    <w:name w:val="Table Grid"/>
    <w:basedOn w:val="TableNormal"/>
    <w:uiPriority w:val="39"/>
    <w:rsid w:val="00B3525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2E80"/>
    <w:pPr>
      <w:tabs>
        <w:tab w:val="center" w:pos="4703"/>
        <w:tab w:val="right" w:pos="9406"/>
      </w:tabs>
    </w:pPr>
  </w:style>
  <w:style w:type="character" w:customStyle="1" w:styleId="FooterChar">
    <w:name w:val="Footer Char"/>
    <w:basedOn w:val="DefaultParagraphFont"/>
    <w:link w:val="Footer"/>
    <w:uiPriority w:val="99"/>
    <w:rsid w:val="00B92E80"/>
  </w:style>
  <w:style w:type="character" w:styleId="PageNumber">
    <w:name w:val="page number"/>
    <w:basedOn w:val="DefaultParagraphFont"/>
    <w:uiPriority w:val="99"/>
    <w:semiHidden/>
    <w:unhideWhenUsed/>
    <w:rsid w:val="00B92E80"/>
  </w:style>
  <w:style w:type="character" w:customStyle="1" w:styleId="Heading1Char">
    <w:name w:val="Heading 1 Char"/>
    <w:basedOn w:val="DefaultParagraphFont"/>
    <w:link w:val="Heading1"/>
    <w:uiPriority w:val="9"/>
    <w:rsid w:val="00813A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3A4A"/>
    <w:rPr>
      <w:rFonts w:asciiTheme="majorHAnsi" w:eastAsiaTheme="majorEastAsia" w:hAnsiTheme="majorHAnsi" w:cstheme="majorBidi"/>
      <w:color w:val="2F5496" w:themeColor="accent1" w:themeShade="BF"/>
      <w:sz w:val="26"/>
      <w:szCs w:val="26"/>
    </w:rPr>
  </w:style>
  <w:style w:type="paragraph" w:customStyle="1" w:styleId="ListParagraph1">
    <w:name w:val="List Paragraph1"/>
    <w:basedOn w:val="Normal"/>
    <w:rsid w:val="001029B8"/>
    <w:pPr>
      <w:autoSpaceDE w:val="0"/>
      <w:autoSpaceDN w:val="0"/>
      <w:ind w:left="720"/>
      <w:contextualSpacing/>
      <w:jc w:val="both"/>
    </w:pPr>
    <w:rPr>
      <w:rFonts w:ascii="Times New Roman" w:hAnsi="Times New Roman" w:cs="Times New Roman"/>
      <w:lang w:val="en-US"/>
    </w:rPr>
  </w:style>
  <w:style w:type="character" w:customStyle="1" w:styleId="orcid-id">
    <w:name w:val="orcid-id"/>
    <w:rsid w:val="00D92E0C"/>
  </w:style>
  <w:style w:type="paragraph" w:customStyle="1" w:styleId="bronvermelding">
    <w:name w:val="bronvermelding"/>
    <w:basedOn w:val="Normal"/>
    <w:rsid w:val="00D92E0C"/>
    <w:pPr>
      <w:widowControl w:val="0"/>
      <w:tabs>
        <w:tab w:val="right" w:pos="9360"/>
      </w:tabs>
      <w:suppressAutoHyphens/>
    </w:pPr>
    <w:rPr>
      <w:rFonts w:ascii="Courier" w:eastAsia="Times New Roman" w:hAnsi="Courier" w:cs="Times New Roman"/>
      <w:sz w:val="20"/>
      <w:szCs w:val="20"/>
      <w:lang w:val="nl-NL" w:eastAsia="nl-NL"/>
    </w:rPr>
  </w:style>
  <w:style w:type="character" w:styleId="Hyperlink">
    <w:name w:val="Hyperlink"/>
    <w:basedOn w:val="DefaultParagraphFont"/>
    <w:uiPriority w:val="99"/>
    <w:unhideWhenUsed/>
    <w:rsid w:val="00170362"/>
    <w:rPr>
      <w:color w:val="0563C1" w:themeColor="hyperlink"/>
      <w:u w:val="single"/>
    </w:rPr>
  </w:style>
  <w:style w:type="paragraph" w:styleId="ListBullet">
    <w:name w:val="List Bullet"/>
    <w:basedOn w:val="Normal"/>
    <w:uiPriority w:val="99"/>
    <w:unhideWhenUsed/>
    <w:rsid w:val="00750085"/>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4295">
      <w:bodyDiv w:val="1"/>
      <w:marLeft w:val="0"/>
      <w:marRight w:val="0"/>
      <w:marTop w:val="0"/>
      <w:marBottom w:val="0"/>
      <w:divBdr>
        <w:top w:val="none" w:sz="0" w:space="0" w:color="auto"/>
        <w:left w:val="none" w:sz="0" w:space="0" w:color="auto"/>
        <w:bottom w:val="none" w:sz="0" w:space="0" w:color="auto"/>
        <w:right w:val="none" w:sz="0" w:space="0" w:color="auto"/>
      </w:divBdr>
    </w:div>
    <w:div w:id="348064140">
      <w:bodyDiv w:val="1"/>
      <w:marLeft w:val="0"/>
      <w:marRight w:val="0"/>
      <w:marTop w:val="0"/>
      <w:marBottom w:val="0"/>
      <w:divBdr>
        <w:top w:val="none" w:sz="0" w:space="0" w:color="auto"/>
        <w:left w:val="none" w:sz="0" w:space="0" w:color="auto"/>
        <w:bottom w:val="none" w:sz="0" w:space="0" w:color="auto"/>
        <w:right w:val="none" w:sz="0" w:space="0" w:color="auto"/>
      </w:divBdr>
    </w:div>
    <w:div w:id="545339982">
      <w:bodyDiv w:val="1"/>
      <w:marLeft w:val="0"/>
      <w:marRight w:val="0"/>
      <w:marTop w:val="0"/>
      <w:marBottom w:val="0"/>
      <w:divBdr>
        <w:top w:val="none" w:sz="0" w:space="0" w:color="auto"/>
        <w:left w:val="none" w:sz="0" w:space="0" w:color="auto"/>
        <w:bottom w:val="none" w:sz="0" w:space="0" w:color="auto"/>
        <w:right w:val="none" w:sz="0" w:space="0" w:color="auto"/>
      </w:divBdr>
      <w:divsChild>
        <w:div w:id="423845351">
          <w:marLeft w:val="0"/>
          <w:marRight w:val="0"/>
          <w:marTop w:val="0"/>
          <w:marBottom w:val="0"/>
          <w:divBdr>
            <w:top w:val="none" w:sz="0" w:space="0" w:color="auto"/>
            <w:left w:val="none" w:sz="0" w:space="0" w:color="auto"/>
            <w:bottom w:val="none" w:sz="0" w:space="0" w:color="auto"/>
            <w:right w:val="none" w:sz="0" w:space="0" w:color="auto"/>
          </w:divBdr>
        </w:div>
        <w:div w:id="120656272">
          <w:marLeft w:val="0"/>
          <w:marRight w:val="0"/>
          <w:marTop w:val="150"/>
          <w:marBottom w:val="0"/>
          <w:divBdr>
            <w:top w:val="none" w:sz="0" w:space="0" w:color="auto"/>
            <w:left w:val="none" w:sz="0" w:space="0" w:color="auto"/>
            <w:bottom w:val="none" w:sz="0" w:space="0" w:color="auto"/>
            <w:right w:val="none" w:sz="0" w:space="0" w:color="auto"/>
          </w:divBdr>
          <w:divsChild>
            <w:div w:id="1644429465">
              <w:marLeft w:val="0"/>
              <w:marRight w:val="0"/>
              <w:marTop w:val="0"/>
              <w:marBottom w:val="0"/>
              <w:divBdr>
                <w:top w:val="none" w:sz="0" w:space="0" w:color="auto"/>
                <w:left w:val="none" w:sz="0" w:space="0" w:color="auto"/>
                <w:bottom w:val="none" w:sz="0" w:space="0" w:color="auto"/>
                <w:right w:val="none" w:sz="0" w:space="0" w:color="auto"/>
              </w:divBdr>
              <w:divsChild>
                <w:div w:id="16694813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9553303">
          <w:marLeft w:val="0"/>
          <w:marRight w:val="0"/>
          <w:marTop w:val="150"/>
          <w:marBottom w:val="0"/>
          <w:divBdr>
            <w:top w:val="none" w:sz="0" w:space="0" w:color="auto"/>
            <w:left w:val="none" w:sz="0" w:space="0" w:color="auto"/>
            <w:bottom w:val="none" w:sz="0" w:space="0" w:color="auto"/>
            <w:right w:val="none" w:sz="0" w:space="0" w:color="auto"/>
          </w:divBdr>
          <w:divsChild>
            <w:div w:id="1143348195">
              <w:marLeft w:val="0"/>
              <w:marRight w:val="0"/>
              <w:marTop w:val="0"/>
              <w:marBottom w:val="0"/>
              <w:divBdr>
                <w:top w:val="none" w:sz="0" w:space="0" w:color="auto"/>
                <w:left w:val="none" w:sz="0" w:space="0" w:color="auto"/>
                <w:bottom w:val="none" w:sz="0" w:space="0" w:color="auto"/>
                <w:right w:val="none" w:sz="0" w:space="0" w:color="auto"/>
              </w:divBdr>
              <w:divsChild>
                <w:div w:id="1062606015">
                  <w:marLeft w:val="0"/>
                  <w:marRight w:val="0"/>
                  <w:marTop w:val="0"/>
                  <w:marBottom w:val="0"/>
                  <w:divBdr>
                    <w:top w:val="none" w:sz="0" w:space="0" w:color="auto"/>
                    <w:left w:val="none" w:sz="0" w:space="0" w:color="auto"/>
                    <w:bottom w:val="none" w:sz="0" w:space="0" w:color="auto"/>
                    <w:right w:val="none" w:sz="0" w:space="0" w:color="auto"/>
                  </w:divBdr>
                </w:div>
                <w:div w:id="14557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4648">
      <w:bodyDiv w:val="1"/>
      <w:marLeft w:val="0"/>
      <w:marRight w:val="0"/>
      <w:marTop w:val="0"/>
      <w:marBottom w:val="0"/>
      <w:divBdr>
        <w:top w:val="none" w:sz="0" w:space="0" w:color="auto"/>
        <w:left w:val="none" w:sz="0" w:space="0" w:color="auto"/>
        <w:bottom w:val="none" w:sz="0" w:space="0" w:color="auto"/>
        <w:right w:val="none" w:sz="0" w:space="0" w:color="auto"/>
      </w:divBdr>
    </w:div>
    <w:div w:id="1336180269">
      <w:bodyDiv w:val="1"/>
      <w:marLeft w:val="0"/>
      <w:marRight w:val="0"/>
      <w:marTop w:val="0"/>
      <w:marBottom w:val="0"/>
      <w:divBdr>
        <w:top w:val="none" w:sz="0" w:space="0" w:color="auto"/>
        <w:left w:val="none" w:sz="0" w:space="0" w:color="auto"/>
        <w:bottom w:val="none" w:sz="0" w:space="0" w:color="auto"/>
        <w:right w:val="none" w:sz="0" w:space="0" w:color="auto"/>
      </w:divBdr>
    </w:div>
    <w:div w:id="1430084332">
      <w:bodyDiv w:val="1"/>
      <w:marLeft w:val="0"/>
      <w:marRight w:val="0"/>
      <w:marTop w:val="0"/>
      <w:marBottom w:val="0"/>
      <w:divBdr>
        <w:top w:val="none" w:sz="0" w:space="0" w:color="auto"/>
        <w:left w:val="none" w:sz="0" w:space="0" w:color="auto"/>
        <w:bottom w:val="none" w:sz="0" w:space="0" w:color="auto"/>
        <w:right w:val="none" w:sz="0" w:space="0" w:color="auto"/>
      </w:divBdr>
    </w:div>
    <w:div w:id="1950310375">
      <w:bodyDiv w:val="1"/>
      <w:marLeft w:val="0"/>
      <w:marRight w:val="0"/>
      <w:marTop w:val="0"/>
      <w:marBottom w:val="0"/>
      <w:divBdr>
        <w:top w:val="none" w:sz="0" w:space="0" w:color="auto"/>
        <w:left w:val="none" w:sz="0" w:space="0" w:color="auto"/>
        <w:bottom w:val="none" w:sz="0" w:space="0" w:color="auto"/>
        <w:right w:val="none" w:sz="0" w:space="0" w:color="auto"/>
      </w:divBdr>
    </w:div>
    <w:div w:id="1992103052">
      <w:bodyDiv w:val="1"/>
      <w:marLeft w:val="0"/>
      <w:marRight w:val="0"/>
      <w:marTop w:val="0"/>
      <w:marBottom w:val="0"/>
      <w:divBdr>
        <w:top w:val="none" w:sz="0" w:space="0" w:color="auto"/>
        <w:left w:val="none" w:sz="0" w:space="0" w:color="auto"/>
        <w:bottom w:val="none" w:sz="0" w:space="0" w:color="auto"/>
        <w:right w:val="none" w:sz="0" w:space="0" w:color="auto"/>
      </w:divBdr>
    </w:div>
    <w:div w:id="20946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isheries.noaa.gov/feature-story/ken-sherman-plankton-biologist-global-perspectiv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2874</Words>
  <Characters>16388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Isensee, Kirsten</dc:creator>
  <cp:keywords/>
  <dc:description/>
  <cp:lastModifiedBy>Boned, Patrice</cp:lastModifiedBy>
  <cp:revision>2</cp:revision>
  <dcterms:created xsi:type="dcterms:W3CDTF">2023-01-20T11:16:00Z</dcterms:created>
  <dcterms:modified xsi:type="dcterms:W3CDTF">2023-01-20T11:16:00Z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