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7F50" w14:textId="77777777" w:rsidR="00206B26" w:rsidRDefault="00206B26"/>
    <w:tbl>
      <w:tblPr>
        <w:tblStyle w:val="a0"/>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tblGrid>
      <w:tr w:rsidR="00206B26" w14:paraId="50EBF430" w14:textId="77777777" w:rsidTr="00F10C71">
        <w:trPr>
          <w:trHeight w:val="4689"/>
          <w:jc w:val="center"/>
        </w:trPr>
        <w:tc>
          <w:tcPr>
            <w:tcW w:w="7508" w:type="dxa"/>
          </w:tcPr>
          <w:p w14:paraId="6714E1D9" w14:textId="77777777" w:rsidR="00206B26" w:rsidRDefault="009F6B54">
            <w:pPr>
              <w:spacing w:before="120"/>
              <w:jc w:val="center"/>
              <w:rPr>
                <w:rFonts w:ascii="Arial" w:eastAsia="Arial" w:hAnsi="Arial" w:cs="Arial"/>
                <w:sz w:val="22"/>
                <w:szCs w:val="22"/>
                <w:u w:val="single"/>
              </w:rPr>
            </w:pPr>
            <w:r>
              <w:rPr>
                <w:rFonts w:ascii="Arial" w:eastAsia="Arial" w:hAnsi="Arial" w:cs="Arial"/>
                <w:sz w:val="22"/>
                <w:szCs w:val="22"/>
                <w:u w:val="single"/>
              </w:rPr>
              <w:t>Summary</w:t>
            </w:r>
          </w:p>
          <w:p w14:paraId="27292E1B" w14:textId="77777777" w:rsidR="00206B26" w:rsidRPr="00F10C71" w:rsidRDefault="00206B26">
            <w:pPr>
              <w:rPr>
                <w:rFonts w:ascii="Arial" w:eastAsia="Arial" w:hAnsi="Arial" w:cs="Arial"/>
                <w:bCs/>
                <w:sz w:val="22"/>
                <w:szCs w:val="22"/>
              </w:rPr>
            </w:pPr>
          </w:p>
          <w:p w14:paraId="71DA8757" w14:textId="7FFB77EC" w:rsidR="00206B26" w:rsidRDefault="00686B6A" w:rsidP="00F10C71">
            <w:pPr>
              <w:widowControl w:val="0"/>
              <w:shd w:val="clear" w:color="auto" w:fill="FFFFFF"/>
              <w:spacing w:after="240"/>
              <w:ind w:right="34"/>
              <w:jc w:val="both"/>
              <w:rPr>
                <w:rFonts w:ascii="Arial" w:eastAsia="Arial" w:hAnsi="Arial" w:cs="Arial"/>
                <w:sz w:val="22"/>
                <w:szCs w:val="22"/>
              </w:rPr>
            </w:pPr>
            <w:r w:rsidRPr="00686B6A">
              <w:rPr>
                <w:rFonts w:ascii="Arial" w:eastAsia="Arial" w:hAnsi="Arial" w:cs="Arial"/>
                <w:sz w:val="22"/>
                <w:szCs w:val="22"/>
              </w:rPr>
              <w:t xml:space="preserve">Following the approval of the Assembly at its 31st Session to proceed with the production of a pilot edition of the IOC State of the Ocean Report, this document presents the background, objectives, scope </w:t>
            </w:r>
            <w:r w:rsidR="00902681">
              <w:rPr>
                <w:rFonts w:ascii="Arial" w:eastAsia="Arial" w:hAnsi="Arial" w:cs="Arial"/>
                <w:sz w:val="22"/>
                <w:szCs w:val="22"/>
              </w:rPr>
              <w:t xml:space="preserve">of the intended StOR </w:t>
            </w:r>
            <w:r w:rsidRPr="00686B6A">
              <w:rPr>
                <w:rFonts w:ascii="Arial" w:eastAsia="Arial" w:hAnsi="Arial" w:cs="Arial"/>
                <w:sz w:val="22"/>
                <w:szCs w:val="22"/>
              </w:rPr>
              <w:t xml:space="preserve">and </w:t>
            </w:r>
            <w:r w:rsidR="00902681">
              <w:rPr>
                <w:rFonts w:ascii="Arial" w:eastAsia="Arial" w:hAnsi="Arial" w:cs="Arial"/>
                <w:sz w:val="22"/>
                <w:szCs w:val="22"/>
              </w:rPr>
              <w:t xml:space="preserve">the </w:t>
            </w:r>
            <w:r w:rsidRPr="00686B6A">
              <w:rPr>
                <w:rFonts w:ascii="Arial" w:eastAsia="Arial" w:hAnsi="Arial" w:cs="Arial"/>
                <w:sz w:val="22"/>
                <w:szCs w:val="22"/>
              </w:rPr>
              <w:t xml:space="preserve">preparatory schedule of </w:t>
            </w:r>
            <w:r w:rsidR="00902681">
              <w:rPr>
                <w:rFonts w:ascii="Arial" w:eastAsia="Arial" w:hAnsi="Arial" w:cs="Arial"/>
                <w:sz w:val="22"/>
                <w:szCs w:val="22"/>
              </w:rPr>
              <w:t>its pilot edition</w:t>
            </w:r>
            <w:r w:rsidRPr="00686B6A">
              <w:rPr>
                <w:rFonts w:ascii="Arial" w:eastAsia="Arial" w:hAnsi="Arial" w:cs="Arial"/>
                <w:sz w:val="22"/>
                <w:szCs w:val="22"/>
              </w:rPr>
              <w:t xml:space="preserve">. </w:t>
            </w:r>
            <w:r w:rsidR="00AA7788">
              <w:rPr>
                <w:rFonts w:ascii="Arial" w:eastAsia="Arial" w:hAnsi="Arial" w:cs="Arial"/>
                <w:sz w:val="22"/>
                <w:szCs w:val="22"/>
              </w:rPr>
              <w:t xml:space="preserve">The fully developed and </w:t>
            </w:r>
            <w:r>
              <w:rPr>
                <w:rFonts w:ascii="Arial" w:eastAsia="Arial" w:hAnsi="Arial" w:cs="Arial"/>
                <w:sz w:val="22"/>
                <w:szCs w:val="22"/>
              </w:rPr>
              <w:t xml:space="preserve">formatted </w:t>
            </w:r>
            <w:r w:rsidR="009F6B54">
              <w:rPr>
                <w:rFonts w:ascii="Arial" w:eastAsia="Arial" w:hAnsi="Arial" w:cs="Arial"/>
                <w:sz w:val="22"/>
                <w:szCs w:val="22"/>
              </w:rPr>
              <w:t xml:space="preserve">edition of </w:t>
            </w:r>
            <w:r w:rsidR="00902681">
              <w:rPr>
                <w:rFonts w:ascii="Arial" w:eastAsia="Arial" w:hAnsi="Arial" w:cs="Arial"/>
                <w:sz w:val="22"/>
                <w:szCs w:val="22"/>
              </w:rPr>
              <w:t xml:space="preserve">the pilot </w:t>
            </w:r>
            <w:r w:rsidR="00AA7788">
              <w:rPr>
                <w:rFonts w:ascii="Arial" w:eastAsia="Arial" w:hAnsi="Arial" w:cs="Arial"/>
                <w:sz w:val="22"/>
                <w:szCs w:val="22"/>
              </w:rPr>
              <w:t>StOR is annexed to this document in English only</w:t>
            </w:r>
            <w:r w:rsidR="009F6B54">
              <w:rPr>
                <w:rFonts w:ascii="Arial" w:eastAsia="Arial" w:hAnsi="Arial" w:cs="Arial"/>
                <w:sz w:val="22"/>
                <w:szCs w:val="22"/>
              </w:rPr>
              <w:t>.</w:t>
            </w:r>
          </w:p>
          <w:p w14:paraId="41B237EA" w14:textId="01FBE03D" w:rsidR="00206B26" w:rsidRDefault="009F6B54" w:rsidP="00F10C71">
            <w:pPr>
              <w:shd w:val="clear" w:color="auto" w:fill="FFFFFF"/>
              <w:spacing w:after="240"/>
              <w:ind w:right="34"/>
              <w:jc w:val="both"/>
              <w:rPr>
                <w:rFonts w:ascii="Arial" w:eastAsia="Arial" w:hAnsi="Arial" w:cs="Arial"/>
                <w:sz w:val="22"/>
                <w:szCs w:val="22"/>
              </w:rPr>
            </w:pPr>
            <w:r>
              <w:rPr>
                <w:rFonts w:ascii="Arial" w:eastAsia="Arial" w:hAnsi="Arial" w:cs="Arial"/>
                <w:sz w:val="22"/>
                <w:szCs w:val="22"/>
                <w:u w:val="single"/>
              </w:rPr>
              <w:t>Financial implications</w:t>
            </w:r>
            <w:r>
              <w:rPr>
                <w:rFonts w:ascii="Arial" w:eastAsia="Arial" w:hAnsi="Arial" w:cs="Arial"/>
                <w:sz w:val="22"/>
                <w:szCs w:val="22"/>
              </w:rPr>
              <w:t xml:space="preserve">: The preparation of StOR will have </w:t>
            </w:r>
            <w:r w:rsidR="00902681" w:rsidRPr="00902681">
              <w:rPr>
                <w:rFonts w:ascii="Arial" w:eastAsia="Arial" w:hAnsi="Arial" w:cs="Arial"/>
                <w:sz w:val="22"/>
                <w:szCs w:val="22"/>
              </w:rPr>
              <w:t>both personnel and financial implications</w:t>
            </w:r>
            <w:r>
              <w:rPr>
                <w:rFonts w:ascii="Arial" w:eastAsia="Arial" w:hAnsi="Arial" w:cs="Arial"/>
                <w:sz w:val="22"/>
                <w:szCs w:val="22"/>
              </w:rPr>
              <w:t xml:space="preserve">. </w:t>
            </w:r>
            <w:r w:rsidR="00902681">
              <w:rPr>
                <w:rFonts w:ascii="Arial" w:eastAsia="Arial" w:hAnsi="Arial" w:cs="Arial"/>
                <w:sz w:val="22"/>
                <w:szCs w:val="22"/>
              </w:rPr>
              <w:t xml:space="preserve">As a base for example, in </w:t>
            </w:r>
            <w:r>
              <w:rPr>
                <w:rFonts w:ascii="Arial" w:eastAsia="Arial" w:hAnsi="Arial" w:cs="Arial"/>
                <w:sz w:val="22"/>
                <w:szCs w:val="22"/>
              </w:rPr>
              <w:t>the current biennium</w:t>
            </w:r>
            <w:r w:rsidR="00686B6A">
              <w:rPr>
                <w:rFonts w:ascii="Arial" w:eastAsia="Arial" w:hAnsi="Arial" w:cs="Arial"/>
                <w:sz w:val="22"/>
                <w:szCs w:val="22"/>
              </w:rPr>
              <w:t>,</w:t>
            </w:r>
            <w:r>
              <w:rPr>
                <w:rFonts w:ascii="Arial" w:eastAsia="Arial" w:hAnsi="Arial" w:cs="Arial"/>
                <w:sz w:val="22"/>
                <w:szCs w:val="22"/>
              </w:rPr>
              <w:t xml:space="preserve"> the assigned Regular Programme funds are not sufficient to cover </w:t>
            </w:r>
            <w:r w:rsidR="00902681">
              <w:rPr>
                <w:rFonts w:ascii="Arial" w:eastAsia="Arial" w:hAnsi="Arial" w:cs="Arial"/>
                <w:sz w:val="22"/>
                <w:szCs w:val="22"/>
              </w:rPr>
              <w:t xml:space="preserve">the </w:t>
            </w:r>
            <w:r>
              <w:rPr>
                <w:rFonts w:ascii="Arial" w:eastAsia="Arial" w:hAnsi="Arial" w:cs="Arial"/>
                <w:sz w:val="22"/>
                <w:szCs w:val="22"/>
              </w:rPr>
              <w:t xml:space="preserve">production of the full StOR by </w:t>
            </w:r>
            <w:r w:rsidR="00543255">
              <w:rPr>
                <w:rFonts w:ascii="Arial" w:eastAsia="Arial" w:hAnsi="Arial" w:cs="Arial"/>
                <w:sz w:val="22"/>
                <w:szCs w:val="22"/>
              </w:rPr>
              <w:t>mid-2023</w:t>
            </w:r>
            <w:r w:rsidR="00686B6A">
              <w:rPr>
                <w:rFonts w:ascii="Arial" w:eastAsia="Arial" w:hAnsi="Arial" w:cs="Arial"/>
                <w:sz w:val="22"/>
                <w:szCs w:val="22"/>
              </w:rPr>
              <w:t>. E</w:t>
            </w:r>
            <w:r>
              <w:rPr>
                <w:rFonts w:ascii="Arial" w:eastAsia="Arial" w:hAnsi="Arial" w:cs="Arial"/>
                <w:sz w:val="22"/>
                <w:szCs w:val="22"/>
              </w:rPr>
              <w:t>xtra-budgetary resources will be required in the order 15</w:t>
            </w:r>
            <w:r w:rsidR="00686B6A">
              <w:rPr>
                <w:rFonts w:ascii="Arial" w:eastAsia="Arial" w:hAnsi="Arial" w:cs="Arial"/>
                <w:sz w:val="22"/>
                <w:szCs w:val="22"/>
              </w:rPr>
              <w:t>,</w:t>
            </w:r>
            <w:r>
              <w:rPr>
                <w:rFonts w:ascii="Arial" w:eastAsia="Arial" w:hAnsi="Arial" w:cs="Arial"/>
                <w:sz w:val="22"/>
                <w:szCs w:val="22"/>
              </w:rPr>
              <w:t>000 to 25</w:t>
            </w:r>
            <w:r w:rsidR="00686B6A">
              <w:rPr>
                <w:rFonts w:ascii="Arial" w:eastAsia="Arial" w:hAnsi="Arial" w:cs="Arial"/>
                <w:sz w:val="22"/>
                <w:szCs w:val="22"/>
              </w:rPr>
              <w:t>,</w:t>
            </w:r>
            <w:r>
              <w:rPr>
                <w:rFonts w:ascii="Arial" w:eastAsia="Arial" w:hAnsi="Arial" w:cs="Arial"/>
                <w:sz w:val="22"/>
                <w:szCs w:val="22"/>
              </w:rPr>
              <w:t>000</w:t>
            </w:r>
            <w:r w:rsidR="00686B6A">
              <w:rPr>
                <w:rFonts w:ascii="Arial" w:eastAsia="Arial" w:hAnsi="Arial" w:cs="Arial"/>
                <w:sz w:val="22"/>
                <w:szCs w:val="22"/>
              </w:rPr>
              <w:t> </w:t>
            </w:r>
            <w:r>
              <w:rPr>
                <w:rFonts w:ascii="Arial" w:eastAsia="Arial" w:hAnsi="Arial" w:cs="Arial"/>
                <w:sz w:val="22"/>
                <w:szCs w:val="22"/>
              </w:rPr>
              <w:t>USD as well as continued secondment/loan of staff.</w:t>
            </w:r>
          </w:p>
          <w:p w14:paraId="669A84F7" w14:textId="7D340CF9" w:rsidR="00686B6A" w:rsidRDefault="009F6B54" w:rsidP="00F10C71">
            <w:pPr>
              <w:spacing w:after="240"/>
              <w:ind w:right="34"/>
              <w:jc w:val="both"/>
              <w:rPr>
                <w:rFonts w:ascii="Arial" w:eastAsia="Arial" w:hAnsi="Arial" w:cs="Arial"/>
                <w:sz w:val="22"/>
                <w:szCs w:val="22"/>
              </w:rPr>
            </w:pPr>
            <w:r>
              <w:rPr>
                <w:rFonts w:ascii="Arial" w:eastAsia="Arial" w:hAnsi="Arial" w:cs="Arial"/>
                <w:sz w:val="22"/>
                <w:szCs w:val="22"/>
                <w:u w:val="single"/>
              </w:rPr>
              <w:t>Decision proposed</w:t>
            </w:r>
            <w:r>
              <w:rPr>
                <w:rFonts w:ascii="Arial" w:eastAsia="Arial" w:hAnsi="Arial" w:cs="Arial"/>
                <w:sz w:val="22"/>
                <w:szCs w:val="22"/>
              </w:rPr>
              <w:t xml:space="preserve">: </w:t>
            </w:r>
            <w:r w:rsidR="00686B6A">
              <w:rPr>
                <w:rFonts w:ascii="Arial" w:eastAsia="Arial" w:hAnsi="Arial" w:cs="Arial"/>
                <w:sz w:val="22"/>
                <w:szCs w:val="22"/>
              </w:rPr>
              <w:t xml:space="preserve">The Executive Council is invited to consider the </w:t>
            </w:r>
            <w:r>
              <w:rPr>
                <w:rFonts w:ascii="Arial" w:eastAsia="Arial" w:hAnsi="Arial" w:cs="Arial"/>
                <w:sz w:val="22"/>
                <w:szCs w:val="22"/>
              </w:rPr>
              <w:t xml:space="preserve">draft decision referenced </w:t>
            </w:r>
            <w:r w:rsidRPr="00E322D8">
              <w:rPr>
                <w:rFonts w:ascii="Arial" w:eastAsia="Arial" w:hAnsi="Arial" w:cs="Arial"/>
                <w:sz w:val="22"/>
                <w:szCs w:val="22"/>
              </w:rPr>
              <w:t>as Dec</w:t>
            </w:r>
            <w:r w:rsidR="00135939">
              <w:rPr>
                <w:rFonts w:ascii="Arial" w:eastAsia="Arial" w:hAnsi="Arial" w:cs="Arial"/>
                <w:sz w:val="22"/>
                <w:szCs w:val="22"/>
              </w:rPr>
              <w:t>. </w:t>
            </w:r>
            <w:r w:rsidRPr="00E322D8">
              <w:rPr>
                <w:rFonts w:ascii="Arial" w:eastAsia="Arial" w:hAnsi="Arial" w:cs="Arial"/>
                <w:sz w:val="22"/>
                <w:szCs w:val="22"/>
              </w:rPr>
              <w:t xml:space="preserve">EC-55/3.3 in the Provisional Action Paper </w:t>
            </w:r>
            <w:r w:rsidR="00686B6A">
              <w:rPr>
                <w:rFonts w:ascii="Arial" w:eastAsia="Arial" w:hAnsi="Arial" w:cs="Arial"/>
                <w:sz w:val="22"/>
                <w:szCs w:val="22"/>
              </w:rPr>
              <w:t>(IOC/EC-55/AP)</w:t>
            </w:r>
            <w:r>
              <w:rPr>
                <w:rFonts w:ascii="Arial" w:eastAsia="Arial" w:hAnsi="Arial" w:cs="Arial"/>
                <w:sz w:val="22"/>
                <w:szCs w:val="22"/>
              </w:rPr>
              <w:t>.</w:t>
            </w:r>
          </w:p>
        </w:tc>
      </w:tr>
    </w:tbl>
    <w:p w14:paraId="0703A3F7" w14:textId="77777777" w:rsidR="00206B26" w:rsidRDefault="009F6B54">
      <w:pPr>
        <w:rPr>
          <w:rFonts w:ascii="Arial" w:eastAsia="Arial" w:hAnsi="Arial" w:cs="Arial"/>
          <w:sz w:val="22"/>
          <w:szCs w:val="22"/>
        </w:rPr>
      </w:pPr>
      <w:r>
        <w:br w:type="page"/>
      </w:r>
    </w:p>
    <w:p w14:paraId="31B5FBFF" w14:textId="50E2A7DD" w:rsidR="00206B26" w:rsidRDefault="009F6B54" w:rsidP="002E7789">
      <w:pPr>
        <w:pBdr>
          <w:top w:val="nil"/>
          <w:left w:val="nil"/>
          <w:bottom w:val="nil"/>
          <w:right w:val="nil"/>
          <w:between w:val="nil"/>
        </w:pBdr>
        <w:shd w:val="clear" w:color="auto" w:fill="FFFFFF"/>
        <w:tabs>
          <w:tab w:val="clear" w:pos="567"/>
          <w:tab w:val="left" w:pos="0"/>
        </w:tabs>
        <w:spacing w:after="240"/>
        <w:jc w:val="both"/>
        <w:rPr>
          <w:rFonts w:ascii="Arial" w:eastAsia="Arial" w:hAnsi="Arial" w:cs="Arial"/>
          <w:b/>
          <w:color w:val="000000"/>
          <w:sz w:val="22"/>
          <w:szCs w:val="22"/>
        </w:rPr>
      </w:pPr>
      <w:r>
        <w:rPr>
          <w:rFonts w:ascii="Arial" w:eastAsia="Arial" w:hAnsi="Arial" w:cs="Arial"/>
          <w:b/>
          <w:color w:val="000000"/>
          <w:sz w:val="22"/>
          <w:szCs w:val="22"/>
        </w:rPr>
        <w:lastRenderedPageBreak/>
        <w:t>Background</w:t>
      </w:r>
    </w:p>
    <w:p w14:paraId="2D912122" w14:textId="57FBFFD0" w:rsidR="00206B26" w:rsidRPr="002E7789" w:rsidRDefault="009F6B54" w:rsidP="002E7789">
      <w:pPr>
        <w:pStyle w:val="ListParagraph"/>
        <w:numPr>
          <w:ilvl w:val="0"/>
          <w:numId w:val="3"/>
        </w:numPr>
        <w:pBdr>
          <w:top w:val="nil"/>
          <w:left w:val="nil"/>
          <w:bottom w:val="nil"/>
          <w:right w:val="nil"/>
          <w:between w:val="nil"/>
        </w:pBdr>
        <w:shd w:val="clear" w:color="auto" w:fill="FFFFFF"/>
        <w:tabs>
          <w:tab w:val="left" w:pos="0"/>
        </w:tabs>
        <w:spacing w:after="240"/>
        <w:ind w:left="0" w:firstLine="0"/>
        <w:contextualSpacing w:val="0"/>
        <w:jc w:val="both"/>
        <w:rPr>
          <w:rFonts w:ascii="Arial" w:eastAsia="Arial" w:hAnsi="Arial" w:cs="Arial"/>
          <w:color w:val="000000"/>
          <w:sz w:val="22"/>
          <w:szCs w:val="22"/>
        </w:rPr>
      </w:pPr>
      <w:r w:rsidRPr="002E7789">
        <w:rPr>
          <w:rFonts w:ascii="Arial" w:eastAsia="Arial" w:hAnsi="Arial" w:cs="Arial"/>
          <w:color w:val="000000"/>
          <w:sz w:val="22"/>
          <w:szCs w:val="22"/>
        </w:rPr>
        <w:t xml:space="preserve">In recent years, a renewed focus on the world ocean and appreciation of its crucial role for life on Earth, the global climate, food security, human </w:t>
      </w:r>
      <w:proofErr w:type="gramStart"/>
      <w:r w:rsidRPr="002E7789">
        <w:rPr>
          <w:rFonts w:ascii="Arial" w:eastAsia="Arial" w:hAnsi="Arial" w:cs="Arial"/>
          <w:color w:val="000000"/>
          <w:sz w:val="22"/>
          <w:szCs w:val="22"/>
        </w:rPr>
        <w:t>health</w:t>
      </w:r>
      <w:proofErr w:type="gramEnd"/>
      <w:r w:rsidRPr="002E7789">
        <w:rPr>
          <w:rFonts w:ascii="Arial" w:eastAsia="Arial" w:hAnsi="Arial" w:cs="Arial"/>
          <w:color w:val="000000"/>
          <w:sz w:val="22"/>
          <w:szCs w:val="22"/>
        </w:rPr>
        <w:t xml:space="preserve"> and wellbeing, as well as its role in the global economy, have led to an increased demand by decision-makers and society at large for relevant, strategic, current, and easily accessible information on the state of the ocean.</w:t>
      </w:r>
    </w:p>
    <w:p w14:paraId="215CEFF2" w14:textId="720BD8B0" w:rsidR="00206B26" w:rsidRPr="002E7789" w:rsidRDefault="009F6B54" w:rsidP="002E7789">
      <w:pPr>
        <w:pStyle w:val="ListParagraph"/>
        <w:numPr>
          <w:ilvl w:val="0"/>
          <w:numId w:val="3"/>
        </w:numPr>
        <w:pBdr>
          <w:top w:val="nil"/>
          <w:left w:val="nil"/>
          <w:bottom w:val="nil"/>
          <w:right w:val="nil"/>
          <w:between w:val="nil"/>
        </w:pBdr>
        <w:shd w:val="clear" w:color="auto" w:fill="FFFFFF"/>
        <w:tabs>
          <w:tab w:val="left" w:pos="0"/>
        </w:tabs>
        <w:spacing w:after="240"/>
        <w:ind w:left="0" w:firstLine="0"/>
        <w:contextualSpacing w:val="0"/>
        <w:jc w:val="both"/>
        <w:rPr>
          <w:rFonts w:ascii="Arial" w:eastAsia="Arial" w:hAnsi="Arial" w:cs="Arial"/>
          <w:color w:val="000000"/>
          <w:sz w:val="22"/>
          <w:szCs w:val="22"/>
        </w:rPr>
      </w:pPr>
      <w:r>
        <w:rPr>
          <w:rFonts w:ascii="Arial" w:eastAsia="Arial" w:hAnsi="Arial" w:cs="Arial"/>
          <w:color w:val="000000"/>
          <w:sz w:val="22"/>
          <w:szCs w:val="22"/>
        </w:rPr>
        <w:t>At its 53</w:t>
      </w:r>
      <w:r w:rsidRPr="002E7789">
        <w:rPr>
          <w:rFonts w:ascii="Arial" w:eastAsia="Arial" w:hAnsi="Arial" w:cs="Arial"/>
          <w:color w:val="000000"/>
          <w:sz w:val="22"/>
          <w:szCs w:val="22"/>
        </w:rPr>
        <w:t xml:space="preserve">rd </w:t>
      </w:r>
      <w:r>
        <w:rPr>
          <w:rFonts w:ascii="Arial" w:eastAsia="Arial" w:hAnsi="Arial" w:cs="Arial"/>
          <w:color w:val="000000"/>
          <w:sz w:val="22"/>
          <w:szCs w:val="22"/>
        </w:rPr>
        <w:t>session in February 2021, the IOC Executive Council (EC) considered the proposal to prepare a periodic ‘IOC State of the Ocean Report (StOR)’ as a response to the previously mentioned increased demand for the key information on the state of the ocean (</w:t>
      </w:r>
      <w:proofErr w:type="spellStart"/>
      <w:r w:rsidR="00902681">
        <w:rPr>
          <w:rFonts w:ascii="Arial" w:eastAsia="Arial" w:hAnsi="Arial" w:cs="Arial"/>
          <w:color w:val="000000"/>
          <w:sz w:val="22"/>
          <w:szCs w:val="22"/>
        </w:rPr>
        <w:t>cf</w:t>
      </w:r>
      <w:proofErr w:type="spellEnd"/>
      <w:r w:rsidR="00902681">
        <w:rPr>
          <w:rFonts w:ascii="Arial" w:eastAsia="Arial" w:hAnsi="Arial" w:cs="Arial"/>
          <w:color w:val="000000"/>
          <w:sz w:val="22"/>
          <w:szCs w:val="22"/>
        </w:rPr>
        <w:t xml:space="preserve"> </w:t>
      </w:r>
      <w:hyperlink r:id="rId9" w:history="1">
        <w:r w:rsidRPr="008A6D9F">
          <w:rPr>
            <w:rStyle w:val="Hyperlink"/>
            <w:rFonts w:ascii="Arial" w:eastAsia="Arial" w:hAnsi="Arial" w:cs="Arial"/>
            <w:sz w:val="22"/>
            <w:szCs w:val="22"/>
          </w:rPr>
          <w:t>IOC/INF</w:t>
        </w:r>
        <w:r w:rsidR="00686B6A">
          <w:rPr>
            <w:rStyle w:val="Hyperlink"/>
            <w:rFonts w:ascii="Arial" w:eastAsia="Arial" w:hAnsi="Arial" w:cs="Arial"/>
            <w:sz w:val="22"/>
            <w:szCs w:val="22"/>
          </w:rPr>
          <w:t>-</w:t>
        </w:r>
        <w:r w:rsidRPr="008A6D9F">
          <w:rPr>
            <w:rStyle w:val="Hyperlink"/>
            <w:rFonts w:ascii="Arial" w:eastAsia="Arial" w:hAnsi="Arial" w:cs="Arial"/>
            <w:sz w:val="22"/>
            <w:szCs w:val="22"/>
          </w:rPr>
          <w:t>1393</w:t>
        </w:r>
      </w:hyperlink>
      <w:r>
        <w:rPr>
          <w:rFonts w:ascii="Arial" w:eastAsia="Arial" w:hAnsi="Arial" w:cs="Arial"/>
          <w:color w:val="000000"/>
          <w:sz w:val="22"/>
          <w:szCs w:val="22"/>
        </w:rPr>
        <w:t xml:space="preserve">). </w:t>
      </w:r>
      <w:r w:rsidR="000E76A8">
        <w:rPr>
          <w:rFonts w:ascii="Arial" w:eastAsia="Arial" w:hAnsi="Arial" w:cs="Arial"/>
          <w:color w:val="000000"/>
          <w:sz w:val="22"/>
          <w:szCs w:val="22"/>
        </w:rPr>
        <w:t>After the Executive Council</w:t>
      </w:r>
      <w:r>
        <w:rPr>
          <w:rFonts w:ascii="Arial" w:eastAsia="Arial" w:hAnsi="Arial" w:cs="Arial"/>
          <w:color w:val="000000"/>
          <w:sz w:val="22"/>
          <w:szCs w:val="22"/>
        </w:rPr>
        <w:t xml:space="preserve">, the IOC Secretariat invited Member States </w:t>
      </w:r>
      <w:r w:rsidR="0076607C">
        <w:rPr>
          <w:rFonts w:ascii="Arial" w:eastAsia="Arial" w:hAnsi="Arial" w:cs="Arial"/>
          <w:color w:val="000000"/>
          <w:sz w:val="22"/>
          <w:szCs w:val="22"/>
        </w:rPr>
        <w:t xml:space="preserve">through </w:t>
      </w:r>
      <w:hyperlink r:id="rId10" w:history="1">
        <w:r w:rsidR="0076607C">
          <w:rPr>
            <w:rStyle w:val="Hyperlink"/>
            <w:rFonts w:ascii="Arial" w:eastAsia="Arial" w:hAnsi="Arial" w:cs="Arial"/>
            <w:sz w:val="22"/>
            <w:szCs w:val="22"/>
          </w:rPr>
          <w:t xml:space="preserve">IOC Circular Letter </w:t>
        </w:r>
        <w:r w:rsidR="0076607C" w:rsidRPr="008A6D9F">
          <w:rPr>
            <w:rStyle w:val="Hyperlink"/>
            <w:rFonts w:ascii="Arial" w:eastAsia="Arial" w:hAnsi="Arial" w:cs="Arial"/>
            <w:sz w:val="22"/>
            <w:szCs w:val="22"/>
          </w:rPr>
          <w:t>2843</w:t>
        </w:r>
      </w:hyperlink>
      <w:r w:rsidR="0076607C">
        <w:rPr>
          <w:rFonts w:ascii="Arial" w:eastAsia="Arial" w:hAnsi="Arial" w:cs="Arial"/>
          <w:color w:val="000000"/>
          <w:sz w:val="22"/>
          <w:szCs w:val="22"/>
        </w:rPr>
        <w:t xml:space="preserve"> </w:t>
      </w:r>
      <w:r>
        <w:rPr>
          <w:rFonts w:ascii="Arial" w:eastAsia="Arial" w:hAnsi="Arial" w:cs="Arial"/>
          <w:color w:val="000000"/>
          <w:sz w:val="22"/>
          <w:szCs w:val="22"/>
        </w:rPr>
        <w:t xml:space="preserve">to express their views on the spatial and temporal scope of the report, focus areas, and style of presentation. In parallel the IOC Secretariat convened an informal expert consultation to further discuss the main features of a possible StOR. The results of the Member States and expert consultation are synthesized in the </w:t>
      </w:r>
      <w:hyperlink r:id="rId11" w:history="1">
        <w:r w:rsidRPr="008A6D9F">
          <w:rPr>
            <w:rStyle w:val="Hyperlink"/>
            <w:rFonts w:ascii="Arial" w:eastAsia="Arial" w:hAnsi="Arial" w:cs="Arial"/>
            <w:sz w:val="22"/>
            <w:szCs w:val="22"/>
          </w:rPr>
          <w:t>IOC/INF-1393 Rev</w:t>
        </w:r>
      </w:hyperlink>
      <w:r>
        <w:rPr>
          <w:rFonts w:ascii="Arial" w:eastAsia="Arial" w:hAnsi="Arial" w:cs="Arial"/>
          <w:color w:val="000000"/>
          <w:sz w:val="22"/>
          <w:szCs w:val="22"/>
        </w:rPr>
        <w:t>. This document was presented at the 31</w:t>
      </w:r>
      <w:r w:rsidRPr="002E7789">
        <w:rPr>
          <w:rFonts w:ascii="Arial" w:eastAsia="Arial" w:hAnsi="Arial" w:cs="Arial"/>
          <w:color w:val="000000"/>
          <w:sz w:val="22"/>
          <w:szCs w:val="22"/>
        </w:rPr>
        <w:t xml:space="preserve">st </w:t>
      </w:r>
      <w:r>
        <w:rPr>
          <w:rFonts w:ascii="Arial" w:eastAsia="Arial" w:hAnsi="Arial" w:cs="Arial"/>
          <w:color w:val="000000"/>
          <w:sz w:val="22"/>
          <w:szCs w:val="22"/>
        </w:rPr>
        <w:t xml:space="preserve">session of the IOC Assembly in June 2021 and Member States endorsed the production of a Pilot StOR to be presented to the </w:t>
      </w:r>
      <w:r w:rsidR="000E76A8">
        <w:rPr>
          <w:rFonts w:ascii="Arial" w:eastAsia="Arial" w:hAnsi="Arial" w:cs="Arial"/>
          <w:color w:val="000000"/>
          <w:sz w:val="22"/>
          <w:szCs w:val="22"/>
        </w:rPr>
        <w:t xml:space="preserve">Executive Council at its </w:t>
      </w:r>
      <w:r>
        <w:rPr>
          <w:rFonts w:ascii="Arial" w:eastAsia="Arial" w:hAnsi="Arial" w:cs="Arial"/>
          <w:color w:val="000000"/>
          <w:sz w:val="22"/>
          <w:szCs w:val="22"/>
        </w:rPr>
        <w:t>55</w:t>
      </w:r>
      <w:r w:rsidRPr="002E7789">
        <w:rPr>
          <w:rFonts w:ascii="Arial" w:eastAsia="Arial" w:hAnsi="Arial" w:cs="Arial"/>
          <w:color w:val="000000"/>
          <w:sz w:val="22"/>
          <w:szCs w:val="22"/>
        </w:rPr>
        <w:t xml:space="preserve">th </w:t>
      </w:r>
      <w:r>
        <w:rPr>
          <w:rFonts w:ascii="Arial" w:eastAsia="Arial" w:hAnsi="Arial" w:cs="Arial"/>
          <w:color w:val="000000"/>
          <w:sz w:val="22"/>
          <w:szCs w:val="22"/>
        </w:rPr>
        <w:t>session</w:t>
      </w:r>
      <w:r w:rsidR="00767F96">
        <w:rPr>
          <w:rFonts w:ascii="Arial" w:eastAsia="Arial" w:hAnsi="Arial" w:cs="Arial"/>
          <w:color w:val="000000"/>
          <w:sz w:val="22"/>
          <w:szCs w:val="22"/>
        </w:rPr>
        <w:t xml:space="preserve"> in</w:t>
      </w:r>
      <w:r>
        <w:rPr>
          <w:rFonts w:ascii="Arial" w:eastAsia="Arial" w:hAnsi="Arial" w:cs="Arial"/>
          <w:color w:val="000000"/>
          <w:sz w:val="22"/>
          <w:szCs w:val="22"/>
        </w:rPr>
        <w:t xml:space="preserve"> 2022.</w:t>
      </w:r>
    </w:p>
    <w:p w14:paraId="056DE6DE" w14:textId="77777777" w:rsidR="00206B26" w:rsidRDefault="009F6B54" w:rsidP="00DE28BC">
      <w:pPr>
        <w:pBdr>
          <w:top w:val="nil"/>
          <w:left w:val="nil"/>
          <w:bottom w:val="nil"/>
          <w:right w:val="nil"/>
          <w:between w:val="nil"/>
        </w:pBdr>
        <w:shd w:val="clear" w:color="auto" w:fill="FFFFFF"/>
        <w:tabs>
          <w:tab w:val="left" w:pos="0"/>
          <w:tab w:val="left" w:pos="709"/>
        </w:tabs>
        <w:spacing w:after="240"/>
        <w:jc w:val="both"/>
        <w:rPr>
          <w:rFonts w:ascii="Arial" w:eastAsia="Arial" w:hAnsi="Arial" w:cs="Arial"/>
          <w:b/>
          <w:color w:val="000000"/>
          <w:sz w:val="22"/>
          <w:szCs w:val="22"/>
        </w:rPr>
      </w:pPr>
      <w:r>
        <w:rPr>
          <w:rFonts w:ascii="Arial" w:eastAsia="Arial" w:hAnsi="Arial" w:cs="Arial"/>
          <w:b/>
          <w:color w:val="000000"/>
          <w:sz w:val="22"/>
          <w:szCs w:val="22"/>
        </w:rPr>
        <w:t>Objectives and Impacts</w:t>
      </w:r>
    </w:p>
    <w:p w14:paraId="643E7EDB" w14:textId="2F617D24" w:rsidR="00206B26" w:rsidRDefault="009F6B54" w:rsidP="002E7789">
      <w:pPr>
        <w:pStyle w:val="ListParagraph"/>
        <w:numPr>
          <w:ilvl w:val="0"/>
          <w:numId w:val="3"/>
        </w:numPr>
        <w:pBdr>
          <w:top w:val="nil"/>
          <w:left w:val="nil"/>
          <w:bottom w:val="nil"/>
          <w:right w:val="nil"/>
          <w:between w:val="nil"/>
        </w:pBdr>
        <w:shd w:val="clear" w:color="auto" w:fill="FFFFFF"/>
        <w:tabs>
          <w:tab w:val="left" w:pos="0"/>
        </w:tabs>
        <w:spacing w:after="240"/>
        <w:ind w:left="0" w:firstLine="0"/>
        <w:contextualSpacing w:val="0"/>
        <w:jc w:val="both"/>
        <w:rPr>
          <w:rFonts w:ascii="Arial" w:eastAsia="Arial" w:hAnsi="Arial" w:cs="Arial"/>
          <w:color w:val="000000"/>
          <w:sz w:val="22"/>
          <w:szCs w:val="22"/>
        </w:rPr>
      </w:pPr>
      <w:r>
        <w:rPr>
          <w:rFonts w:ascii="Arial" w:eastAsia="Arial" w:hAnsi="Arial" w:cs="Arial"/>
          <w:color w:val="000000"/>
          <w:sz w:val="22"/>
          <w:szCs w:val="22"/>
        </w:rPr>
        <w:t xml:space="preserve">The </w:t>
      </w:r>
      <w:r>
        <w:rPr>
          <w:rFonts w:ascii="Arial" w:eastAsia="Arial" w:hAnsi="Arial" w:cs="Arial"/>
          <w:sz w:val="22"/>
          <w:szCs w:val="22"/>
        </w:rPr>
        <w:t>StOR</w:t>
      </w:r>
      <w:r>
        <w:rPr>
          <w:rFonts w:ascii="Arial" w:eastAsia="Arial" w:hAnsi="Arial" w:cs="Arial"/>
          <w:color w:val="000000"/>
          <w:sz w:val="22"/>
          <w:szCs w:val="22"/>
        </w:rPr>
        <w:t xml:space="preserve"> is intended to present summaries of key changes in the ocean state in terms of its physical, biogeochemical, </w:t>
      </w:r>
      <w:proofErr w:type="gramStart"/>
      <w:r>
        <w:rPr>
          <w:rFonts w:ascii="Arial" w:eastAsia="Arial" w:hAnsi="Arial" w:cs="Arial"/>
          <w:color w:val="000000"/>
          <w:sz w:val="22"/>
          <w:szCs w:val="22"/>
        </w:rPr>
        <w:t>biological</w:t>
      </w:r>
      <w:proofErr w:type="gramEnd"/>
      <w:r>
        <w:rPr>
          <w:rFonts w:ascii="Arial" w:eastAsia="Arial" w:hAnsi="Arial" w:cs="Arial"/>
          <w:color w:val="000000"/>
          <w:sz w:val="22"/>
          <w:szCs w:val="22"/>
        </w:rPr>
        <w:t xml:space="preserve"> and ecological variables, supplemented by a strategic assessment of developments with regard to integrated ocean management, such as percentage of area covered by observations, area management tools, etc. </w:t>
      </w:r>
    </w:p>
    <w:p w14:paraId="4C9577D7" w14:textId="780666F9" w:rsidR="00206B26" w:rsidRDefault="009F6B54" w:rsidP="002E7789">
      <w:pPr>
        <w:pStyle w:val="ListParagraph"/>
        <w:numPr>
          <w:ilvl w:val="0"/>
          <w:numId w:val="3"/>
        </w:numPr>
        <w:pBdr>
          <w:top w:val="nil"/>
          <w:left w:val="nil"/>
          <w:bottom w:val="nil"/>
          <w:right w:val="nil"/>
          <w:between w:val="nil"/>
        </w:pBdr>
        <w:shd w:val="clear" w:color="auto" w:fill="FFFFFF"/>
        <w:tabs>
          <w:tab w:val="left" w:pos="0"/>
        </w:tabs>
        <w:spacing w:after="240"/>
        <w:ind w:left="0" w:firstLine="0"/>
        <w:contextualSpacing w:val="0"/>
        <w:jc w:val="both"/>
        <w:rPr>
          <w:rFonts w:ascii="Arial" w:eastAsia="Arial" w:hAnsi="Arial" w:cs="Arial"/>
          <w:color w:val="000000"/>
          <w:sz w:val="22"/>
          <w:szCs w:val="22"/>
        </w:rPr>
      </w:pPr>
      <w:r>
        <w:rPr>
          <w:rFonts w:ascii="Arial" w:eastAsia="Arial" w:hAnsi="Arial" w:cs="Arial"/>
          <w:color w:val="000000"/>
          <w:sz w:val="22"/>
          <w:szCs w:val="22"/>
        </w:rPr>
        <w:t>This pilot edition of the StOR feature</w:t>
      </w:r>
      <w:r w:rsidR="00767F96">
        <w:rPr>
          <w:rFonts w:ascii="Arial" w:eastAsia="Arial" w:hAnsi="Arial" w:cs="Arial"/>
          <w:color w:val="000000"/>
          <w:sz w:val="22"/>
          <w:szCs w:val="22"/>
        </w:rPr>
        <w:t>s</w:t>
      </w:r>
      <w:r>
        <w:rPr>
          <w:rFonts w:ascii="Arial" w:eastAsia="Arial" w:hAnsi="Arial" w:cs="Arial"/>
          <w:color w:val="000000"/>
          <w:sz w:val="22"/>
          <w:szCs w:val="22"/>
        </w:rPr>
        <w:t xml:space="preserve"> the results of analysis provided by IOC projects an</w:t>
      </w:r>
      <w:r>
        <w:rPr>
          <w:rFonts w:ascii="Arial" w:eastAsia="Arial" w:hAnsi="Arial" w:cs="Arial"/>
          <w:sz w:val="22"/>
          <w:szCs w:val="22"/>
        </w:rPr>
        <w:t xml:space="preserve">d </w:t>
      </w:r>
      <w:r>
        <w:rPr>
          <w:rFonts w:ascii="Arial" w:eastAsia="Arial" w:hAnsi="Arial" w:cs="Arial"/>
          <w:color w:val="000000"/>
          <w:sz w:val="22"/>
          <w:szCs w:val="22"/>
        </w:rPr>
        <w:t xml:space="preserve">affiliated programmes. </w:t>
      </w:r>
      <w:r>
        <w:rPr>
          <w:rFonts w:ascii="Arial" w:eastAsia="Arial" w:hAnsi="Arial" w:cs="Arial"/>
          <w:sz w:val="22"/>
          <w:szCs w:val="22"/>
        </w:rPr>
        <w:t xml:space="preserve">Future editions </w:t>
      </w:r>
      <w:r>
        <w:rPr>
          <w:rFonts w:ascii="Arial" w:eastAsia="Arial" w:hAnsi="Arial" w:cs="Arial"/>
          <w:color w:val="000000"/>
          <w:sz w:val="22"/>
          <w:szCs w:val="22"/>
        </w:rPr>
        <w:t>will</w:t>
      </w:r>
      <w:r w:rsidR="008A6D9F">
        <w:rPr>
          <w:rFonts w:ascii="Arial" w:eastAsia="Arial" w:hAnsi="Arial" w:cs="Arial"/>
          <w:color w:val="000000"/>
          <w:sz w:val="22"/>
          <w:szCs w:val="22"/>
        </w:rPr>
        <w:t xml:space="preserve"> </w:t>
      </w:r>
      <w:r>
        <w:rPr>
          <w:rFonts w:ascii="Arial" w:eastAsia="Arial" w:hAnsi="Arial" w:cs="Arial"/>
          <w:color w:val="000000"/>
          <w:sz w:val="22"/>
          <w:szCs w:val="22"/>
        </w:rPr>
        <w:t xml:space="preserve">present, on an annual basis, the </w:t>
      </w:r>
      <w:proofErr w:type="gramStart"/>
      <w:r>
        <w:rPr>
          <w:rFonts w:ascii="Arial" w:eastAsia="Arial" w:hAnsi="Arial" w:cs="Arial"/>
          <w:color w:val="000000"/>
          <w:sz w:val="22"/>
          <w:szCs w:val="22"/>
        </w:rPr>
        <w:t>current status</w:t>
      </w:r>
      <w:proofErr w:type="gramEnd"/>
      <w:r>
        <w:rPr>
          <w:rFonts w:ascii="Arial" w:eastAsia="Arial" w:hAnsi="Arial" w:cs="Arial"/>
          <w:color w:val="000000"/>
          <w:sz w:val="22"/>
          <w:szCs w:val="22"/>
        </w:rPr>
        <w:t xml:space="preserve"> of the ocean drawn upon the analysis of scientific data, gathered through IOC activities, </w:t>
      </w:r>
      <w:r>
        <w:rPr>
          <w:rFonts w:ascii="Arial" w:eastAsia="Arial" w:hAnsi="Arial" w:cs="Arial"/>
          <w:sz w:val="22"/>
          <w:szCs w:val="22"/>
        </w:rPr>
        <w:t xml:space="preserve">through other </w:t>
      </w:r>
      <w:r>
        <w:rPr>
          <w:rFonts w:ascii="Arial" w:eastAsia="Arial" w:hAnsi="Arial" w:cs="Arial"/>
          <w:color w:val="000000"/>
          <w:sz w:val="22"/>
          <w:szCs w:val="22"/>
        </w:rPr>
        <w:t>relevant groups, as well as implementation</w:t>
      </w:r>
      <w:r w:rsidR="008A6D9F">
        <w:rPr>
          <w:rFonts w:ascii="Arial" w:eastAsia="Arial" w:hAnsi="Arial" w:cs="Arial"/>
          <w:color w:val="000000"/>
          <w:sz w:val="22"/>
          <w:szCs w:val="22"/>
        </w:rPr>
        <w:t xml:space="preserve"> </w:t>
      </w:r>
      <w:r>
        <w:rPr>
          <w:rFonts w:ascii="Arial" w:eastAsia="Arial" w:hAnsi="Arial" w:cs="Arial"/>
          <w:color w:val="000000"/>
          <w:sz w:val="22"/>
          <w:szCs w:val="22"/>
        </w:rPr>
        <w:t>progress of science-based ocean management.</w:t>
      </w:r>
    </w:p>
    <w:p w14:paraId="1D235C9B" w14:textId="65135C8A" w:rsidR="00206B26" w:rsidRDefault="009F6B54" w:rsidP="002E7789">
      <w:pPr>
        <w:pStyle w:val="ListParagraph"/>
        <w:numPr>
          <w:ilvl w:val="0"/>
          <w:numId w:val="3"/>
        </w:numPr>
        <w:pBdr>
          <w:top w:val="nil"/>
          <w:left w:val="nil"/>
          <w:bottom w:val="nil"/>
          <w:right w:val="nil"/>
          <w:between w:val="nil"/>
        </w:pBdr>
        <w:shd w:val="clear" w:color="auto" w:fill="FFFFFF"/>
        <w:tabs>
          <w:tab w:val="left" w:pos="0"/>
        </w:tabs>
        <w:spacing w:after="240"/>
        <w:ind w:left="0" w:firstLine="0"/>
        <w:contextualSpacing w:val="0"/>
        <w:jc w:val="both"/>
        <w:rPr>
          <w:rFonts w:ascii="Arial" w:eastAsia="Arial" w:hAnsi="Arial" w:cs="Arial"/>
          <w:color w:val="000000"/>
          <w:sz w:val="22"/>
          <w:szCs w:val="22"/>
        </w:rPr>
      </w:pPr>
      <w:r>
        <w:rPr>
          <w:rFonts w:ascii="Arial" w:eastAsia="Arial" w:hAnsi="Arial" w:cs="Arial"/>
          <w:color w:val="000000"/>
          <w:sz w:val="22"/>
          <w:szCs w:val="22"/>
        </w:rPr>
        <w:t xml:space="preserve">The </w:t>
      </w:r>
      <w:r w:rsidR="0076607C">
        <w:rPr>
          <w:rFonts w:ascii="Arial" w:eastAsia="Arial" w:hAnsi="Arial" w:cs="Arial"/>
          <w:color w:val="000000"/>
          <w:sz w:val="22"/>
          <w:szCs w:val="22"/>
        </w:rPr>
        <w:t>intended</w:t>
      </w:r>
      <w:r w:rsidR="00DD2AF6">
        <w:rPr>
          <w:rFonts w:ascii="Arial" w:eastAsia="Arial" w:hAnsi="Arial" w:cs="Arial"/>
          <w:color w:val="000000"/>
          <w:sz w:val="22"/>
          <w:szCs w:val="22"/>
        </w:rPr>
        <w:t xml:space="preserve"> </w:t>
      </w:r>
      <w:r>
        <w:rPr>
          <w:rFonts w:ascii="Arial" w:eastAsia="Arial" w:hAnsi="Arial" w:cs="Arial"/>
          <w:color w:val="000000"/>
          <w:sz w:val="22"/>
          <w:szCs w:val="22"/>
        </w:rPr>
        <w:t xml:space="preserve">StOR will inform all stakeholders and the </w:t>
      </w:r>
      <w:proofErr w:type="gramStart"/>
      <w:r>
        <w:rPr>
          <w:rFonts w:ascii="Arial" w:eastAsia="Arial" w:hAnsi="Arial" w:cs="Arial"/>
          <w:color w:val="000000"/>
          <w:sz w:val="22"/>
          <w:szCs w:val="22"/>
        </w:rPr>
        <w:t>general public</w:t>
      </w:r>
      <w:proofErr w:type="gramEnd"/>
      <w:r>
        <w:rPr>
          <w:rFonts w:ascii="Arial" w:eastAsia="Arial" w:hAnsi="Arial" w:cs="Arial"/>
          <w:color w:val="000000"/>
          <w:sz w:val="22"/>
          <w:szCs w:val="22"/>
        </w:rPr>
        <w:t xml:space="preserve"> about the changes and challenges which the ocean is facing. The </w:t>
      </w:r>
      <w:r>
        <w:rPr>
          <w:rFonts w:ascii="Arial" w:eastAsia="Arial" w:hAnsi="Arial" w:cs="Arial"/>
          <w:sz w:val="22"/>
          <w:szCs w:val="22"/>
        </w:rPr>
        <w:t xml:space="preserve">StOR </w:t>
      </w:r>
      <w:r>
        <w:rPr>
          <w:rFonts w:ascii="Arial" w:eastAsia="Arial" w:hAnsi="Arial" w:cs="Arial"/>
          <w:color w:val="000000"/>
          <w:sz w:val="22"/>
          <w:szCs w:val="22"/>
        </w:rPr>
        <w:t xml:space="preserve">will provide the basis for policy action, support decisions on research focus areas that ought to be strengthened or </w:t>
      </w:r>
      <w:proofErr w:type="gramStart"/>
      <w:r>
        <w:rPr>
          <w:rFonts w:ascii="Arial" w:eastAsia="Arial" w:hAnsi="Arial" w:cs="Arial"/>
          <w:color w:val="000000"/>
          <w:sz w:val="22"/>
          <w:szCs w:val="22"/>
        </w:rPr>
        <w:t>developed</w:t>
      </w:r>
      <w:r w:rsidR="00DD2AF6">
        <w:rPr>
          <w:rFonts w:ascii="Arial" w:eastAsia="Arial" w:hAnsi="Arial" w:cs="Arial"/>
          <w:color w:val="000000"/>
          <w:sz w:val="22"/>
          <w:szCs w:val="22"/>
        </w:rPr>
        <w:t>,</w:t>
      </w:r>
      <w:r>
        <w:rPr>
          <w:rFonts w:ascii="Arial" w:eastAsia="Arial" w:hAnsi="Arial" w:cs="Arial"/>
          <w:color w:val="000000"/>
          <w:sz w:val="22"/>
          <w:szCs w:val="22"/>
        </w:rPr>
        <w:t xml:space="preserve"> and</w:t>
      </w:r>
      <w:proofErr w:type="gramEnd"/>
      <w:r>
        <w:rPr>
          <w:rFonts w:ascii="Arial" w:eastAsia="Arial" w:hAnsi="Arial" w:cs="Arial"/>
          <w:color w:val="000000"/>
          <w:sz w:val="22"/>
          <w:szCs w:val="22"/>
        </w:rPr>
        <w:t xml:space="preserve"> assist in the implementation of stronger science-based governance frameworks at national and global levels by strengthening the science-policy interface.</w:t>
      </w:r>
    </w:p>
    <w:p w14:paraId="70651407" w14:textId="6988A87E" w:rsidR="00206B26" w:rsidRPr="002E7789" w:rsidRDefault="009F6B54" w:rsidP="002E7789">
      <w:pPr>
        <w:pStyle w:val="ListParagraph"/>
        <w:numPr>
          <w:ilvl w:val="0"/>
          <w:numId w:val="3"/>
        </w:numPr>
        <w:pBdr>
          <w:top w:val="nil"/>
          <w:left w:val="nil"/>
          <w:bottom w:val="nil"/>
          <w:right w:val="nil"/>
          <w:between w:val="nil"/>
        </w:pBdr>
        <w:shd w:val="clear" w:color="auto" w:fill="FFFFFF"/>
        <w:tabs>
          <w:tab w:val="left" w:pos="0"/>
        </w:tabs>
        <w:spacing w:after="240"/>
        <w:ind w:left="0" w:firstLine="0"/>
        <w:contextualSpacing w:val="0"/>
        <w:jc w:val="both"/>
        <w:rPr>
          <w:rFonts w:ascii="Arial" w:eastAsia="Arial" w:hAnsi="Arial" w:cs="Arial"/>
          <w:color w:val="000000"/>
          <w:sz w:val="22"/>
          <w:szCs w:val="22"/>
        </w:rPr>
      </w:pPr>
      <w:r>
        <w:rPr>
          <w:rFonts w:ascii="Arial" w:eastAsia="Arial" w:hAnsi="Arial" w:cs="Arial"/>
          <w:color w:val="000000"/>
          <w:sz w:val="22"/>
          <w:szCs w:val="22"/>
        </w:rPr>
        <w:t xml:space="preserve">It is expected that the information to be presented in </w:t>
      </w:r>
      <w:r w:rsidR="00DD2AF6">
        <w:rPr>
          <w:rFonts w:ascii="Arial" w:eastAsia="Arial" w:hAnsi="Arial" w:cs="Arial"/>
          <w:color w:val="000000"/>
          <w:sz w:val="22"/>
          <w:szCs w:val="22"/>
        </w:rPr>
        <w:t xml:space="preserve">the </w:t>
      </w:r>
      <w:r w:rsidR="0076607C">
        <w:rPr>
          <w:rFonts w:ascii="Arial" w:eastAsia="Arial" w:hAnsi="Arial" w:cs="Arial"/>
          <w:color w:val="000000"/>
          <w:sz w:val="22"/>
          <w:szCs w:val="22"/>
        </w:rPr>
        <w:t xml:space="preserve">regular </w:t>
      </w:r>
      <w:r>
        <w:rPr>
          <w:rFonts w:ascii="Arial" w:eastAsia="Arial" w:hAnsi="Arial" w:cs="Arial"/>
          <w:color w:val="000000"/>
          <w:sz w:val="22"/>
          <w:szCs w:val="22"/>
        </w:rPr>
        <w:t xml:space="preserve">StOR will support actions by multiple stakeholders in the context of the </w:t>
      </w:r>
      <w:r w:rsidRPr="00F10C71">
        <w:rPr>
          <w:rFonts w:ascii="Arial" w:eastAsia="Arial" w:hAnsi="Arial" w:cs="Arial"/>
          <w:color w:val="000000"/>
          <w:sz w:val="22"/>
          <w:szCs w:val="22"/>
        </w:rPr>
        <w:t>United Nations Decade of Ocean Science for Sustainable</w:t>
      </w:r>
      <w:r w:rsidRPr="0076607C">
        <w:rPr>
          <w:rFonts w:ascii="Arial" w:eastAsia="Arial" w:hAnsi="Arial" w:cs="Arial"/>
          <w:color w:val="000000"/>
          <w:sz w:val="22"/>
          <w:szCs w:val="22"/>
        </w:rPr>
        <w:t xml:space="preserve"> </w:t>
      </w:r>
      <w:r w:rsidRPr="00F10C71">
        <w:rPr>
          <w:rFonts w:ascii="Arial" w:eastAsia="Arial" w:hAnsi="Arial" w:cs="Arial"/>
          <w:color w:val="000000"/>
          <w:sz w:val="22"/>
          <w:szCs w:val="22"/>
        </w:rPr>
        <w:t>Development (2021</w:t>
      </w:r>
      <w:r w:rsidR="00DD2AF6" w:rsidRPr="00F10C71">
        <w:rPr>
          <w:rFonts w:ascii="Arial" w:eastAsia="Arial" w:hAnsi="Arial" w:cs="Arial"/>
          <w:color w:val="000000"/>
          <w:sz w:val="22"/>
          <w:szCs w:val="22"/>
        </w:rPr>
        <w:t>–</w:t>
      </w:r>
      <w:r w:rsidRPr="00F10C71">
        <w:rPr>
          <w:rFonts w:ascii="Arial" w:eastAsia="Arial" w:hAnsi="Arial" w:cs="Arial"/>
          <w:color w:val="000000"/>
          <w:sz w:val="22"/>
          <w:szCs w:val="22"/>
        </w:rPr>
        <w:t>2030)</w:t>
      </w:r>
      <w:r>
        <w:rPr>
          <w:rFonts w:ascii="Arial" w:eastAsia="Arial" w:hAnsi="Arial" w:cs="Arial"/>
          <w:color w:val="000000"/>
          <w:sz w:val="22"/>
          <w:szCs w:val="22"/>
        </w:rPr>
        <w:t>.</w:t>
      </w:r>
    </w:p>
    <w:p w14:paraId="70BE46DA" w14:textId="6E1E031F" w:rsidR="00206B26" w:rsidRDefault="009F6B54">
      <w:pPr>
        <w:pBdr>
          <w:top w:val="nil"/>
          <w:left w:val="nil"/>
          <w:bottom w:val="nil"/>
          <w:right w:val="nil"/>
          <w:between w:val="nil"/>
        </w:pBdr>
        <w:shd w:val="clear" w:color="auto" w:fill="FFFFFF"/>
        <w:tabs>
          <w:tab w:val="left" w:pos="0"/>
          <w:tab w:val="left" w:pos="709"/>
        </w:tabs>
        <w:spacing w:after="240"/>
        <w:jc w:val="both"/>
        <w:rPr>
          <w:rFonts w:ascii="Arial" w:eastAsia="Arial" w:hAnsi="Arial" w:cs="Arial"/>
          <w:b/>
          <w:color w:val="000000"/>
          <w:sz w:val="22"/>
          <w:szCs w:val="22"/>
        </w:rPr>
      </w:pPr>
      <w:r>
        <w:rPr>
          <w:rFonts w:ascii="Arial" w:eastAsia="Arial" w:hAnsi="Arial" w:cs="Arial"/>
          <w:b/>
          <w:color w:val="000000"/>
          <w:sz w:val="22"/>
          <w:szCs w:val="22"/>
        </w:rPr>
        <w:t>Scope</w:t>
      </w:r>
    </w:p>
    <w:p w14:paraId="4EB11234" w14:textId="2EF552E7" w:rsidR="00206B26" w:rsidRDefault="009F6B54" w:rsidP="002E7789">
      <w:pPr>
        <w:pStyle w:val="ListParagraph"/>
        <w:numPr>
          <w:ilvl w:val="0"/>
          <w:numId w:val="3"/>
        </w:numPr>
        <w:pBdr>
          <w:top w:val="nil"/>
          <w:left w:val="nil"/>
          <w:bottom w:val="nil"/>
          <w:right w:val="nil"/>
          <w:between w:val="nil"/>
        </w:pBdr>
        <w:shd w:val="clear" w:color="auto" w:fill="FFFFFF"/>
        <w:tabs>
          <w:tab w:val="left" w:pos="0"/>
        </w:tabs>
        <w:spacing w:after="240"/>
        <w:ind w:left="0" w:firstLine="0"/>
        <w:contextualSpacing w:val="0"/>
        <w:jc w:val="both"/>
        <w:rPr>
          <w:rFonts w:ascii="Arial" w:eastAsia="Arial" w:hAnsi="Arial" w:cs="Arial"/>
          <w:color w:val="000000"/>
          <w:sz w:val="22"/>
          <w:szCs w:val="22"/>
        </w:rPr>
      </w:pPr>
      <w:r>
        <w:rPr>
          <w:rFonts w:ascii="Arial" w:eastAsia="Arial" w:hAnsi="Arial" w:cs="Arial"/>
          <w:color w:val="000000"/>
          <w:sz w:val="22"/>
          <w:szCs w:val="22"/>
        </w:rPr>
        <w:t xml:space="preserve">Regarding its initial pilot edition, the StOR </w:t>
      </w:r>
      <w:r>
        <w:rPr>
          <w:rFonts w:ascii="Arial" w:eastAsia="Arial" w:hAnsi="Arial" w:cs="Arial"/>
          <w:sz w:val="22"/>
          <w:szCs w:val="22"/>
        </w:rPr>
        <w:t>is</w:t>
      </w:r>
      <w:r>
        <w:rPr>
          <w:rFonts w:ascii="Arial" w:eastAsia="Arial" w:hAnsi="Arial" w:cs="Arial"/>
          <w:color w:val="000000"/>
          <w:sz w:val="22"/>
          <w:szCs w:val="22"/>
        </w:rPr>
        <w:t xml:space="preserve">, referring to </w:t>
      </w:r>
      <w:hyperlink r:id="rId12" w:history="1">
        <w:r w:rsidRPr="008A6D9F">
          <w:rPr>
            <w:rStyle w:val="Hyperlink"/>
            <w:rFonts w:ascii="Arial" w:eastAsia="Arial" w:hAnsi="Arial" w:cs="Arial"/>
            <w:sz w:val="22"/>
            <w:szCs w:val="22"/>
          </w:rPr>
          <w:t>IOC/INF-1393 Rev</w:t>
        </w:r>
      </w:hyperlink>
      <w:r w:rsidR="0076607C">
        <w:rPr>
          <w:rFonts w:ascii="Arial" w:eastAsia="Arial" w:hAnsi="Arial" w:cs="Arial"/>
          <w:color w:val="000000"/>
          <w:sz w:val="22"/>
          <w:szCs w:val="22"/>
          <w:u w:val="single"/>
        </w:rPr>
        <w:t>.</w:t>
      </w:r>
      <w:r w:rsidRPr="00F10C71">
        <w:rPr>
          <w:rFonts w:ascii="Arial" w:eastAsia="Arial" w:hAnsi="Arial" w:cs="Arial"/>
          <w:color w:val="000000"/>
          <w:sz w:val="22"/>
          <w:szCs w:val="22"/>
        </w:rPr>
        <w:t xml:space="preserve">, </w:t>
      </w:r>
      <w:r>
        <w:rPr>
          <w:rFonts w:ascii="Arial" w:eastAsia="Arial" w:hAnsi="Arial" w:cs="Arial"/>
          <w:color w:val="000000"/>
          <w:sz w:val="22"/>
          <w:szCs w:val="22"/>
        </w:rPr>
        <w:t>focusing on the Ocean Decade Challenges and on a limited number of corresponding proxies, for which IOC and affiliated programmes are collecting and developing information and data. The pilot edition of the StOR will be the basis for a full edition of the StOR, which will benefit from contributions from other UN organizations and science networks.</w:t>
      </w:r>
    </w:p>
    <w:p w14:paraId="7A143C37" w14:textId="147A3E77" w:rsidR="00206B26" w:rsidRDefault="009F6B54" w:rsidP="00F10C71">
      <w:pPr>
        <w:pStyle w:val="ListParagraph"/>
        <w:numPr>
          <w:ilvl w:val="0"/>
          <w:numId w:val="3"/>
        </w:numPr>
        <w:pBdr>
          <w:top w:val="nil"/>
          <w:left w:val="nil"/>
          <w:bottom w:val="nil"/>
          <w:right w:val="nil"/>
          <w:between w:val="nil"/>
        </w:pBdr>
        <w:shd w:val="clear" w:color="auto" w:fill="FFFFFF"/>
        <w:tabs>
          <w:tab w:val="left" w:pos="0"/>
        </w:tabs>
        <w:spacing w:after="120"/>
        <w:ind w:left="0" w:firstLine="0"/>
        <w:contextualSpacing w:val="0"/>
        <w:jc w:val="both"/>
        <w:rPr>
          <w:rFonts w:ascii="Arial" w:eastAsia="Arial" w:hAnsi="Arial" w:cs="Arial"/>
          <w:color w:val="000000"/>
          <w:sz w:val="22"/>
          <w:szCs w:val="22"/>
        </w:rPr>
      </w:pPr>
      <w:r>
        <w:rPr>
          <w:rFonts w:ascii="Arial" w:eastAsia="Arial" w:hAnsi="Arial" w:cs="Arial"/>
          <w:color w:val="000000"/>
          <w:sz w:val="22"/>
          <w:szCs w:val="22"/>
        </w:rPr>
        <w:t xml:space="preserve">The pilot edition of the StOR </w:t>
      </w:r>
      <w:r w:rsidR="00DD2AF6">
        <w:rPr>
          <w:rFonts w:ascii="Arial" w:eastAsia="Arial" w:hAnsi="Arial" w:cs="Arial"/>
          <w:color w:val="000000"/>
          <w:sz w:val="22"/>
          <w:szCs w:val="22"/>
        </w:rPr>
        <w:t xml:space="preserve">annexed hereafter </w:t>
      </w:r>
      <w:r>
        <w:rPr>
          <w:rFonts w:ascii="Arial" w:eastAsia="Arial" w:hAnsi="Arial" w:cs="Arial"/>
          <w:color w:val="000000"/>
          <w:sz w:val="22"/>
          <w:szCs w:val="22"/>
        </w:rPr>
        <w:t>is a comprehensive but concise report</w:t>
      </w:r>
      <w:r w:rsidR="0076607C">
        <w:rPr>
          <w:rFonts w:ascii="Arial" w:eastAsia="Arial" w:hAnsi="Arial" w:cs="Arial"/>
          <w:color w:val="000000"/>
          <w:sz w:val="22"/>
          <w:szCs w:val="22"/>
        </w:rPr>
        <w:t xml:space="preserve"> with the following features</w:t>
      </w:r>
      <w:r>
        <w:rPr>
          <w:rFonts w:ascii="Arial" w:eastAsia="Arial" w:hAnsi="Arial" w:cs="Arial"/>
          <w:color w:val="000000"/>
          <w:sz w:val="22"/>
          <w:szCs w:val="22"/>
        </w:rPr>
        <w:t>:</w:t>
      </w:r>
    </w:p>
    <w:p w14:paraId="7556F653" w14:textId="3562538A" w:rsidR="00206B26" w:rsidRPr="00F10C71" w:rsidRDefault="00DD2AF6" w:rsidP="00F10C71">
      <w:pPr>
        <w:pStyle w:val="ListParagraph"/>
        <w:numPr>
          <w:ilvl w:val="0"/>
          <w:numId w:val="4"/>
        </w:numPr>
        <w:pBdr>
          <w:top w:val="nil"/>
          <w:left w:val="nil"/>
          <w:bottom w:val="nil"/>
          <w:right w:val="nil"/>
          <w:between w:val="nil"/>
        </w:pBdr>
        <w:shd w:val="clear" w:color="auto" w:fill="FFFFFF"/>
        <w:spacing w:after="120"/>
        <w:ind w:left="993" w:hanging="426"/>
        <w:contextualSpacing w:val="0"/>
        <w:jc w:val="both"/>
        <w:rPr>
          <w:rFonts w:ascii="Arial" w:eastAsia="Arial" w:hAnsi="Arial" w:cs="Arial"/>
          <w:color w:val="000000"/>
          <w:sz w:val="22"/>
          <w:szCs w:val="22"/>
        </w:rPr>
      </w:pPr>
      <w:r>
        <w:rPr>
          <w:rFonts w:ascii="Arial" w:eastAsia="Arial" w:hAnsi="Arial" w:cs="Arial"/>
          <w:color w:val="000000"/>
          <w:sz w:val="22"/>
          <w:szCs w:val="22"/>
        </w:rPr>
        <w:t>c</w:t>
      </w:r>
      <w:r w:rsidR="009F6B54" w:rsidRPr="00F10C71">
        <w:rPr>
          <w:rFonts w:ascii="Arial" w:eastAsia="Arial" w:hAnsi="Arial" w:cs="Arial"/>
          <w:color w:val="000000"/>
          <w:sz w:val="22"/>
          <w:szCs w:val="22"/>
        </w:rPr>
        <w:t xml:space="preserve">ontents </w:t>
      </w:r>
      <w:proofErr w:type="gramStart"/>
      <w:r w:rsidR="009F6B54" w:rsidRPr="00F10C71">
        <w:rPr>
          <w:rFonts w:ascii="Arial" w:eastAsia="Arial" w:hAnsi="Arial" w:cs="Arial"/>
          <w:color w:val="000000"/>
          <w:sz w:val="22"/>
          <w:szCs w:val="22"/>
        </w:rPr>
        <w:t>is</w:t>
      </w:r>
      <w:proofErr w:type="gramEnd"/>
      <w:r w:rsidR="009F6B54" w:rsidRPr="00F10C71">
        <w:rPr>
          <w:rFonts w:ascii="Arial" w:eastAsia="Arial" w:hAnsi="Arial" w:cs="Arial"/>
          <w:color w:val="000000"/>
          <w:sz w:val="22"/>
          <w:szCs w:val="22"/>
        </w:rPr>
        <w:t xml:space="preserve"> framed around 9 of the 10 </w:t>
      </w:r>
      <w:r w:rsidR="0076607C">
        <w:rPr>
          <w:rFonts w:ascii="Arial" w:eastAsia="Arial" w:hAnsi="Arial" w:cs="Arial"/>
          <w:color w:val="000000"/>
          <w:sz w:val="22"/>
          <w:szCs w:val="22"/>
        </w:rPr>
        <w:t xml:space="preserve">UN Ocean </w:t>
      </w:r>
      <w:r w:rsidR="009F6B54" w:rsidRPr="00F10C71">
        <w:rPr>
          <w:rFonts w:ascii="Arial" w:eastAsia="Arial" w:hAnsi="Arial" w:cs="Arial"/>
          <w:color w:val="000000"/>
          <w:sz w:val="22"/>
          <w:szCs w:val="22"/>
        </w:rPr>
        <w:t>Decade Challenges</w:t>
      </w:r>
      <w:r w:rsidR="00C07776">
        <w:rPr>
          <w:rFonts w:ascii="Arial" w:eastAsia="Arial" w:hAnsi="Arial" w:cs="Arial"/>
          <w:color w:val="000000"/>
          <w:sz w:val="22"/>
          <w:szCs w:val="22"/>
        </w:rPr>
        <w:t>, except Challenge 3 on food from the ocean</w:t>
      </w:r>
      <w:r>
        <w:rPr>
          <w:rFonts w:ascii="Arial" w:eastAsia="Arial" w:hAnsi="Arial" w:cs="Arial"/>
          <w:color w:val="000000"/>
          <w:sz w:val="22"/>
          <w:szCs w:val="22"/>
        </w:rPr>
        <w:t>;</w:t>
      </w:r>
    </w:p>
    <w:p w14:paraId="2434C12B" w14:textId="015EC0BD" w:rsidR="00206B26" w:rsidRPr="00F10C71" w:rsidRDefault="00DD2AF6" w:rsidP="00F10C71">
      <w:pPr>
        <w:pStyle w:val="ListParagraph"/>
        <w:numPr>
          <w:ilvl w:val="0"/>
          <w:numId w:val="4"/>
        </w:numPr>
        <w:pBdr>
          <w:top w:val="nil"/>
          <w:left w:val="nil"/>
          <w:bottom w:val="nil"/>
          <w:right w:val="nil"/>
          <w:between w:val="nil"/>
        </w:pBdr>
        <w:shd w:val="clear" w:color="auto" w:fill="FFFFFF"/>
        <w:spacing w:after="120"/>
        <w:ind w:left="993" w:hanging="426"/>
        <w:contextualSpacing w:val="0"/>
        <w:jc w:val="both"/>
        <w:rPr>
          <w:rFonts w:ascii="Arial" w:eastAsia="Arial" w:hAnsi="Arial" w:cs="Arial"/>
          <w:sz w:val="22"/>
          <w:szCs w:val="22"/>
        </w:rPr>
      </w:pPr>
      <w:r>
        <w:rPr>
          <w:rFonts w:ascii="Arial" w:eastAsia="Arial" w:hAnsi="Arial" w:cs="Arial"/>
          <w:sz w:val="22"/>
          <w:szCs w:val="22"/>
        </w:rPr>
        <w:t>e</w:t>
      </w:r>
      <w:r w:rsidR="009F6B54" w:rsidRPr="00F10C71">
        <w:rPr>
          <w:rFonts w:ascii="Arial" w:eastAsia="Arial" w:hAnsi="Arial" w:cs="Arial"/>
          <w:sz w:val="22"/>
          <w:szCs w:val="22"/>
        </w:rPr>
        <w:t xml:space="preserve">ach topic in the report is presented in a </w:t>
      </w:r>
      <w:r>
        <w:rPr>
          <w:rFonts w:ascii="Arial" w:eastAsia="Arial" w:hAnsi="Arial" w:cs="Arial"/>
          <w:sz w:val="22"/>
          <w:szCs w:val="22"/>
        </w:rPr>
        <w:t>way</w:t>
      </w:r>
      <w:r w:rsidRPr="00F10C71">
        <w:rPr>
          <w:rFonts w:ascii="Arial" w:eastAsia="Arial" w:hAnsi="Arial" w:cs="Arial"/>
          <w:sz w:val="22"/>
          <w:szCs w:val="22"/>
        </w:rPr>
        <w:t xml:space="preserve"> </w:t>
      </w:r>
      <w:r w:rsidR="009F6B54" w:rsidRPr="00F10C71">
        <w:rPr>
          <w:rFonts w:ascii="Arial" w:eastAsia="Arial" w:hAnsi="Arial" w:cs="Arial"/>
          <w:sz w:val="22"/>
          <w:szCs w:val="22"/>
        </w:rPr>
        <w:t xml:space="preserve">that succinctly introduces the issue, </w:t>
      </w:r>
      <w:r>
        <w:rPr>
          <w:rFonts w:ascii="Arial" w:eastAsia="Arial" w:hAnsi="Arial" w:cs="Arial"/>
          <w:sz w:val="22"/>
          <w:szCs w:val="22"/>
        </w:rPr>
        <w:t>highlights</w:t>
      </w:r>
      <w:r w:rsidRPr="00F10C71">
        <w:rPr>
          <w:rFonts w:ascii="Arial" w:eastAsia="Arial" w:hAnsi="Arial" w:cs="Arial"/>
          <w:sz w:val="22"/>
          <w:szCs w:val="22"/>
        </w:rPr>
        <w:t xml:space="preserve"> </w:t>
      </w:r>
      <w:r w:rsidR="009F6B54" w:rsidRPr="00F10C71">
        <w:rPr>
          <w:rFonts w:ascii="Arial" w:eastAsia="Arial" w:hAnsi="Arial" w:cs="Arial"/>
          <w:sz w:val="22"/>
          <w:szCs w:val="22"/>
        </w:rPr>
        <w:t xml:space="preserve">its importance, and </w:t>
      </w:r>
      <w:r>
        <w:rPr>
          <w:rFonts w:ascii="Arial" w:eastAsia="Arial" w:hAnsi="Arial" w:cs="Arial"/>
          <w:sz w:val="22"/>
          <w:szCs w:val="22"/>
        </w:rPr>
        <w:t>sets out</w:t>
      </w:r>
      <w:r w:rsidRPr="00F10C71">
        <w:rPr>
          <w:rFonts w:ascii="Arial" w:eastAsia="Arial" w:hAnsi="Arial" w:cs="Arial"/>
          <w:sz w:val="22"/>
          <w:szCs w:val="22"/>
        </w:rPr>
        <w:t xml:space="preserve"> </w:t>
      </w:r>
      <w:r w:rsidR="009F6B54" w:rsidRPr="00F10C71">
        <w:rPr>
          <w:rFonts w:ascii="Arial" w:eastAsia="Arial" w:hAnsi="Arial" w:cs="Arial"/>
          <w:sz w:val="22"/>
          <w:szCs w:val="22"/>
        </w:rPr>
        <w:t xml:space="preserve">the current state of knowledge </w:t>
      </w:r>
      <w:r>
        <w:rPr>
          <w:rFonts w:ascii="Arial" w:eastAsia="Arial" w:hAnsi="Arial" w:cs="Arial"/>
          <w:sz w:val="22"/>
          <w:szCs w:val="22"/>
        </w:rPr>
        <w:t>in the field</w:t>
      </w:r>
      <w:r w:rsidR="009F6B54" w:rsidRPr="00F10C71">
        <w:rPr>
          <w:rFonts w:ascii="Arial" w:eastAsia="Arial" w:hAnsi="Arial" w:cs="Arial"/>
          <w:sz w:val="22"/>
          <w:szCs w:val="22"/>
        </w:rPr>
        <w:t xml:space="preserve">, </w:t>
      </w:r>
      <w:r>
        <w:rPr>
          <w:rFonts w:ascii="Arial" w:eastAsia="Arial" w:hAnsi="Arial" w:cs="Arial"/>
          <w:sz w:val="22"/>
          <w:szCs w:val="22"/>
        </w:rPr>
        <w:t>supported by</w:t>
      </w:r>
      <w:r w:rsidR="009F6B54" w:rsidRPr="00F10C71">
        <w:rPr>
          <w:rFonts w:ascii="Arial" w:eastAsia="Arial" w:hAnsi="Arial" w:cs="Arial"/>
          <w:sz w:val="22"/>
          <w:szCs w:val="22"/>
        </w:rPr>
        <w:t xml:space="preserve"> appropriate figures</w:t>
      </w:r>
      <w:r>
        <w:rPr>
          <w:rFonts w:ascii="Arial" w:eastAsia="Arial" w:hAnsi="Arial" w:cs="Arial"/>
          <w:sz w:val="22"/>
          <w:szCs w:val="22"/>
        </w:rPr>
        <w:t xml:space="preserve"> and</w:t>
      </w:r>
      <w:r w:rsidR="009F6B54" w:rsidRPr="00F10C71">
        <w:rPr>
          <w:rFonts w:ascii="Arial" w:eastAsia="Arial" w:hAnsi="Arial" w:cs="Arial"/>
          <w:sz w:val="22"/>
          <w:szCs w:val="22"/>
        </w:rPr>
        <w:t xml:space="preserve"> </w:t>
      </w:r>
      <w:proofErr w:type="gramStart"/>
      <w:r w:rsidR="009F6B54" w:rsidRPr="00F10C71">
        <w:rPr>
          <w:rFonts w:ascii="Arial" w:eastAsia="Arial" w:hAnsi="Arial" w:cs="Arial"/>
          <w:sz w:val="22"/>
          <w:szCs w:val="22"/>
        </w:rPr>
        <w:t>graphics</w:t>
      </w:r>
      <w:r>
        <w:rPr>
          <w:rFonts w:ascii="Arial" w:eastAsia="Arial" w:hAnsi="Arial" w:cs="Arial"/>
          <w:sz w:val="22"/>
          <w:szCs w:val="22"/>
        </w:rPr>
        <w:t>;</w:t>
      </w:r>
      <w:proofErr w:type="gramEnd"/>
    </w:p>
    <w:p w14:paraId="2C22D470" w14:textId="091330DA" w:rsidR="00206B26" w:rsidRPr="00F10C71" w:rsidRDefault="00DD2AF6" w:rsidP="007A3B18">
      <w:pPr>
        <w:pStyle w:val="ListParagraph"/>
        <w:numPr>
          <w:ilvl w:val="0"/>
          <w:numId w:val="4"/>
        </w:numPr>
        <w:pBdr>
          <w:top w:val="nil"/>
          <w:left w:val="nil"/>
          <w:bottom w:val="nil"/>
          <w:right w:val="nil"/>
          <w:between w:val="nil"/>
        </w:pBdr>
        <w:shd w:val="clear" w:color="auto" w:fill="FFFFFF"/>
        <w:tabs>
          <w:tab w:val="left" w:pos="709"/>
        </w:tabs>
        <w:spacing w:after="240"/>
        <w:ind w:left="992" w:hanging="425"/>
        <w:jc w:val="both"/>
        <w:rPr>
          <w:rFonts w:ascii="Arial" w:eastAsia="Arial" w:hAnsi="Arial" w:cs="Arial"/>
          <w:color w:val="000000"/>
          <w:sz w:val="22"/>
          <w:szCs w:val="22"/>
        </w:rPr>
      </w:pPr>
      <w:r>
        <w:rPr>
          <w:rFonts w:ascii="Arial" w:eastAsia="Arial" w:hAnsi="Arial" w:cs="Arial"/>
          <w:color w:val="000000"/>
          <w:sz w:val="22"/>
          <w:szCs w:val="22"/>
        </w:rPr>
        <w:lastRenderedPageBreak/>
        <w:tab/>
        <w:t>i</w:t>
      </w:r>
      <w:r w:rsidR="009F6B54" w:rsidRPr="00F10C71">
        <w:rPr>
          <w:rFonts w:ascii="Arial" w:eastAsia="Arial" w:hAnsi="Arial" w:cs="Arial"/>
          <w:color w:val="000000"/>
          <w:sz w:val="22"/>
          <w:szCs w:val="22"/>
        </w:rPr>
        <w:t>t contains an executive summary</w:t>
      </w:r>
      <w:r>
        <w:rPr>
          <w:rFonts w:ascii="Arial" w:eastAsia="Arial" w:hAnsi="Arial" w:cs="Arial"/>
          <w:color w:val="000000"/>
          <w:sz w:val="22"/>
          <w:szCs w:val="22"/>
        </w:rPr>
        <w:t>.</w:t>
      </w:r>
    </w:p>
    <w:p w14:paraId="4F3CA195" w14:textId="4045C322" w:rsidR="00206B26" w:rsidRDefault="009F6B54">
      <w:pPr>
        <w:pBdr>
          <w:top w:val="nil"/>
          <w:left w:val="nil"/>
          <w:bottom w:val="nil"/>
          <w:right w:val="nil"/>
          <w:between w:val="nil"/>
        </w:pBdr>
        <w:shd w:val="clear" w:color="auto" w:fill="FFFFFF"/>
        <w:tabs>
          <w:tab w:val="left" w:pos="0"/>
        </w:tabs>
        <w:spacing w:after="240"/>
        <w:jc w:val="both"/>
        <w:rPr>
          <w:rFonts w:ascii="Arial" w:eastAsia="Arial" w:hAnsi="Arial" w:cs="Arial"/>
          <w:color w:val="000000"/>
          <w:sz w:val="22"/>
          <w:szCs w:val="22"/>
        </w:rPr>
      </w:pPr>
      <w:r>
        <w:rPr>
          <w:rFonts w:ascii="Arial" w:eastAsia="Arial" w:hAnsi="Arial" w:cs="Arial"/>
          <w:b/>
          <w:color w:val="000000"/>
          <w:sz w:val="22"/>
          <w:szCs w:val="22"/>
        </w:rPr>
        <w:t>Timeline for the preparation of the Pilot edition of the StOR</w:t>
      </w:r>
    </w:p>
    <w:tbl>
      <w:tblPr>
        <w:tblStyle w:val="a1"/>
        <w:tblW w:w="8930" w:type="dxa"/>
        <w:tblInd w:w="699" w:type="dxa"/>
        <w:tblLayout w:type="fixed"/>
        <w:tblLook w:val="0400" w:firstRow="0" w:lastRow="0" w:firstColumn="0" w:lastColumn="0" w:noHBand="0" w:noVBand="1"/>
      </w:tblPr>
      <w:tblGrid>
        <w:gridCol w:w="2696"/>
        <w:gridCol w:w="6234"/>
      </w:tblGrid>
      <w:tr w:rsidR="00206B26" w14:paraId="000E46DC" w14:textId="77777777" w:rsidTr="00A47F10">
        <w:tc>
          <w:tcPr>
            <w:tcW w:w="26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0FA340" w14:textId="4F5BC212" w:rsidR="00206B26" w:rsidRDefault="009F6B54" w:rsidP="00F10C71">
            <w:pPr>
              <w:pBdr>
                <w:top w:val="nil"/>
                <w:left w:val="nil"/>
                <w:bottom w:val="nil"/>
                <w:right w:val="nil"/>
                <w:between w:val="nil"/>
              </w:pBdr>
              <w:shd w:val="clear" w:color="auto" w:fill="FFFFFF"/>
              <w:spacing w:after="240"/>
              <w:ind w:left="462"/>
              <w:jc w:val="both"/>
              <w:rPr>
                <w:rFonts w:ascii="Arial" w:eastAsia="Arial" w:hAnsi="Arial" w:cs="Arial"/>
                <w:color w:val="000000"/>
                <w:sz w:val="22"/>
                <w:szCs w:val="22"/>
              </w:rPr>
            </w:pPr>
            <w:r>
              <w:rPr>
                <w:rFonts w:ascii="Arial" w:eastAsia="Arial" w:hAnsi="Arial" w:cs="Arial"/>
                <w:color w:val="000000"/>
                <w:sz w:val="22"/>
                <w:szCs w:val="22"/>
              </w:rPr>
              <w:t>Timeline (2022)</w:t>
            </w:r>
          </w:p>
        </w:tc>
        <w:tc>
          <w:tcPr>
            <w:tcW w:w="6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F6AB16" w14:textId="77777777" w:rsidR="00206B26" w:rsidRDefault="009F6B54" w:rsidP="00F10C71">
            <w:pPr>
              <w:pBdr>
                <w:top w:val="nil"/>
                <w:left w:val="nil"/>
                <w:bottom w:val="nil"/>
                <w:right w:val="nil"/>
                <w:between w:val="nil"/>
              </w:pBdr>
              <w:shd w:val="clear" w:color="auto" w:fill="FFFFFF"/>
              <w:tabs>
                <w:tab w:val="clear" w:pos="567"/>
              </w:tabs>
              <w:spacing w:after="240"/>
              <w:jc w:val="center"/>
              <w:rPr>
                <w:rFonts w:ascii="Arial" w:eastAsia="Arial" w:hAnsi="Arial" w:cs="Arial"/>
                <w:color w:val="000000"/>
                <w:sz w:val="22"/>
                <w:szCs w:val="22"/>
              </w:rPr>
            </w:pPr>
            <w:r>
              <w:rPr>
                <w:rFonts w:ascii="Arial" w:eastAsia="Arial" w:hAnsi="Arial" w:cs="Arial"/>
                <w:color w:val="000000"/>
                <w:sz w:val="22"/>
                <w:szCs w:val="22"/>
              </w:rPr>
              <w:t>Actions</w:t>
            </w:r>
          </w:p>
        </w:tc>
      </w:tr>
      <w:tr w:rsidR="00206B26" w14:paraId="1BCE1305" w14:textId="77777777" w:rsidTr="00F10C71">
        <w:trPr>
          <w:trHeight w:val="144"/>
        </w:trPr>
        <w:tc>
          <w:tcPr>
            <w:tcW w:w="26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10D8F" w14:textId="77777777" w:rsidR="00206B26" w:rsidRDefault="009F6B54" w:rsidP="00A47F10">
            <w:pPr>
              <w:pBdr>
                <w:top w:val="nil"/>
                <w:left w:val="nil"/>
                <w:bottom w:val="nil"/>
                <w:right w:val="nil"/>
                <w:between w:val="nil"/>
              </w:pBdr>
              <w:shd w:val="clear" w:color="auto" w:fill="FFFFFF"/>
              <w:tabs>
                <w:tab w:val="left" w:pos="709"/>
              </w:tabs>
              <w:spacing w:after="240"/>
              <w:ind w:left="706"/>
              <w:jc w:val="both"/>
              <w:rPr>
                <w:rFonts w:ascii="Arial" w:eastAsia="Arial" w:hAnsi="Arial" w:cs="Arial"/>
                <w:color w:val="000000"/>
                <w:sz w:val="22"/>
                <w:szCs w:val="22"/>
              </w:rPr>
            </w:pPr>
            <w:r>
              <w:rPr>
                <w:rFonts w:ascii="Arial" w:eastAsia="Arial" w:hAnsi="Arial" w:cs="Arial"/>
                <w:color w:val="000000"/>
                <w:sz w:val="22"/>
                <w:szCs w:val="22"/>
              </w:rPr>
              <w:t>January </w:t>
            </w:r>
          </w:p>
        </w:tc>
        <w:tc>
          <w:tcPr>
            <w:tcW w:w="6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2042A" w14:textId="0E311AC3" w:rsidR="00206B26" w:rsidRDefault="009F6B54" w:rsidP="00F10C71">
            <w:pPr>
              <w:pBdr>
                <w:top w:val="nil"/>
                <w:left w:val="nil"/>
                <w:bottom w:val="nil"/>
                <w:right w:val="nil"/>
                <w:between w:val="nil"/>
              </w:pBdr>
              <w:shd w:val="clear" w:color="auto" w:fill="FFFFFF"/>
              <w:tabs>
                <w:tab w:val="clear" w:pos="567"/>
              </w:tabs>
              <w:spacing w:after="120"/>
              <w:ind w:left="38"/>
              <w:jc w:val="both"/>
              <w:rPr>
                <w:rFonts w:ascii="Arial" w:eastAsia="Arial" w:hAnsi="Arial" w:cs="Arial"/>
                <w:color w:val="000000"/>
                <w:sz w:val="22"/>
                <w:szCs w:val="22"/>
              </w:rPr>
            </w:pPr>
            <w:r>
              <w:rPr>
                <w:rFonts w:ascii="Arial" w:eastAsia="Arial" w:hAnsi="Arial" w:cs="Arial"/>
                <w:color w:val="000000"/>
                <w:sz w:val="22"/>
                <w:szCs w:val="22"/>
              </w:rPr>
              <w:t>● General scoping by the IOC Secretariat</w:t>
            </w:r>
          </w:p>
          <w:p w14:paraId="0CD67EE0" w14:textId="77777777" w:rsidR="00206B26" w:rsidRDefault="009F6B54" w:rsidP="00F10C71">
            <w:pPr>
              <w:pBdr>
                <w:top w:val="nil"/>
                <w:left w:val="nil"/>
                <w:bottom w:val="nil"/>
                <w:right w:val="nil"/>
                <w:between w:val="nil"/>
              </w:pBdr>
              <w:shd w:val="clear" w:color="auto" w:fill="FFFFFF"/>
              <w:tabs>
                <w:tab w:val="clear" w:pos="567"/>
              </w:tabs>
              <w:spacing w:after="120"/>
              <w:ind w:left="38"/>
              <w:jc w:val="both"/>
              <w:rPr>
                <w:rFonts w:ascii="Arial" w:eastAsia="Arial" w:hAnsi="Arial" w:cs="Arial"/>
                <w:color w:val="000000"/>
                <w:sz w:val="22"/>
                <w:szCs w:val="22"/>
              </w:rPr>
            </w:pPr>
            <w:r>
              <w:rPr>
                <w:rFonts w:ascii="Arial" w:eastAsia="Arial" w:hAnsi="Arial" w:cs="Arial"/>
                <w:color w:val="000000"/>
                <w:sz w:val="22"/>
                <w:szCs w:val="22"/>
              </w:rPr>
              <w:t>● Nomination of authors and reviewers</w:t>
            </w:r>
          </w:p>
        </w:tc>
      </w:tr>
      <w:tr w:rsidR="00206B26" w14:paraId="6AD9E7F5" w14:textId="77777777" w:rsidTr="00F10C71">
        <w:trPr>
          <w:trHeight w:val="432"/>
        </w:trPr>
        <w:tc>
          <w:tcPr>
            <w:tcW w:w="26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C70C5" w14:textId="77777777" w:rsidR="00206B26" w:rsidRDefault="009F6B54" w:rsidP="00A47F10">
            <w:pPr>
              <w:pBdr>
                <w:top w:val="nil"/>
                <w:left w:val="nil"/>
                <w:bottom w:val="nil"/>
                <w:right w:val="nil"/>
                <w:between w:val="nil"/>
              </w:pBdr>
              <w:shd w:val="clear" w:color="auto" w:fill="FFFFFF"/>
              <w:tabs>
                <w:tab w:val="left" w:pos="709"/>
              </w:tabs>
              <w:spacing w:after="240"/>
              <w:ind w:left="706"/>
              <w:jc w:val="both"/>
              <w:rPr>
                <w:rFonts w:ascii="Arial" w:eastAsia="Arial" w:hAnsi="Arial" w:cs="Arial"/>
                <w:color w:val="000000"/>
                <w:sz w:val="22"/>
                <w:szCs w:val="22"/>
              </w:rPr>
            </w:pPr>
            <w:r>
              <w:rPr>
                <w:rFonts w:ascii="Arial" w:eastAsia="Arial" w:hAnsi="Arial" w:cs="Arial"/>
                <w:color w:val="000000"/>
                <w:sz w:val="22"/>
                <w:szCs w:val="22"/>
              </w:rPr>
              <w:t>February-Marc</w:t>
            </w:r>
            <w:r>
              <w:rPr>
                <w:rFonts w:ascii="Arial" w:eastAsia="Arial" w:hAnsi="Arial" w:cs="Arial"/>
                <w:sz w:val="22"/>
                <w:szCs w:val="22"/>
              </w:rPr>
              <w:t>h</w:t>
            </w:r>
          </w:p>
        </w:tc>
        <w:tc>
          <w:tcPr>
            <w:tcW w:w="6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F1A1F" w14:textId="77777777" w:rsidR="00206B26" w:rsidRDefault="009F6B54" w:rsidP="00F10C71">
            <w:pPr>
              <w:pBdr>
                <w:top w:val="nil"/>
                <w:left w:val="nil"/>
                <w:bottom w:val="nil"/>
                <w:right w:val="nil"/>
                <w:between w:val="nil"/>
              </w:pBdr>
              <w:shd w:val="clear" w:color="auto" w:fill="FFFFFF"/>
              <w:tabs>
                <w:tab w:val="clear" w:pos="567"/>
              </w:tabs>
              <w:spacing w:after="240"/>
              <w:ind w:left="38"/>
              <w:jc w:val="both"/>
              <w:rPr>
                <w:rFonts w:ascii="Arial" w:eastAsia="Arial" w:hAnsi="Arial" w:cs="Arial"/>
                <w:color w:val="000000"/>
                <w:sz w:val="22"/>
                <w:szCs w:val="22"/>
              </w:rPr>
            </w:pPr>
            <w:r>
              <w:rPr>
                <w:rFonts w:ascii="Arial" w:eastAsia="Arial" w:hAnsi="Arial" w:cs="Arial"/>
                <w:color w:val="000000"/>
                <w:sz w:val="22"/>
                <w:szCs w:val="22"/>
              </w:rPr>
              <w:t>● Gathering inputs from experts</w:t>
            </w:r>
          </w:p>
        </w:tc>
      </w:tr>
      <w:tr w:rsidR="00206B26" w14:paraId="0EDB0860" w14:textId="77777777" w:rsidTr="00F10C71">
        <w:trPr>
          <w:trHeight w:val="432"/>
        </w:trPr>
        <w:tc>
          <w:tcPr>
            <w:tcW w:w="26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A493E5" w14:textId="77777777" w:rsidR="00206B26" w:rsidRDefault="009F6B54" w:rsidP="00A47F10">
            <w:pPr>
              <w:pBdr>
                <w:top w:val="nil"/>
                <w:left w:val="nil"/>
                <w:bottom w:val="nil"/>
                <w:right w:val="nil"/>
                <w:between w:val="nil"/>
              </w:pBdr>
              <w:shd w:val="clear" w:color="auto" w:fill="FFFFFF"/>
              <w:tabs>
                <w:tab w:val="left" w:pos="709"/>
              </w:tabs>
              <w:spacing w:after="240"/>
              <w:ind w:left="706"/>
              <w:jc w:val="both"/>
              <w:rPr>
                <w:rFonts w:ascii="Arial" w:eastAsia="Arial" w:hAnsi="Arial" w:cs="Arial"/>
                <w:color w:val="000000"/>
                <w:sz w:val="22"/>
                <w:szCs w:val="22"/>
              </w:rPr>
            </w:pPr>
            <w:r>
              <w:rPr>
                <w:rFonts w:ascii="Arial" w:eastAsia="Arial" w:hAnsi="Arial" w:cs="Arial"/>
                <w:color w:val="000000"/>
                <w:sz w:val="22"/>
                <w:szCs w:val="22"/>
              </w:rPr>
              <w:t>April</w:t>
            </w:r>
          </w:p>
        </w:tc>
        <w:tc>
          <w:tcPr>
            <w:tcW w:w="6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CA95A0" w14:textId="0CDC65BD" w:rsidR="00206B26" w:rsidRDefault="009F6B54" w:rsidP="00F10C71">
            <w:pPr>
              <w:pBdr>
                <w:top w:val="nil"/>
                <w:left w:val="nil"/>
                <w:bottom w:val="nil"/>
                <w:right w:val="nil"/>
                <w:between w:val="nil"/>
              </w:pBdr>
              <w:shd w:val="clear" w:color="auto" w:fill="FFFFFF"/>
              <w:tabs>
                <w:tab w:val="clear" w:pos="567"/>
              </w:tabs>
              <w:spacing w:after="240"/>
              <w:ind w:left="38"/>
              <w:jc w:val="both"/>
              <w:rPr>
                <w:rFonts w:ascii="Arial" w:eastAsia="Arial" w:hAnsi="Arial" w:cs="Arial"/>
                <w:color w:val="000000"/>
                <w:sz w:val="22"/>
                <w:szCs w:val="22"/>
              </w:rPr>
            </w:pPr>
            <w:r>
              <w:rPr>
                <w:rFonts w:ascii="Arial" w:eastAsia="Arial" w:hAnsi="Arial" w:cs="Arial"/>
                <w:color w:val="000000"/>
                <w:sz w:val="22"/>
                <w:szCs w:val="22"/>
              </w:rPr>
              <w:t>● Completion of the 1st draft of the Pilot edition of the StOR</w:t>
            </w:r>
          </w:p>
        </w:tc>
      </w:tr>
      <w:tr w:rsidR="00206B26" w14:paraId="5E2BF4B8" w14:textId="77777777" w:rsidTr="00F10C71">
        <w:trPr>
          <w:trHeight w:val="576"/>
        </w:trPr>
        <w:tc>
          <w:tcPr>
            <w:tcW w:w="26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CF810" w14:textId="7E37AE4A" w:rsidR="00206B26" w:rsidRDefault="009F6B54" w:rsidP="00A47F10">
            <w:pPr>
              <w:pBdr>
                <w:top w:val="nil"/>
                <w:left w:val="nil"/>
                <w:bottom w:val="nil"/>
                <w:right w:val="nil"/>
                <w:between w:val="nil"/>
              </w:pBdr>
              <w:shd w:val="clear" w:color="auto" w:fill="FFFFFF"/>
              <w:tabs>
                <w:tab w:val="left" w:pos="709"/>
              </w:tabs>
              <w:spacing w:after="240"/>
              <w:ind w:left="706"/>
              <w:jc w:val="both"/>
              <w:rPr>
                <w:rFonts w:ascii="Arial" w:eastAsia="Arial" w:hAnsi="Arial" w:cs="Arial"/>
                <w:color w:val="000000"/>
                <w:sz w:val="22"/>
                <w:szCs w:val="22"/>
              </w:rPr>
            </w:pPr>
            <w:r>
              <w:rPr>
                <w:rFonts w:ascii="Arial" w:eastAsia="Arial" w:hAnsi="Arial" w:cs="Arial"/>
                <w:color w:val="000000"/>
                <w:sz w:val="22"/>
                <w:szCs w:val="22"/>
              </w:rPr>
              <w:t>May</w:t>
            </w:r>
          </w:p>
        </w:tc>
        <w:tc>
          <w:tcPr>
            <w:tcW w:w="6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251F3B" w14:textId="77777777" w:rsidR="00206B26" w:rsidRDefault="009F6B54" w:rsidP="00F10C71">
            <w:pPr>
              <w:pBdr>
                <w:top w:val="nil"/>
                <w:left w:val="nil"/>
                <w:bottom w:val="nil"/>
                <w:right w:val="nil"/>
                <w:between w:val="nil"/>
              </w:pBdr>
              <w:shd w:val="clear" w:color="auto" w:fill="FFFFFF"/>
              <w:tabs>
                <w:tab w:val="clear" w:pos="567"/>
              </w:tabs>
              <w:spacing w:after="240"/>
              <w:ind w:left="38"/>
              <w:jc w:val="both"/>
              <w:rPr>
                <w:rFonts w:ascii="Arial" w:eastAsia="Arial" w:hAnsi="Arial" w:cs="Arial"/>
                <w:color w:val="000000"/>
                <w:sz w:val="22"/>
                <w:szCs w:val="22"/>
              </w:rPr>
            </w:pPr>
            <w:r>
              <w:rPr>
                <w:rFonts w:ascii="Arial" w:eastAsia="Arial" w:hAnsi="Arial" w:cs="Arial"/>
                <w:color w:val="000000"/>
                <w:sz w:val="22"/>
                <w:szCs w:val="22"/>
              </w:rPr>
              <w:t>● Finalization of the report and quality control</w:t>
            </w:r>
          </w:p>
        </w:tc>
      </w:tr>
      <w:tr w:rsidR="00206B26" w14:paraId="355B922F" w14:textId="77777777" w:rsidTr="00F10C71">
        <w:trPr>
          <w:trHeight w:val="576"/>
        </w:trPr>
        <w:tc>
          <w:tcPr>
            <w:tcW w:w="26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83253" w14:textId="39265AA6" w:rsidR="00206B26" w:rsidRDefault="009F6B54" w:rsidP="00A47F10">
            <w:pPr>
              <w:pBdr>
                <w:top w:val="nil"/>
                <w:left w:val="nil"/>
                <w:bottom w:val="nil"/>
                <w:right w:val="nil"/>
                <w:between w:val="nil"/>
              </w:pBdr>
              <w:shd w:val="clear" w:color="auto" w:fill="FFFFFF"/>
              <w:tabs>
                <w:tab w:val="left" w:pos="709"/>
              </w:tabs>
              <w:spacing w:after="240"/>
              <w:ind w:left="706"/>
              <w:jc w:val="both"/>
              <w:rPr>
                <w:rFonts w:ascii="Arial" w:eastAsia="Arial" w:hAnsi="Arial" w:cs="Arial"/>
                <w:color w:val="000000"/>
                <w:sz w:val="22"/>
                <w:szCs w:val="22"/>
              </w:rPr>
            </w:pPr>
            <w:r>
              <w:rPr>
                <w:rFonts w:ascii="Arial" w:eastAsia="Arial" w:hAnsi="Arial" w:cs="Arial"/>
                <w:color w:val="000000"/>
                <w:sz w:val="22"/>
                <w:szCs w:val="22"/>
              </w:rPr>
              <w:t>June</w:t>
            </w:r>
          </w:p>
        </w:tc>
        <w:tc>
          <w:tcPr>
            <w:tcW w:w="6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F812D" w14:textId="70A40049" w:rsidR="00206B26" w:rsidRDefault="009F6B54" w:rsidP="00F10C71">
            <w:pPr>
              <w:pBdr>
                <w:top w:val="nil"/>
                <w:left w:val="nil"/>
                <w:bottom w:val="nil"/>
                <w:right w:val="nil"/>
                <w:between w:val="nil"/>
              </w:pBdr>
              <w:shd w:val="clear" w:color="auto" w:fill="FFFFFF"/>
              <w:tabs>
                <w:tab w:val="clear" w:pos="567"/>
              </w:tabs>
              <w:spacing w:after="240"/>
              <w:ind w:left="38"/>
              <w:jc w:val="both"/>
              <w:rPr>
                <w:rFonts w:ascii="Arial" w:eastAsia="Arial" w:hAnsi="Arial" w:cs="Arial"/>
                <w:color w:val="000000"/>
                <w:sz w:val="22"/>
                <w:szCs w:val="22"/>
              </w:rPr>
            </w:pPr>
            <w:r>
              <w:rPr>
                <w:rFonts w:ascii="Arial" w:eastAsia="Arial" w:hAnsi="Arial" w:cs="Arial"/>
                <w:color w:val="000000"/>
                <w:sz w:val="22"/>
                <w:szCs w:val="22"/>
              </w:rPr>
              <w:t xml:space="preserve">● Presentation at </w:t>
            </w:r>
            <w:r w:rsidR="00C07776">
              <w:rPr>
                <w:rFonts w:ascii="Arial" w:eastAsia="Arial" w:hAnsi="Arial" w:cs="Arial"/>
                <w:color w:val="000000"/>
                <w:sz w:val="22"/>
                <w:szCs w:val="22"/>
              </w:rPr>
              <w:t xml:space="preserve">the </w:t>
            </w:r>
            <w:r>
              <w:rPr>
                <w:rFonts w:ascii="Arial" w:eastAsia="Arial" w:hAnsi="Arial" w:cs="Arial"/>
                <w:color w:val="000000"/>
                <w:sz w:val="22"/>
                <w:szCs w:val="22"/>
              </w:rPr>
              <w:t>55th Session of Executive Council</w:t>
            </w:r>
          </w:p>
        </w:tc>
      </w:tr>
    </w:tbl>
    <w:p w14:paraId="1503F237" w14:textId="77777777" w:rsidR="00206B26" w:rsidRDefault="00206B26">
      <w:pPr>
        <w:pBdr>
          <w:top w:val="nil"/>
          <w:left w:val="nil"/>
          <w:bottom w:val="nil"/>
          <w:right w:val="nil"/>
          <w:between w:val="nil"/>
        </w:pBdr>
        <w:shd w:val="clear" w:color="auto" w:fill="FFFFFF"/>
        <w:tabs>
          <w:tab w:val="left" w:pos="709"/>
        </w:tabs>
        <w:spacing w:after="240"/>
        <w:ind w:left="709"/>
        <w:jc w:val="both"/>
        <w:rPr>
          <w:rFonts w:ascii="Arial" w:eastAsia="Arial" w:hAnsi="Arial" w:cs="Arial"/>
          <w:color w:val="000000"/>
          <w:sz w:val="22"/>
          <w:szCs w:val="22"/>
        </w:rPr>
      </w:pPr>
    </w:p>
    <w:p w14:paraId="438F85F9" w14:textId="4D2C02BC" w:rsidR="00206B26" w:rsidRDefault="00206B26" w:rsidP="00F10C71">
      <w:pPr>
        <w:pBdr>
          <w:top w:val="nil"/>
          <w:left w:val="nil"/>
          <w:bottom w:val="nil"/>
          <w:right w:val="nil"/>
          <w:between w:val="nil"/>
        </w:pBdr>
        <w:shd w:val="clear" w:color="auto" w:fill="FFFFFF"/>
        <w:tabs>
          <w:tab w:val="left" w:pos="0"/>
        </w:tabs>
        <w:spacing w:after="240"/>
        <w:jc w:val="both"/>
        <w:rPr>
          <w:rFonts w:ascii="Arial" w:eastAsia="Arial" w:hAnsi="Arial" w:cs="Arial"/>
          <w:color w:val="000000"/>
          <w:sz w:val="22"/>
          <w:szCs w:val="22"/>
        </w:rPr>
      </w:pPr>
    </w:p>
    <w:sectPr w:rsidR="00206B26">
      <w:headerReference w:type="even" r:id="rId13"/>
      <w:headerReference w:type="default" r:id="rId14"/>
      <w:headerReference w:type="first" r:id="rId15"/>
      <w:pgSz w:w="11906" w:h="16838"/>
      <w:pgMar w:top="1418" w:right="1134" w:bottom="1134" w:left="1134" w:header="68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724A" w14:textId="77777777" w:rsidR="00FA5E83" w:rsidRDefault="00FA5E83">
      <w:r>
        <w:separator/>
      </w:r>
    </w:p>
  </w:endnote>
  <w:endnote w:type="continuationSeparator" w:id="0">
    <w:p w14:paraId="651BB445" w14:textId="77777777" w:rsidR="00FA5E83" w:rsidRDefault="00FA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albaum Display Light">
    <w:charset w:val="00"/>
    <w:family w:val="roman"/>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8B06" w14:textId="77777777" w:rsidR="00FA5E83" w:rsidRDefault="00FA5E83">
      <w:r>
        <w:separator/>
      </w:r>
    </w:p>
  </w:footnote>
  <w:footnote w:type="continuationSeparator" w:id="0">
    <w:p w14:paraId="36AD62CA" w14:textId="77777777" w:rsidR="00FA5E83" w:rsidRDefault="00FA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1B48" w14:textId="346E0E87" w:rsidR="00206B26" w:rsidRPr="004A4D27" w:rsidRDefault="004A4D27" w:rsidP="004A4D27">
    <w:pPr>
      <w:pBdr>
        <w:top w:val="nil"/>
        <w:left w:val="nil"/>
        <w:bottom w:val="nil"/>
        <w:right w:val="nil"/>
        <w:between w:val="nil"/>
      </w:pBdr>
      <w:tabs>
        <w:tab w:val="center" w:pos="4153"/>
        <w:tab w:val="right" w:pos="8306"/>
      </w:tabs>
      <w:rPr>
        <w:rFonts w:ascii="Arial" w:eastAsia="Arial" w:hAnsi="Arial" w:cs="Arial"/>
        <w:color w:val="000000"/>
        <w:sz w:val="22"/>
        <w:szCs w:val="22"/>
      </w:rPr>
    </w:pPr>
    <w:r>
      <w:rPr>
        <w:rFonts w:ascii="Arial" w:eastAsia="Arial" w:hAnsi="Arial" w:cs="Arial"/>
        <w:color w:val="000000"/>
        <w:sz w:val="22"/>
        <w:szCs w:val="22"/>
      </w:rPr>
      <w:t>IOC/EC-55/</w:t>
    </w:r>
    <w:r w:rsidRPr="004A4D27">
      <w:rPr>
        <w:rFonts w:ascii="Arial" w:eastAsia="Arial" w:hAnsi="Arial" w:cs="Arial"/>
        <w:color w:val="000000"/>
        <w:sz w:val="22"/>
        <w:szCs w:val="22"/>
      </w:rPr>
      <w:t>3.</w:t>
    </w:r>
    <w:proofErr w:type="gramStart"/>
    <w:r w:rsidRPr="004A4D27">
      <w:rPr>
        <w:rFonts w:ascii="Arial" w:eastAsia="Arial" w:hAnsi="Arial" w:cs="Arial"/>
        <w:color w:val="000000"/>
        <w:sz w:val="22"/>
        <w:szCs w:val="22"/>
      </w:rPr>
      <w:t>3.Doc</w:t>
    </w:r>
    <w:proofErr w:type="gramEnd"/>
    <w:r w:rsidRPr="004A4D27">
      <w:rPr>
        <w:rFonts w:ascii="Arial" w:eastAsia="Arial" w:hAnsi="Arial" w:cs="Arial"/>
        <w:color w:val="000000"/>
        <w:sz w:val="22"/>
        <w:szCs w:val="22"/>
      </w:rPr>
      <w:t>(1)</w:t>
    </w:r>
    <w:r>
      <w:rPr>
        <w:rFonts w:ascii="Arial" w:eastAsia="Arial" w:hAnsi="Arial" w:cs="Arial"/>
        <w:color w:val="000000"/>
        <w:sz w:val="22"/>
        <w:szCs w:val="22"/>
      </w:rPr>
      <w:t xml:space="preserve"> – page </w:t>
    </w:r>
    <w:r w:rsidRPr="004A4D27">
      <w:rPr>
        <w:rFonts w:ascii="Arial" w:eastAsia="Arial" w:hAnsi="Arial" w:cs="Arial"/>
        <w:color w:val="000000"/>
        <w:sz w:val="22"/>
        <w:szCs w:val="22"/>
      </w:rPr>
      <w:fldChar w:fldCharType="begin"/>
    </w:r>
    <w:r w:rsidRPr="004A4D27">
      <w:rPr>
        <w:rFonts w:ascii="Arial" w:eastAsia="Arial" w:hAnsi="Arial" w:cs="Arial"/>
        <w:color w:val="000000"/>
        <w:sz w:val="22"/>
        <w:szCs w:val="22"/>
      </w:rPr>
      <w:instrText xml:space="preserve"> PAGE   \* MERGEFORMAT </w:instrText>
    </w:r>
    <w:r w:rsidRPr="004A4D27">
      <w:rPr>
        <w:rFonts w:ascii="Arial" w:eastAsia="Arial" w:hAnsi="Arial" w:cs="Arial"/>
        <w:color w:val="000000"/>
        <w:sz w:val="22"/>
        <w:szCs w:val="22"/>
      </w:rPr>
      <w:fldChar w:fldCharType="separate"/>
    </w:r>
    <w:r w:rsidR="00CE480C">
      <w:rPr>
        <w:rFonts w:ascii="Arial" w:eastAsia="Arial" w:hAnsi="Arial" w:cs="Arial"/>
        <w:noProof/>
        <w:color w:val="000000"/>
        <w:sz w:val="22"/>
        <w:szCs w:val="22"/>
      </w:rPr>
      <w:t>2</w:t>
    </w:r>
    <w:r w:rsidRPr="004A4D27">
      <w:rPr>
        <w:rFonts w:ascii="Arial" w:eastAsia="Arial" w:hAnsi="Arial" w:cs="Arial"/>
        <w:noProof/>
        <w:color w:val="000000"/>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762212"/>
      <w:docPartObj>
        <w:docPartGallery w:val="Page Numbers (Top of Page)"/>
        <w:docPartUnique/>
      </w:docPartObj>
    </w:sdtPr>
    <w:sdtEndPr>
      <w:rPr>
        <w:noProof/>
      </w:rPr>
    </w:sdtEndPr>
    <w:sdtContent>
      <w:p w14:paraId="6506EC50" w14:textId="3AD03E73" w:rsidR="004A4D27" w:rsidRDefault="004A4D27" w:rsidP="004A4D27">
        <w:pPr>
          <w:pStyle w:val="Header"/>
          <w:jc w:val="right"/>
        </w:pPr>
        <w:r>
          <w:rPr>
            <w:rFonts w:ascii="Arial" w:eastAsia="Arial" w:hAnsi="Arial" w:cs="Arial"/>
            <w:color w:val="000000"/>
            <w:sz w:val="22"/>
            <w:szCs w:val="22"/>
          </w:rPr>
          <w:t>IOC/EC-55/</w:t>
        </w:r>
        <w:r w:rsidRPr="004A4D27">
          <w:rPr>
            <w:rFonts w:ascii="Arial" w:eastAsia="Arial" w:hAnsi="Arial" w:cs="Arial"/>
            <w:color w:val="000000"/>
            <w:sz w:val="22"/>
            <w:szCs w:val="22"/>
          </w:rPr>
          <w:t>3.</w:t>
        </w:r>
        <w:proofErr w:type="gramStart"/>
        <w:r w:rsidRPr="004A4D27">
          <w:rPr>
            <w:rFonts w:ascii="Arial" w:eastAsia="Arial" w:hAnsi="Arial" w:cs="Arial"/>
            <w:color w:val="000000"/>
            <w:sz w:val="22"/>
            <w:szCs w:val="22"/>
          </w:rPr>
          <w:t>3.Doc</w:t>
        </w:r>
        <w:proofErr w:type="gramEnd"/>
        <w:r w:rsidRPr="004A4D27">
          <w:rPr>
            <w:rFonts w:ascii="Arial" w:eastAsia="Arial" w:hAnsi="Arial" w:cs="Arial"/>
            <w:color w:val="000000"/>
            <w:sz w:val="22"/>
            <w:szCs w:val="22"/>
          </w:rPr>
          <w:t>(1)</w:t>
        </w:r>
        <w:r>
          <w:rPr>
            <w:rFonts w:ascii="Arial" w:eastAsia="Arial" w:hAnsi="Arial" w:cs="Arial"/>
            <w:color w:val="000000"/>
            <w:sz w:val="22"/>
            <w:szCs w:val="22"/>
          </w:rPr>
          <w:t xml:space="preserve"> – page </w:t>
        </w:r>
        <w:r>
          <w:fldChar w:fldCharType="begin"/>
        </w:r>
        <w:r>
          <w:instrText xml:space="preserve"> PAGE   \* MERGEFORMAT </w:instrText>
        </w:r>
        <w:r>
          <w:fldChar w:fldCharType="separate"/>
        </w:r>
        <w:r w:rsidR="00CE480C">
          <w:rPr>
            <w:noProof/>
          </w:rPr>
          <w:t>3</w:t>
        </w:r>
        <w:r>
          <w:rPr>
            <w:noProof/>
          </w:rPr>
          <w:fldChar w:fldCharType="end"/>
        </w:r>
      </w:p>
    </w:sdtContent>
  </w:sdt>
  <w:p w14:paraId="355C563B" w14:textId="77777777" w:rsidR="00206B26" w:rsidRDefault="00206B26">
    <w:pPr>
      <w:pBdr>
        <w:top w:val="nil"/>
        <w:left w:val="nil"/>
        <w:bottom w:val="nil"/>
        <w:right w:val="nil"/>
        <w:between w:val="nil"/>
      </w:pBdr>
      <w:tabs>
        <w:tab w:val="center" w:pos="4153"/>
        <w:tab w:val="right" w:pos="8306"/>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6365" w14:textId="4816F1E0" w:rsidR="00206B26" w:rsidRDefault="009F6B54">
    <w:pPr>
      <w:pBdr>
        <w:top w:val="nil"/>
        <w:left w:val="nil"/>
        <w:bottom w:val="nil"/>
        <w:right w:val="nil"/>
        <w:between w:val="nil"/>
      </w:pBdr>
      <w:tabs>
        <w:tab w:val="left" w:pos="5954"/>
      </w:tabs>
      <w:jc w:val="both"/>
      <w:rPr>
        <w:rFonts w:ascii="Arial" w:eastAsia="Arial" w:hAnsi="Arial" w:cs="Arial"/>
        <w:b/>
        <w:color w:val="000000"/>
        <w:sz w:val="36"/>
        <w:szCs w:val="36"/>
      </w:rPr>
    </w:pPr>
    <w:r>
      <w:rPr>
        <w:rFonts w:ascii="Arial" w:eastAsia="Arial" w:hAnsi="Arial" w:cs="Arial"/>
        <w:color w:val="000000"/>
        <w:sz w:val="22"/>
        <w:szCs w:val="22"/>
      </w:rPr>
      <w:t>Restricted distribution</w:t>
    </w:r>
    <w:r>
      <w:rPr>
        <w:color w:val="000000"/>
      </w:rPr>
      <w:tab/>
    </w:r>
    <w:r>
      <w:rPr>
        <w:rFonts w:ascii="Arial" w:eastAsia="Arial" w:hAnsi="Arial" w:cs="Arial"/>
        <w:b/>
        <w:color w:val="000000"/>
        <w:sz w:val="36"/>
        <w:szCs w:val="36"/>
      </w:rPr>
      <w:t>IOC/EC-55/</w:t>
    </w:r>
    <w:r w:rsidR="00E322D8">
      <w:rPr>
        <w:rFonts w:ascii="Arial" w:eastAsia="Arial" w:hAnsi="Arial" w:cs="Arial"/>
        <w:b/>
        <w:color w:val="000000"/>
        <w:sz w:val="36"/>
        <w:szCs w:val="36"/>
      </w:rPr>
      <w:t>3.</w:t>
    </w:r>
    <w:proofErr w:type="gramStart"/>
    <w:r w:rsidR="00E322D8">
      <w:rPr>
        <w:rFonts w:ascii="Arial" w:eastAsia="Arial" w:hAnsi="Arial" w:cs="Arial"/>
        <w:b/>
        <w:color w:val="000000"/>
        <w:sz w:val="36"/>
        <w:szCs w:val="36"/>
      </w:rPr>
      <w:t>3.Doc</w:t>
    </w:r>
    <w:proofErr w:type="gramEnd"/>
    <w:r w:rsidR="00E322D8">
      <w:rPr>
        <w:rFonts w:ascii="Arial" w:eastAsia="Arial" w:hAnsi="Arial" w:cs="Arial"/>
        <w:b/>
        <w:color w:val="000000"/>
        <w:sz w:val="36"/>
        <w:szCs w:val="36"/>
      </w:rPr>
      <w:t>(1)</w:t>
    </w:r>
  </w:p>
  <w:p w14:paraId="0034F5EF" w14:textId="4D1A82EB" w:rsidR="00206B26" w:rsidRDefault="009F6B54">
    <w:pPr>
      <w:pBdr>
        <w:top w:val="nil"/>
        <w:left w:val="nil"/>
        <w:bottom w:val="nil"/>
        <w:right w:val="nil"/>
        <w:between w:val="nil"/>
      </w:pBdr>
      <w:tabs>
        <w:tab w:val="left" w:pos="5954"/>
      </w:tabs>
      <w:jc w:val="both"/>
      <w:rPr>
        <w:rFonts w:ascii="Arial" w:eastAsia="Arial" w:hAnsi="Arial" w:cs="Arial"/>
        <w:color w:val="000000"/>
        <w:sz w:val="22"/>
        <w:szCs w:val="22"/>
      </w:rPr>
    </w:pPr>
    <w:r>
      <w:rPr>
        <w:b/>
        <w:color w:val="000000"/>
      </w:rPr>
      <w:tab/>
    </w:r>
    <w:r>
      <w:rPr>
        <w:rFonts w:ascii="Arial" w:eastAsia="Arial" w:hAnsi="Arial" w:cs="Arial"/>
        <w:color w:val="000000"/>
        <w:sz w:val="22"/>
        <w:szCs w:val="22"/>
      </w:rPr>
      <w:t xml:space="preserve">Paris, </w:t>
    </w:r>
    <w:r w:rsidR="00E322D8">
      <w:rPr>
        <w:rFonts w:ascii="Arial" w:eastAsia="Arial" w:hAnsi="Arial" w:cs="Arial"/>
        <w:color w:val="000000"/>
        <w:sz w:val="22"/>
        <w:szCs w:val="22"/>
      </w:rPr>
      <w:t xml:space="preserve">24 May </w:t>
    </w:r>
    <w:r>
      <w:rPr>
        <w:rFonts w:ascii="Arial" w:eastAsia="Arial" w:hAnsi="Arial" w:cs="Arial"/>
        <w:color w:val="000000"/>
        <w:sz w:val="22"/>
        <w:szCs w:val="22"/>
      </w:rPr>
      <w:t xml:space="preserve">2022 </w:t>
    </w:r>
    <w:r>
      <w:rPr>
        <w:noProof/>
        <w:lang w:val="en-US" w:eastAsia="en-US"/>
      </w:rPr>
      <w:drawing>
        <wp:anchor distT="0" distB="0" distL="114300" distR="114300" simplePos="0" relativeHeight="251658240" behindDoc="0" locked="0" layoutInCell="1" hidden="0" allowOverlap="1" wp14:anchorId="3ED71344" wp14:editId="5C0ADE82">
          <wp:simplePos x="0" y="0"/>
          <wp:positionH relativeFrom="column">
            <wp:posOffset>-88264</wp:posOffset>
          </wp:positionH>
          <wp:positionV relativeFrom="paragraph">
            <wp:posOffset>93345</wp:posOffset>
          </wp:positionV>
          <wp:extent cx="1578610" cy="1047115"/>
          <wp:effectExtent l="0" t="0" r="0" b="0"/>
          <wp:wrapSquare wrapText="bothSides" distT="0" distB="0" distL="114300" distR="114300"/>
          <wp:docPr id="2"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p>
  <w:p w14:paraId="0ACB75F1" w14:textId="77777777" w:rsidR="00206B26" w:rsidRDefault="009F6B54">
    <w:pPr>
      <w:pBdr>
        <w:top w:val="nil"/>
        <w:left w:val="nil"/>
        <w:bottom w:val="nil"/>
        <w:right w:val="nil"/>
        <w:between w:val="nil"/>
      </w:pBdr>
      <w:tabs>
        <w:tab w:val="left" w:pos="5954"/>
      </w:tabs>
      <w:spacing w:after="240"/>
      <w:jc w:val="both"/>
      <w:rPr>
        <w:rFonts w:ascii="Arial" w:eastAsia="Arial" w:hAnsi="Arial" w:cs="Arial"/>
        <w:color w:val="000000"/>
        <w:sz w:val="22"/>
        <w:szCs w:val="22"/>
      </w:rPr>
    </w:pPr>
    <w:r>
      <w:rPr>
        <w:rFonts w:ascii="Arial" w:eastAsia="Arial" w:hAnsi="Arial" w:cs="Arial"/>
        <w:b/>
        <w:color w:val="000000"/>
        <w:sz w:val="22"/>
        <w:szCs w:val="22"/>
      </w:rPr>
      <w:tab/>
    </w:r>
    <w:r>
      <w:rPr>
        <w:rFonts w:ascii="Arial" w:eastAsia="Arial" w:hAnsi="Arial" w:cs="Arial"/>
        <w:color w:val="000000"/>
        <w:sz w:val="22"/>
        <w:szCs w:val="22"/>
      </w:rPr>
      <w:t>Original: English</w:t>
    </w:r>
  </w:p>
  <w:p w14:paraId="3A786729" w14:textId="77777777" w:rsidR="00206B26" w:rsidRDefault="00206B26">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b/>
      </w:rPr>
    </w:pPr>
  </w:p>
  <w:p w14:paraId="381A521F" w14:textId="77777777" w:rsidR="00206B26" w:rsidRDefault="00206B26">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b/>
      </w:rPr>
    </w:pPr>
  </w:p>
  <w:p w14:paraId="64CD4FB1" w14:textId="77777777" w:rsidR="00206B26" w:rsidRDefault="00206B26">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b/>
      </w:rPr>
    </w:pPr>
  </w:p>
  <w:p w14:paraId="337730BD" w14:textId="77777777" w:rsidR="00206B26" w:rsidRDefault="00206B26">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b/>
      </w:rPr>
    </w:pPr>
  </w:p>
  <w:p w14:paraId="7E958AAA" w14:textId="77777777" w:rsidR="00206B26" w:rsidRDefault="00206B26">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b/>
      </w:rPr>
    </w:pPr>
  </w:p>
  <w:p w14:paraId="49F58AF3" w14:textId="77777777" w:rsidR="00206B26" w:rsidRDefault="009F6B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eastAsia="Arial" w:hAnsi="Arial" w:cs="Arial"/>
        <w:b/>
      </w:rPr>
    </w:pPr>
    <w:r>
      <w:rPr>
        <w:rFonts w:ascii="Arial" w:eastAsia="Arial" w:hAnsi="Arial" w:cs="Arial"/>
        <w:b/>
      </w:rPr>
      <w:t>INTERGOVERNMENTAL OCEANOGRAPHIC COMMISSION</w:t>
    </w:r>
  </w:p>
  <w:p w14:paraId="6BE07B65" w14:textId="77777777" w:rsidR="00206B26" w:rsidRDefault="009F6B54">
    <w:pPr>
      <w:tabs>
        <w:tab w:val="left" w:pos="-1440"/>
        <w:tab w:val="left" w:pos="-720"/>
        <w:tab w:val="left" w:pos="720"/>
        <w:tab w:val="left" w:pos="2160"/>
        <w:tab w:val="left" w:pos="3600"/>
        <w:tab w:val="left" w:pos="4320"/>
        <w:tab w:val="left" w:pos="5040"/>
        <w:tab w:val="left" w:pos="5523"/>
        <w:tab w:val="left" w:pos="6480"/>
      </w:tabs>
      <w:jc w:val="center"/>
      <w:rPr>
        <w:rFonts w:ascii="Arial" w:eastAsia="Arial" w:hAnsi="Arial" w:cs="Arial"/>
      </w:rPr>
    </w:pPr>
    <w:r>
      <w:rPr>
        <w:rFonts w:ascii="Arial" w:eastAsia="Arial" w:hAnsi="Arial" w:cs="Arial"/>
      </w:rPr>
      <w:t>(</w:t>
    </w:r>
    <w:proofErr w:type="gramStart"/>
    <w:r>
      <w:rPr>
        <w:rFonts w:ascii="Arial" w:eastAsia="Arial" w:hAnsi="Arial" w:cs="Arial"/>
      </w:rPr>
      <w:t>of</w:t>
    </w:r>
    <w:proofErr w:type="gramEnd"/>
    <w:r>
      <w:rPr>
        <w:rFonts w:ascii="Arial" w:eastAsia="Arial" w:hAnsi="Arial" w:cs="Arial"/>
      </w:rPr>
      <w:t xml:space="preserve"> UNESCO)</w:t>
    </w:r>
  </w:p>
  <w:p w14:paraId="1DEAB9D8" w14:textId="77777777" w:rsidR="00206B26" w:rsidRDefault="00206B2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eastAsia="Arial" w:hAnsi="Arial" w:cs="Arial"/>
        <w:b/>
      </w:rPr>
    </w:pPr>
  </w:p>
  <w:p w14:paraId="50E85987" w14:textId="77777777" w:rsidR="00206B26" w:rsidRDefault="009F6B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eastAsia="Arial" w:hAnsi="Arial" w:cs="Arial"/>
        <w:b/>
      </w:rPr>
    </w:pPr>
    <w:r>
      <w:rPr>
        <w:rFonts w:ascii="Arial" w:eastAsia="Arial" w:hAnsi="Arial" w:cs="Arial"/>
        <w:b/>
      </w:rPr>
      <w:t>Fifty-fifth Session of the Executive Council</w:t>
    </w:r>
  </w:p>
  <w:p w14:paraId="7CBF6382" w14:textId="77777777" w:rsidR="00206B26" w:rsidRDefault="009F6B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eastAsia="Arial" w:hAnsi="Arial" w:cs="Arial"/>
        <w:b/>
      </w:rPr>
    </w:pPr>
    <w:r>
      <w:rPr>
        <w:rFonts w:ascii="Arial" w:eastAsia="Arial" w:hAnsi="Arial" w:cs="Arial"/>
      </w:rPr>
      <w:t>UNESCO, Paris, 14–17 June 2022</w:t>
    </w:r>
  </w:p>
  <w:p w14:paraId="55597FC4" w14:textId="77777777" w:rsidR="00206B26" w:rsidRDefault="00206B26">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658760B0" w14:textId="77777777" w:rsidR="00206B26" w:rsidRDefault="00206B26">
    <w:pPr>
      <w:jc w:val="center"/>
    </w:pPr>
  </w:p>
  <w:p w14:paraId="15951BA7" w14:textId="4752584D" w:rsidR="00206B26" w:rsidRDefault="009F6B54">
    <w:pPr>
      <w:keepNext/>
      <w:widowControl w:val="0"/>
      <w:tabs>
        <w:tab w:val="right" w:pos="9540"/>
      </w:tabs>
      <w:jc w:val="both"/>
      <w:rPr>
        <w:rFonts w:ascii="Arial" w:eastAsia="Arial" w:hAnsi="Arial" w:cs="Arial"/>
      </w:rPr>
    </w:pPr>
    <w:r>
      <w:rPr>
        <w:rFonts w:ascii="Arial" w:eastAsia="Arial" w:hAnsi="Arial" w:cs="Arial"/>
        <w:u w:val="single"/>
      </w:rPr>
      <w:t xml:space="preserve">Item </w:t>
    </w:r>
    <w:r w:rsidR="00E322D8">
      <w:rPr>
        <w:rFonts w:ascii="Arial" w:eastAsia="Arial" w:hAnsi="Arial" w:cs="Arial"/>
        <w:b/>
        <w:u w:val="single"/>
      </w:rPr>
      <w:t>3.3</w:t>
    </w:r>
    <w:r>
      <w:rPr>
        <w:rFonts w:ascii="Arial" w:eastAsia="Arial" w:hAnsi="Arial" w:cs="Arial"/>
        <w:u w:val="single"/>
      </w:rPr>
      <w:t xml:space="preserve"> of the Provisional Agenda</w:t>
    </w:r>
  </w:p>
  <w:p w14:paraId="145295BC" w14:textId="26B2A44F" w:rsidR="00206B26" w:rsidRPr="00F10C71" w:rsidRDefault="00206B26">
    <w:pPr>
      <w:tabs>
        <w:tab w:val="left" w:pos="-1440"/>
        <w:tab w:val="left" w:pos="-720"/>
        <w:tab w:val="left" w:pos="720"/>
        <w:tab w:val="left" w:pos="1440"/>
        <w:tab w:val="left" w:pos="2160"/>
        <w:tab w:val="left" w:pos="3600"/>
        <w:tab w:val="left" w:pos="4320"/>
        <w:tab w:val="left" w:pos="5040"/>
        <w:tab w:val="left" w:pos="5523"/>
        <w:tab w:val="left" w:pos="6480"/>
      </w:tabs>
      <w:rPr>
        <w:rFonts w:ascii="Arial" w:eastAsia="Arial" w:hAnsi="Arial" w:cs="Arial"/>
        <w:bCs/>
        <w:smallCaps/>
      </w:rPr>
    </w:pPr>
  </w:p>
  <w:p w14:paraId="2E5644D7" w14:textId="77777777" w:rsidR="00AA7788" w:rsidRPr="00F10C71" w:rsidRDefault="00AA7788">
    <w:pPr>
      <w:tabs>
        <w:tab w:val="left" w:pos="-1440"/>
        <w:tab w:val="left" w:pos="-720"/>
        <w:tab w:val="left" w:pos="720"/>
        <w:tab w:val="left" w:pos="1440"/>
        <w:tab w:val="left" w:pos="2160"/>
        <w:tab w:val="left" w:pos="3600"/>
        <w:tab w:val="left" w:pos="4320"/>
        <w:tab w:val="left" w:pos="5040"/>
        <w:tab w:val="left" w:pos="5523"/>
        <w:tab w:val="left" w:pos="6480"/>
      </w:tabs>
      <w:rPr>
        <w:rFonts w:ascii="Arial" w:eastAsia="Arial" w:hAnsi="Arial" w:cs="Arial"/>
        <w:bCs/>
        <w:smallCaps/>
      </w:rPr>
    </w:pPr>
  </w:p>
  <w:p w14:paraId="3F470C63" w14:textId="20C868B4" w:rsidR="00206B26" w:rsidRDefault="009F6B54" w:rsidP="00E322D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eastAsia="Arial" w:hAnsi="Arial" w:cs="Arial"/>
        <w:b/>
        <w:smallCaps/>
      </w:rPr>
    </w:pPr>
    <w:r>
      <w:rPr>
        <w:rFonts w:ascii="Arial" w:eastAsia="Arial" w:hAnsi="Arial" w:cs="Arial"/>
        <w:b/>
        <w:smallCaps/>
      </w:rPr>
      <w:t>PILOT EDITION OF THE ‘STATE OF THE OCEAN REPORT</w:t>
    </w:r>
    <w:r w:rsidR="0076607C">
      <w:rPr>
        <w:rFonts w:ascii="Arial" w:eastAsia="Arial" w:hAnsi="Arial" w:cs="Arial"/>
        <w:b/>
        <w:smallCaps/>
      </w:rPr>
      <w:t>’ (</w:t>
    </w:r>
    <w:r w:rsidRPr="00E322D8">
      <w:rPr>
        <w:rFonts w:ascii="Arial" w:eastAsia="Arial" w:hAnsi="Arial" w:cs="Arial"/>
        <w:b/>
        <w:smallCaps/>
      </w:rPr>
      <w:t>2022</w:t>
    </w:r>
    <w:r w:rsidR="0076607C">
      <w:rPr>
        <w:rFonts w:ascii="Arial" w:eastAsia="Arial" w:hAnsi="Arial" w:cs="Arial"/>
        <w:b/>
        <w:smallCaps/>
      </w:rPr>
      <w:t>)</w:t>
    </w:r>
    <w:r w:rsidRPr="00E322D8">
      <w:rPr>
        <w:rFonts w:ascii="Arial" w:eastAsia="Arial" w:hAnsi="Arial" w:cs="Arial"/>
        <w:b/>
        <w:smallCaps/>
      </w:rPr>
      <w:t xml:space="preserve"> </w:t>
    </w:r>
    <w:r>
      <w:rPr>
        <w:rFonts w:ascii="Arial" w:eastAsia="Arial" w:hAnsi="Arial" w:cs="Arial"/>
        <w:b/>
        <w:smallCaps/>
      </w:rPr>
      <w:t xml:space="preserve">COMPILED </w:t>
    </w:r>
    <w:r w:rsidR="0076607C">
      <w:rPr>
        <w:rFonts w:ascii="Arial" w:eastAsia="Arial" w:hAnsi="Arial" w:cs="Arial"/>
        <w:b/>
        <w:smallCaps/>
      </w:rPr>
      <w:br/>
    </w:r>
    <w:r>
      <w:rPr>
        <w:rFonts w:ascii="Arial" w:eastAsia="Arial" w:hAnsi="Arial" w:cs="Arial"/>
        <w:b/>
        <w:smallCaps/>
      </w:rPr>
      <w:t>AND COORDINATED BY IOC-UNESCO</w:t>
    </w:r>
  </w:p>
  <w:p w14:paraId="23B3098F" w14:textId="77777777" w:rsidR="00206B26" w:rsidRDefault="00206B26">
    <w:pPr>
      <w:tabs>
        <w:tab w:val="left" w:pos="-1440"/>
        <w:tab w:val="left" w:pos="-720"/>
        <w:tab w:val="left" w:pos="720"/>
        <w:tab w:val="left" w:pos="1440"/>
        <w:tab w:val="left" w:pos="2160"/>
        <w:tab w:val="left" w:pos="3600"/>
        <w:tab w:val="left" w:pos="4320"/>
        <w:tab w:val="left" w:pos="5040"/>
        <w:tab w:val="left" w:pos="5523"/>
        <w:tab w:val="left" w:pos="6480"/>
      </w:tabs>
      <w:rPr>
        <w:rFonts w:ascii="Arial" w:eastAsia="Arial" w:hAnsi="Arial" w:cs="Arial"/>
        <w:b/>
        <w:smallCaps/>
      </w:rPr>
    </w:pPr>
  </w:p>
  <w:p w14:paraId="75917EE5" w14:textId="77777777" w:rsidR="00206B26" w:rsidRDefault="00206B26" w:rsidP="00AA7788">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3B3"/>
    <w:multiLevelType w:val="hybridMultilevel"/>
    <w:tmpl w:val="2C669A02"/>
    <w:lvl w:ilvl="0" w:tplc="B4163634">
      <w:start w:val="1"/>
      <w:numFmt w:val="bullet"/>
      <w:lvlText w:val="-"/>
      <w:lvlJc w:val="left"/>
      <w:pPr>
        <w:ind w:left="1426" w:hanging="360"/>
      </w:pPr>
      <w:rPr>
        <w:rFonts w:ascii="Walbaum Display Light" w:hAnsi="Walbaum Display Light"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1" w15:restartNumberingAfterBreak="0">
    <w:nsid w:val="1AF7360A"/>
    <w:multiLevelType w:val="hybridMultilevel"/>
    <w:tmpl w:val="9684C7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5643EA"/>
    <w:multiLevelType w:val="multilevel"/>
    <w:tmpl w:val="765E61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79101EAD"/>
    <w:multiLevelType w:val="multilevel"/>
    <w:tmpl w:val="F9AE3A52"/>
    <w:lvl w:ilvl="0">
      <w:start w:val="1"/>
      <w:numFmt w:val="decimal"/>
      <w:pStyle w:val="TIRETbul1c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26"/>
    <w:rsid w:val="000E76A8"/>
    <w:rsid w:val="00135939"/>
    <w:rsid w:val="001C4076"/>
    <w:rsid w:val="00206B26"/>
    <w:rsid w:val="00240396"/>
    <w:rsid w:val="002E7789"/>
    <w:rsid w:val="003C4B22"/>
    <w:rsid w:val="00484548"/>
    <w:rsid w:val="004A4D27"/>
    <w:rsid w:val="00543255"/>
    <w:rsid w:val="00554B50"/>
    <w:rsid w:val="00686B6A"/>
    <w:rsid w:val="0076607C"/>
    <w:rsid w:val="00767F96"/>
    <w:rsid w:val="007A3B18"/>
    <w:rsid w:val="008A6D9F"/>
    <w:rsid w:val="00902681"/>
    <w:rsid w:val="009F6B54"/>
    <w:rsid w:val="00A35906"/>
    <w:rsid w:val="00A47F10"/>
    <w:rsid w:val="00AA7788"/>
    <w:rsid w:val="00BA434E"/>
    <w:rsid w:val="00C00BEE"/>
    <w:rsid w:val="00C07776"/>
    <w:rsid w:val="00C1766E"/>
    <w:rsid w:val="00CE480C"/>
    <w:rsid w:val="00D6631E"/>
    <w:rsid w:val="00DD2AF6"/>
    <w:rsid w:val="00DE28BC"/>
    <w:rsid w:val="00E166F9"/>
    <w:rsid w:val="00E322D8"/>
    <w:rsid w:val="00F10C71"/>
    <w:rsid w:val="00FA5E83"/>
    <w:rsid w:val="00FD64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97C1C9"/>
  <w15:docId w15:val="{51AC6348-1399-4251-A17E-F5D3CDD0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pPr>
    <w:rPr>
      <w:snapToGrid w:val="0"/>
      <w:lang w:val="en-GB"/>
    </w:rPr>
  </w:style>
  <w:style w:type="paragraph" w:styleId="Heading1">
    <w:name w:val="heading 1"/>
    <w:basedOn w:val="Normal"/>
    <w:next w:val="Marge"/>
    <w:uiPriority w:val="9"/>
    <w:qFormat/>
    <w:pPr>
      <w:keepNext/>
      <w:keepLines/>
      <w:spacing w:before="240" w:after="240"/>
      <w:jc w:val="center"/>
      <w:outlineLvl w:val="0"/>
    </w:pPr>
    <w:rPr>
      <w:b/>
      <w:bCs/>
      <w:kern w:val="28"/>
      <w:lang w:val="fr-FR" w:eastAsia="en-US"/>
    </w:rPr>
  </w:style>
  <w:style w:type="paragraph" w:styleId="Heading2">
    <w:name w:val="heading 2"/>
    <w:basedOn w:val="Normal"/>
    <w:next w:val="Marge"/>
    <w:uiPriority w:val="9"/>
    <w:semiHidden/>
    <w:unhideWhenUsed/>
    <w:qFormat/>
    <w:pPr>
      <w:keepNext/>
      <w:keepLines/>
      <w:spacing w:before="480" w:after="240"/>
      <w:ind w:left="567" w:hanging="567"/>
      <w:outlineLvl w:val="1"/>
    </w:pPr>
    <w:rPr>
      <w:b/>
      <w:bCs/>
      <w:caps/>
      <w:lang w:eastAsia="en-US"/>
    </w:rPr>
  </w:style>
  <w:style w:type="paragraph" w:styleId="Heading3">
    <w:name w:val="heading 3"/>
    <w:basedOn w:val="Normal"/>
    <w:next w:val="Marge"/>
    <w:uiPriority w:val="9"/>
    <w:semiHidden/>
    <w:unhideWhenUsed/>
    <w:qFormat/>
    <w:pPr>
      <w:keepNext/>
      <w:keepLines/>
      <w:spacing w:after="240"/>
      <w:ind w:left="567" w:hanging="567"/>
      <w:outlineLvl w:val="2"/>
    </w:pPr>
    <w:rPr>
      <w:b/>
      <w:bCs/>
      <w:lang w:eastAsia="en-US"/>
    </w:rPr>
  </w:style>
  <w:style w:type="paragraph" w:styleId="Heading4">
    <w:name w:val="heading 4"/>
    <w:basedOn w:val="Normal"/>
    <w:next w:val="Marge"/>
    <w:uiPriority w:val="9"/>
    <w:semiHidden/>
    <w:unhideWhenUsed/>
    <w:qFormat/>
    <w:pPr>
      <w:keepNext/>
      <w:keepLines/>
      <w:spacing w:after="240"/>
      <w:outlineLvl w:val="3"/>
    </w:pPr>
    <w:rPr>
      <w:b/>
      <w:bCs/>
      <w:lang w:eastAsia="en-US"/>
    </w:rPr>
  </w:style>
  <w:style w:type="paragraph" w:styleId="Heading5">
    <w:name w:val="heading 5"/>
    <w:basedOn w:val="Normal"/>
    <w:next w:val="Marge"/>
    <w:uiPriority w:val="9"/>
    <w:semiHidden/>
    <w:unhideWhenUsed/>
    <w:qFormat/>
    <w:pPr>
      <w:keepNext/>
      <w:keepLines/>
      <w:tabs>
        <w:tab w:val="clear" w:pos="567"/>
        <w:tab w:val="left" w:pos="1134"/>
      </w:tabs>
      <w:spacing w:after="240"/>
      <w:ind w:left="1134" w:hanging="567"/>
      <w:outlineLvl w:val="4"/>
    </w:pPr>
    <w:rPr>
      <w:b/>
      <w:bCs/>
      <w:lang w:eastAsia="en-US"/>
    </w:rPr>
  </w:style>
  <w:style w:type="paragraph" w:styleId="Heading6">
    <w:name w:val="heading 6"/>
    <w:basedOn w:val="Normal"/>
    <w:next w:val="Marge"/>
    <w:uiPriority w:val="9"/>
    <w:semiHidden/>
    <w:unhideWhenUsed/>
    <w:qFormat/>
    <w:pPr>
      <w:keepNext/>
      <w:keepLines/>
      <w:tabs>
        <w:tab w:val="clear" w:pos="567"/>
        <w:tab w:val="left" w:pos="1134"/>
      </w:tabs>
      <w:spacing w:after="240"/>
      <w:ind w:left="567"/>
      <w:outlineLvl w:val="5"/>
    </w:pPr>
    <w:rPr>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
    <w:name w:val="(a)"/>
    <w:basedOn w:val="Normal"/>
    <w:pPr>
      <w:tabs>
        <w:tab w:val="left" w:pos="-737"/>
      </w:tabs>
      <w:spacing w:after="240"/>
      <w:ind w:left="567" w:hanging="567"/>
      <w:jc w:val="both"/>
    </w:pPr>
    <w:rPr>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snapToGrid/>
      <w:lang w:eastAsia="en-US"/>
    </w:rPr>
  </w:style>
  <w:style w:type="paragraph" w:styleId="Footer">
    <w:name w:val="footer"/>
    <w:basedOn w:val="Normal"/>
    <w:pPr>
      <w:tabs>
        <w:tab w:val="center" w:pos="4153"/>
        <w:tab w:val="right" w:pos="8306"/>
      </w:tabs>
    </w:pPr>
    <w:rPr>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semiHidden/>
    <w:pPr>
      <w:ind w:left="567" w:hanging="567"/>
    </w:pPr>
    <w:rPr>
      <w:sz w:val="20"/>
      <w:szCs w:val="20"/>
      <w:lang w:eastAsia="en-US"/>
    </w:rPr>
  </w:style>
  <w:style w:type="paragraph" w:styleId="Header">
    <w:name w:val="header"/>
    <w:basedOn w:val="Normal"/>
    <w:link w:val="HeaderChar"/>
    <w:uiPriority w:val="99"/>
    <w:pPr>
      <w:tabs>
        <w:tab w:val="center" w:pos="4153"/>
        <w:tab w:val="right" w:pos="8306"/>
      </w:tabs>
    </w:pPr>
    <w:rPr>
      <w:lang w:eastAsia="en-US"/>
    </w:rPr>
  </w:style>
  <w:style w:type="paragraph" w:customStyle="1" w:styleId="Par">
    <w:name w:val="Par"/>
    <w:basedOn w:val="Normal"/>
    <w:pPr>
      <w:spacing w:after="240"/>
      <w:ind w:firstLine="567"/>
      <w:jc w:val="both"/>
    </w:pPr>
    <w:rPr>
      <w:lang w:eastAsia="en-US"/>
    </w:rPr>
  </w:style>
  <w:style w:type="paragraph" w:customStyle="1" w:styleId="alina">
    <w:name w:val="alinéa"/>
    <w:basedOn w:val="Normal"/>
    <w:pPr>
      <w:snapToGrid/>
      <w:spacing w:after="240"/>
      <w:ind w:left="567"/>
      <w:jc w:val="both"/>
    </w:pPr>
    <w:rPr>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2"/>
      </w:numPr>
      <w:tabs>
        <w:tab w:val="clear" w:pos="567"/>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customStyle="1" w:styleId="UnresolvedMention3">
    <w:name w:val="Unresolved Mention3"/>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semiHidden/>
    <w:unhideWhenUsed/>
    <w:rsid w:val="00134935"/>
    <w:rPr>
      <w:color w:val="800080" w:themeColor="followedHyperlink"/>
      <w:u w:val="single"/>
    </w:rPr>
  </w:style>
  <w:style w:type="paragraph" w:customStyle="1" w:styleId="Style2">
    <w:name w:val="Style2"/>
    <w:basedOn w:val="Normal"/>
    <w:link w:val="Style2Car"/>
    <w:qFormat/>
    <w:rsid w:val="00E86920"/>
    <w:pPr>
      <w:shd w:val="clear" w:color="auto" w:fill="FFFFFF"/>
      <w:tabs>
        <w:tab w:val="clear" w:pos="567"/>
        <w:tab w:val="num" w:pos="1400"/>
      </w:tabs>
      <w:snapToGrid/>
      <w:spacing w:after="240"/>
      <w:ind w:left="720"/>
      <w:jc w:val="both"/>
    </w:pPr>
    <w:rPr>
      <w:rFonts w:ascii="Arial" w:hAnsi="Arial"/>
      <w:iCs/>
      <w:sz w:val="22"/>
      <w:szCs w:val="22"/>
      <w:lang w:eastAsia="en-US"/>
    </w:rPr>
  </w:style>
  <w:style w:type="character" w:customStyle="1" w:styleId="Style2Car">
    <w:name w:val="Style2 Car"/>
    <w:basedOn w:val="DefaultParagraphFont"/>
    <w:link w:val="Style2"/>
    <w:rsid w:val="00E86920"/>
    <w:rPr>
      <w:rFonts w:ascii="Arial" w:eastAsia="Times New Roman" w:hAnsi="Arial"/>
      <w:iCs/>
      <w:snapToGrid w:val="0"/>
      <w:sz w:val="22"/>
      <w:szCs w:val="22"/>
      <w:shd w:val="clear" w:color="auto" w:fill="FFFFFF"/>
      <w:lang w:val="en-GB" w:eastAsia="en-US"/>
    </w:rPr>
  </w:style>
  <w:style w:type="paragraph" w:styleId="NormalWeb">
    <w:name w:val="Normal (Web)"/>
    <w:basedOn w:val="Normal"/>
    <w:semiHidden/>
    <w:unhideWhenUsed/>
    <w:rsid w:val="0099642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eanexpert.org/document/2848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ceanexpert.org/document/28482"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oceanexpert.org/document/28087" TargetMode="External"/><Relationship Id="rId4" Type="http://schemas.openxmlformats.org/officeDocument/2006/relationships/styles" Target="styles.xml"/><Relationship Id="rId9" Type="http://schemas.openxmlformats.org/officeDocument/2006/relationships/hyperlink" Target="https://unesdoc.unesco.org/ark:/48223/pf0000375266.locale=fr"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e1FbjOwXh2tWqg1XTpkrRHeacAg==">AMUW2mWEyOJ7cdVbPDS7HHp3x2byL2MJ3vRNTF9rjt+h3erqNdkTP8gRFzJQiX5JLy9FHJCT+iAMjJSzmjGId2F3vzaeBKHOrjeu9QgT/f1jxbmIW5q/vV0=</go:docsCustomData>
</go:gDocsCustomXmlDataStorage>
</file>

<file path=customXml/itemProps1.xml><?xml version="1.0" encoding="utf-8"?>
<ds:datastoreItem xmlns:ds="http://schemas.openxmlformats.org/officeDocument/2006/customXml" ds:itemID="{4A20887D-25FF-0542-9072-453E2AED60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Secco, Simonetta</dc:creator>
  <cp:lastModifiedBy>Boned, Patrice</cp:lastModifiedBy>
  <cp:revision>3</cp:revision>
  <dcterms:created xsi:type="dcterms:W3CDTF">2022-05-25T20:47:00Z</dcterms:created>
  <dcterms:modified xsi:type="dcterms:W3CDTF">2022-05-25T20:48:00Z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y fmtid="{D5CDD505-2E9C-101B-9397-08002B2CF9AE}" pid="5" name="ContentRemapped">
    <vt:lpwstr>true</vt:lpwstr>
  </property>
</Properties>
</file>