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8217" w:type="dxa"/>
        <w:jc w:val="center"/>
        <w:tblLayout w:type="fixed"/>
        <w:tblLook w:val="04A0" w:firstRow="1" w:lastRow="0" w:firstColumn="1" w:lastColumn="0" w:noHBand="0" w:noVBand="1"/>
      </w:tblPr>
      <w:tblGrid>
        <w:gridCol w:w="8217"/>
      </w:tblGrid>
      <w:tr w:rsidR="006A5AED" w14:paraId="1A4612E9" w14:textId="77777777" w:rsidTr="00441968">
        <w:trPr>
          <w:trHeight w:val="5307"/>
          <w:jc w:val="center"/>
        </w:trPr>
        <w:tc>
          <w:tcPr>
            <w:tcW w:w="8217" w:type="dxa"/>
          </w:tcPr>
          <w:p w14:paraId="1B888B8D" w14:textId="77777777" w:rsidR="006A5AED" w:rsidRPr="001B5075" w:rsidRDefault="006A5AED" w:rsidP="00206BC1">
            <w:pPr>
              <w:tabs>
                <w:tab w:val="clear" w:pos="567"/>
              </w:tabs>
              <w:snapToGrid/>
              <w:spacing w:before="120" w:after="240"/>
              <w:jc w:val="center"/>
              <w:rPr>
                <w:rFonts w:cs="Arial"/>
                <w:bCs/>
                <w:szCs w:val="22"/>
                <w:u w:val="single"/>
              </w:rPr>
            </w:pPr>
            <w:r>
              <w:rPr>
                <w:u w:val="single"/>
              </w:rPr>
              <w:t>Résumé</w:t>
            </w:r>
          </w:p>
          <w:p w14:paraId="0A3F35C3" w14:textId="352B83CB" w:rsidR="0047625D" w:rsidRPr="00D570DB" w:rsidRDefault="0047625D" w:rsidP="0047625D">
            <w:pPr>
              <w:tabs>
                <w:tab w:val="clear" w:pos="567"/>
              </w:tabs>
              <w:snapToGrid/>
              <w:spacing w:after="240"/>
              <w:ind w:left="283" w:right="283"/>
              <w:jc w:val="both"/>
              <w:rPr>
                <w:rFonts w:cs="Arial"/>
                <w:szCs w:val="22"/>
              </w:rPr>
            </w:pPr>
            <w:r w:rsidRPr="00D570DB">
              <w:rPr>
                <w:rFonts w:cs="Arial"/>
                <w:szCs w:val="22"/>
              </w:rPr>
              <w:t xml:space="preserve">Le présent document </w:t>
            </w:r>
            <w:r>
              <w:rPr>
                <w:rFonts w:cs="Arial"/>
                <w:szCs w:val="22"/>
              </w:rPr>
              <w:t>donne un aperçu</w:t>
            </w:r>
            <w:r w:rsidRPr="00D570DB">
              <w:rPr>
                <w:rFonts w:cs="Arial"/>
                <w:szCs w:val="22"/>
              </w:rPr>
              <w:t xml:space="preserve"> de la situation financière du</w:t>
            </w:r>
            <w:r>
              <w:rPr>
                <w:rFonts w:cs="Arial"/>
                <w:szCs w:val="22"/>
              </w:rPr>
              <w:t xml:space="preserve"> Compte spécial de la COI à la fin de l’exercice 2021 et expose la proposition de crédits budgétaires révisés pour 2022-2023 et les prévisions pour l’exercice biennal 2022-2023. Le rapport financier pour la période allant du 1</w:t>
            </w:r>
            <w:r w:rsidRPr="0093006D">
              <w:rPr>
                <w:rFonts w:cs="Arial"/>
                <w:szCs w:val="22"/>
                <w:vertAlign w:val="superscript"/>
              </w:rPr>
              <w:t>er</w:t>
            </w:r>
            <w:r>
              <w:rPr>
                <w:rFonts w:cs="Arial"/>
                <w:szCs w:val="22"/>
              </w:rPr>
              <w:t xml:space="preserve"> janvier 2020 au 31 décembre 2021 figure à l’</w:t>
            </w:r>
            <w:hyperlink w:anchor="a1" w:history="1">
              <w:r>
                <w:rPr>
                  <w:rStyle w:val="Hyperlink"/>
                  <w:rFonts w:cs="Arial"/>
                  <w:szCs w:val="22"/>
                </w:rPr>
                <w:t>a</w:t>
              </w:r>
              <w:r w:rsidRPr="0093006D">
                <w:rPr>
                  <w:rStyle w:val="Hyperlink"/>
                  <w:rFonts w:cs="Arial"/>
                  <w:szCs w:val="22"/>
                </w:rPr>
                <w:t>nnex</w:t>
              </w:r>
              <w:r>
                <w:rPr>
                  <w:rStyle w:val="Hyperlink"/>
                  <w:rFonts w:cs="Arial"/>
                  <w:szCs w:val="22"/>
                </w:rPr>
                <w:t>e</w:t>
              </w:r>
              <w:r w:rsidRPr="0093006D">
                <w:rPr>
                  <w:rStyle w:val="Hyperlink"/>
                  <w:rFonts w:cs="Arial"/>
                  <w:szCs w:val="22"/>
                </w:rPr>
                <w:t xml:space="preserve"> I</w:t>
              </w:r>
            </w:hyperlink>
            <w:r>
              <w:rPr>
                <w:rFonts w:cs="Arial"/>
                <w:szCs w:val="22"/>
              </w:rPr>
              <w:t xml:space="preserve">. </w:t>
            </w:r>
          </w:p>
          <w:p w14:paraId="40410ABF" w14:textId="19CEDC65" w:rsidR="006A5AED" w:rsidRDefault="0047625D" w:rsidP="0047625D">
            <w:pPr>
              <w:tabs>
                <w:tab w:val="clear" w:pos="567"/>
              </w:tabs>
              <w:snapToGrid/>
              <w:spacing w:after="240"/>
              <w:ind w:left="283" w:right="283"/>
              <w:jc w:val="both"/>
              <w:rPr>
                <w:rFonts w:cs="Arial"/>
                <w:b/>
                <w:bCs/>
                <w:szCs w:val="22"/>
              </w:rPr>
            </w:pPr>
            <w:r w:rsidRPr="00AC15DA">
              <w:rPr>
                <w:rFonts w:cs="Arial"/>
                <w:szCs w:val="22"/>
                <w:u w:val="single"/>
              </w:rPr>
              <w:t>Décision proposée</w:t>
            </w:r>
            <w:r w:rsidRPr="00AC15DA">
              <w:rPr>
                <w:rFonts w:cs="Arial"/>
                <w:szCs w:val="22"/>
              </w:rPr>
              <w:t> : Après une brève introduction et l’examen en plénière du point</w:t>
            </w:r>
            <w:r>
              <w:rPr>
                <w:rFonts w:cs="Arial"/>
                <w:szCs w:val="22"/>
              </w:rPr>
              <w:t xml:space="preserve"> 3.1, </w:t>
            </w:r>
            <w:r w:rsidRPr="00AC15DA">
              <w:rPr>
                <w:rFonts w:cs="Arial"/>
                <w:szCs w:val="22"/>
              </w:rPr>
              <w:t>le Conseil exécutif de la COI est invité à prendre note du présent rapport et à examiner le projet de décisi</w:t>
            </w:r>
            <w:r>
              <w:rPr>
                <w:rFonts w:cs="Arial"/>
                <w:szCs w:val="22"/>
              </w:rPr>
              <w:t>on présenté sous la référence Dé</w:t>
            </w:r>
            <w:r w:rsidRPr="00AC15DA">
              <w:rPr>
                <w:rFonts w:cs="Arial"/>
                <w:szCs w:val="22"/>
              </w:rPr>
              <w:t>c</w:t>
            </w:r>
            <w:r>
              <w:rPr>
                <w:rFonts w:cs="Arial"/>
                <w:szCs w:val="22"/>
              </w:rPr>
              <w:t>.</w:t>
            </w:r>
            <w:r>
              <w:rPr>
                <w:rFonts w:eastAsia="Calibri" w:cs="Arial"/>
                <w:bCs/>
              </w:rPr>
              <w:t> </w:t>
            </w:r>
            <w:r w:rsidRPr="00AC15DA">
              <w:rPr>
                <w:rFonts w:eastAsia="Calibri" w:cs="Arial"/>
                <w:bCs/>
              </w:rPr>
              <w:t xml:space="preserve">EC-55/3.1 dans le document provisoire relatif aux décisions à adopter (document </w:t>
            </w:r>
            <w:r w:rsidRPr="00AC15DA">
              <w:rPr>
                <w:rFonts w:cs="Arial"/>
                <w:szCs w:val="22"/>
              </w:rPr>
              <w:t>IOC/EC-55/AP).</w:t>
            </w:r>
            <w:r>
              <w:rPr>
                <w:rFonts w:cs="Arial"/>
                <w:szCs w:val="22"/>
              </w:rPr>
              <w:t xml:space="preserve"> </w:t>
            </w:r>
            <w:r w:rsidRPr="00AC15DA">
              <w:rPr>
                <w:rFonts w:cs="Arial"/>
                <w:szCs w:val="22"/>
              </w:rPr>
              <w:t>Le document fera ensuite l’objet d’un examen approfondi par le Comité financier, organe statutaire à composition non limitée mis en place pour la durée de la session, et la décision sera intégrée dans le projet de résolution que ce dernier soumettra au Conseil exécutif pour adoption au titre du point 5.2, conformément au paragraphe 15 du projet de Directives révisées pour la préparation et l’examen des projets de résolution (</w:t>
            </w:r>
            <w:hyperlink r:id="rId8" w:history="1">
              <w:r w:rsidRPr="00AC15DA">
                <w:rPr>
                  <w:rStyle w:val="Hyperlink"/>
                  <w:rFonts w:cs="Arial"/>
                  <w:szCs w:val="22"/>
                </w:rPr>
                <w:t>IOC/INF-1315</w:t>
              </w:r>
            </w:hyperlink>
            <w:r>
              <w:rPr>
                <w:rFonts w:cs="Arial"/>
                <w:szCs w:val="22"/>
              </w:rPr>
              <w:t>).</w:t>
            </w:r>
          </w:p>
        </w:tc>
      </w:tr>
    </w:tbl>
    <w:p w14:paraId="0D50401A" w14:textId="77777777" w:rsidR="006A5AED" w:rsidRDefault="006A5AED" w:rsidP="006A5AED">
      <w:pPr>
        <w:tabs>
          <w:tab w:val="clear" w:pos="567"/>
        </w:tabs>
        <w:snapToGrid/>
        <w:rPr>
          <w:rFonts w:cs="Arial"/>
          <w:b/>
          <w:bCs/>
          <w:szCs w:val="22"/>
        </w:rPr>
      </w:pPr>
      <w:r>
        <w:rPr>
          <w:rFonts w:cs="Arial"/>
          <w:b/>
          <w:bCs/>
          <w:szCs w:val="22"/>
        </w:rPr>
        <w:br w:type="page"/>
      </w:r>
    </w:p>
    <w:p w14:paraId="5AB7D58C" w14:textId="01CA20ED" w:rsidR="006A5AED" w:rsidRPr="00025A88" w:rsidRDefault="00CE5163" w:rsidP="0047625D">
      <w:pPr>
        <w:keepNext/>
        <w:keepLines/>
        <w:widowControl w:val="0"/>
        <w:tabs>
          <w:tab w:val="clear" w:pos="567"/>
        </w:tabs>
        <w:adjustRightInd w:val="0"/>
        <w:spacing w:after="240"/>
        <w:jc w:val="center"/>
        <w:textAlignment w:val="baseline"/>
        <w:outlineLvl w:val="1"/>
        <w:rPr>
          <w:rFonts w:cs="Arial"/>
          <w:b/>
          <w:bCs/>
          <w:caps/>
          <w:szCs w:val="22"/>
        </w:rPr>
      </w:pPr>
      <w:r w:rsidRPr="00025A88">
        <w:rPr>
          <w:noProof/>
          <w:snapToGrid/>
          <w:lang w:eastAsia="fr-FR"/>
        </w:rPr>
        <w:lastRenderedPageBreak/>
        <mc:AlternateContent>
          <mc:Choice Requires="wps">
            <w:drawing>
              <wp:anchor distT="0" distB="0" distL="114300" distR="114300" simplePos="0" relativeHeight="251659264" behindDoc="0" locked="0" layoutInCell="1" allowOverlap="1" wp14:anchorId="2CC71496" wp14:editId="248C219A">
                <wp:simplePos x="0" y="0"/>
                <wp:positionH relativeFrom="column">
                  <wp:posOffset>12700</wp:posOffset>
                </wp:positionH>
                <wp:positionV relativeFrom="paragraph">
                  <wp:posOffset>326183</wp:posOffset>
                </wp:positionV>
                <wp:extent cx="618172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505F144"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pt,25.7pt" to="487.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" strokecolor="#4a7ebb"/>
            </w:pict>
          </mc:Fallback>
        </mc:AlternateContent>
      </w:r>
      <w:r w:rsidR="0047625D" w:rsidRPr="00AC15DA">
        <w:rPr>
          <w:rFonts w:cs="Arial"/>
          <w:b/>
          <w:bCs/>
          <w:caps/>
          <w:szCs w:val="22"/>
        </w:rPr>
        <w:t>aperçu de la situation financi</w:t>
      </w:r>
      <w:r w:rsidR="0047625D">
        <w:rPr>
          <w:rFonts w:cs="Arial"/>
          <w:b/>
          <w:bCs/>
          <w:caps/>
          <w:szCs w:val="22"/>
        </w:rPr>
        <w:t>È</w:t>
      </w:r>
      <w:r w:rsidR="0047625D" w:rsidRPr="00AC15DA">
        <w:rPr>
          <w:rFonts w:cs="Arial"/>
          <w:b/>
          <w:bCs/>
          <w:caps/>
          <w:szCs w:val="22"/>
        </w:rPr>
        <w:t>re du Compte sp</w:t>
      </w:r>
      <w:r w:rsidR="0047625D">
        <w:rPr>
          <w:rFonts w:cs="Arial"/>
          <w:b/>
          <w:bCs/>
          <w:caps/>
          <w:szCs w:val="22"/>
        </w:rPr>
        <w:t>É</w:t>
      </w:r>
      <w:r w:rsidR="0047625D" w:rsidRPr="00AC15DA">
        <w:rPr>
          <w:rFonts w:cs="Arial"/>
          <w:b/>
          <w:bCs/>
          <w:caps/>
          <w:szCs w:val="22"/>
        </w:rPr>
        <w:t xml:space="preserve">cial de la COI </w:t>
      </w:r>
      <w:r w:rsidR="0047625D">
        <w:rPr>
          <w:rFonts w:cs="Arial"/>
          <w:b/>
          <w:bCs/>
          <w:caps/>
          <w:szCs w:val="22"/>
        </w:rPr>
        <w:br/>
        <w:t>À</w:t>
      </w:r>
      <w:r w:rsidR="0047625D" w:rsidRPr="00AC15DA">
        <w:rPr>
          <w:rFonts w:cs="Arial"/>
          <w:b/>
          <w:bCs/>
          <w:caps/>
          <w:szCs w:val="22"/>
        </w:rPr>
        <w:t xml:space="preserve"> la fin de l’exercice 2021 </w:t>
      </w:r>
      <w:r w:rsidR="0047625D" w:rsidRPr="00AC15DA">
        <w:rPr>
          <w:rFonts w:cs="Arial"/>
          <w:caps/>
          <w:szCs w:val="22"/>
        </w:rPr>
        <w:t>(</w:t>
      </w:r>
      <w:r w:rsidR="0047625D">
        <w:rPr>
          <w:rFonts w:cs="Arial"/>
          <w:szCs w:val="22"/>
        </w:rPr>
        <w:t>en dollars des États-Unis</w:t>
      </w:r>
      <w:r w:rsidR="0047625D" w:rsidRPr="00AC15DA">
        <w:rPr>
          <w:rFonts w:cs="Arial"/>
          <w:caps/>
          <w:szCs w:val="22"/>
        </w:rPr>
        <w:t>)</w:t>
      </w:r>
    </w:p>
    <w:p w14:paraId="1E615C98" w14:textId="77777777" w:rsidR="0047625D" w:rsidRPr="00070ED3" w:rsidRDefault="0047625D" w:rsidP="0047625D">
      <w:pPr>
        <w:tabs>
          <w:tab w:val="clear" w:pos="567"/>
        </w:tabs>
        <w:snapToGrid/>
        <w:spacing w:after="240"/>
        <w:jc w:val="both"/>
        <w:rPr>
          <w:rFonts w:cs="Arial"/>
          <w:bCs/>
          <w:szCs w:val="22"/>
        </w:rPr>
      </w:pPr>
      <w:r w:rsidRPr="00070ED3">
        <w:rPr>
          <w:rFonts w:cs="Arial"/>
          <w:bCs/>
          <w:szCs w:val="22"/>
        </w:rPr>
        <w:t>Selon le rapport financier pour la période allant du</w:t>
      </w:r>
      <w:r>
        <w:rPr>
          <w:rFonts w:cs="Arial"/>
          <w:bCs/>
          <w:szCs w:val="22"/>
        </w:rPr>
        <w:t xml:space="preserve"> 1</w:t>
      </w:r>
      <w:r w:rsidRPr="00070ED3">
        <w:rPr>
          <w:rFonts w:cs="Arial"/>
          <w:bCs/>
          <w:szCs w:val="22"/>
          <w:vertAlign w:val="superscript"/>
        </w:rPr>
        <w:t>er</w:t>
      </w:r>
      <w:r>
        <w:rPr>
          <w:rFonts w:cs="Arial"/>
          <w:bCs/>
          <w:szCs w:val="22"/>
        </w:rPr>
        <w:t xml:space="preserve"> janvier 2020 au 31 décembre 2021 présenté plus loin dans le document, les recettes et les dépenses totales pour cette période se sont respectivement élevées à </w:t>
      </w:r>
      <w:r w:rsidRPr="00070ED3">
        <w:rPr>
          <w:rFonts w:cs="Arial"/>
          <w:bCs/>
          <w:szCs w:val="22"/>
        </w:rPr>
        <w:t>6</w:t>
      </w:r>
      <w:r>
        <w:rPr>
          <w:rFonts w:cs="Arial"/>
          <w:bCs/>
          <w:szCs w:val="22"/>
        </w:rPr>
        <w:t> 093 445,</w:t>
      </w:r>
      <w:r w:rsidRPr="00070ED3">
        <w:rPr>
          <w:rFonts w:cs="Arial"/>
          <w:bCs/>
          <w:szCs w:val="22"/>
        </w:rPr>
        <w:t>76</w:t>
      </w:r>
      <w:r>
        <w:rPr>
          <w:rFonts w:cs="Arial"/>
          <w:bCs/>
          <w:szCs w:val="22"/>
        </w:rPr>
        <w:t xml:space="preserve"> dollars et </w:t>
      </w:r>
      <w:r w:rsidRPr="00070ED3">
        <w:rPr>
          <w:rFonts w:cs="Arial"/>
          <w:bCs/>
          <w:szCs w:val="22"/>
        </w:rPr>
        <w:t>3</w:t>
      </w:r>
      <w:r>
        <w:rPr>
          <w:rFonts w:cs="Arial"/>
          <w:bCs/>
          <w:szCs w:val="22"/>
        </w:rPr>
        <w:t> 365 010,</w:t>
      </w:r>
      <w:r w:rsidRPr="00070ED3">
        <w:rPr>
          <w:rFonts w:cs="Arial"/>
          <w:bCs/>
          <w:szCs w:val="22"/>
        </w:rPr>
        <w:t>89</w:t>
      </w:r>
      <w:r>
        <w:rPr>
          <w:rFonts w:cs="Arial"/>
          <w:bCs/>
          <w:szCs w:val="22"/>
        </w:rPr>
        <w:t xml:space="preserve"> dollars (contre </w:t>
      </w:r>
      <w:r w:rsidRPr="00070ED3">
        <w:rPr>
          <w:rFonts w:cs="Arial"/>
          <w:bCs/>
          <w:szCs w:val="22"/>
        </w:rPr>
        <w:t>respectivement</w:t>
      </w:r>
      <w:r>
        <w:rPr>
          <w:rFonts w:cs="Arial"/>
          <w:bCs/>
          <w:szCs w:val="22"/>
        </w:rPr>
        <w:t xml:space="preserve"> 3 472 274,</w:t>
      </w:r>
      <w:r w:rsidRPr="00070ED3">
        <w:rPr>
          <w:rFonts w:cs="Arial"/>
          <w:bCs/>
          <w:szCs w:val="22"/>
        </w:rPr>
        <w:t>33</w:t>
      </w:r>
      <w:r>
        <w:rPr>
          <w:rFonts w:cs="Arial"/>
          <w:bCs/>
          <w:szCs w:val="22"/>
        </w:rPr>
        <w:t xml:space="preserve"> dollars et 3 588 796,</w:t>
      </w:r>
      <w:r w:rsidRPr="00070ED3">
        <w:rPr>
          <w:rFonts w:cs="Arial"/>
          <w:bCs/>
          <w:szCs w:val="22"/>
        </w:rPr>
        <w:t>65</w:t>
      </w:r>
      <w:r>
        <w:rPr>
          <w:rFonts w:cs="Arial"/>
          <w:bCs/>
          <w:szCs w:val="22"/>
        </w:rPr>
        <w:t xml:space="preserve"> dollars </w:t>
      </w:r>
      <w:r w:rsidRPr="00070ED3">
        <w:rPr>
          <w:rFonts w:cs="Arial"/>
          <w:bCs/>
          <w:szCs w:val="22"/>
        </w:rPr>
        <w:t>au</w:t>
      </w:r>
      <w:r>
        <w:rPr>
          <w:rFonts w:cs="Arial"/>
          <w:bCs/>
          <w:szCs w:val="22"/>
        </w:rPr>
        <w:t xml:space="preserve"> 31 décembre 2019). </w:t>
      </w:r>
      <w:r w:rsidRPr="00070ED3">
        <w:rPr>
          <w:rFonts w:cs="Arial"/>
          <w:bCs/>
          <w:szCs w:val="22"/>
        </w:rPr>
        <w:t xml:space="preserve"> </w:t>
      </w:r>
      <w:r>
        <w:rPr>
          <w:rFonts w:cs="Arial"/>
          <w:bCs/>
          <w:szCs w:val="22"/>
        </w:rPr>
        <w:t xml:space="preserve">  </w:t>
      </w:r>
      <w:r w:rsidRPr="00070ED3">
        <w:rPr>
          <w:rFonts w:cs="Arial"/>
          <w:bCs/>
          <w:szCs w:val="22"/>
        </w:rPr>
        <w:t xml:space="preserve"> </w:t>
      </w:r>
    </w:p>
    <w:p w14:paraId="1829EA25" w14:textId="77777777" w:rsidR="0047625D" w:rsidRPr="00017BFE" w:rsidRDefault="0047625D" w:rsidP="0047625D">
      <w:pPr>
        <w:tabs>
          <w:tab w:val="clear" w:pos="567"/>
        </w:tabs>
        <w:snapToGrid/>
        <w:spacing w:after="240"/>
        <w:jc w:val="both"/>
        <w:rPr>
          <w:rFonts w:cs="Arial"/>
          <w:bCs/>
          <w:szCs w:val="22"/>
        </w:rPr>
      </w:pPr>
      <w:r w:rsidRPr="00E34442">
        <w:rPr>
          <w:rFonts w:cs="Arial"/>
          <w:bCs/>
          <w:szCs w:val="22"/>
        </w:rPr>
        <w:t>L’augmentation est due en grande partie à la contribution de l’Agence</w:t>
      </w:r>
      <w:r>
        <w:rPr>
          <w:rFonts w:cs="Arial"/>
          <w:bCs/>
          <w:szCs w:val="22"/>
        </w:rPr>
        <w:t xml:space="preserve"> norvégienne de coopération pour le développement (NORAD) d’un montant de 10 millions de couronnes norvégiennes au Compte général (</w:t>
      </w:r>
      <w:r w:rsidRPr="00017BFE">
        <w:rPr>
          <w:rFonts w:cs="Arial"/>
          <w:bCs/>
          <w:szCs w:val="22"/>
        </w:rPr>
        <w:t>191IOC9000</w:t>
      </w:r>
      <w:r>
        <w:rPr>
          <w:rFonts w:cs="Arial"/>
          <w:bCs/>
          <w:szCs w:val="22"/>
        </w:rPr>
        <w:t>) et de 10 millions de couronnes norvégiennes au sous-compte dédié à la Décennie des Nations Unies pour les sciences océaniques au service du développement durable (</w:t>
      </w:r>
      <w:r w:rsidRPr="00017BFE">
        <w:rPr>
          <w:rFonts w:cs="Arial"/>
          <w:bCs/>
          <w:szCs w:val="22"/>
        </w:rPr>
        <w:t>193UND2040).</w:t>
      </w:r>
    </w:p>
    <w:p w14:paraId="1B084664" w14:textId="77777777" w:rsidR="0047625D" w:rsidRDefault="0047625D" w:rsidP="0047625D">
      <w:pPr>
        <w:tabs>
          <w:tab w:val="clear" w:pos="567"/>
        </w:tabs>
        <w:snapToGrid/>
        <w:spacing w:after="240"/>
        <w:rPr>
          <w:rFonts w:cs="Arial"/>
          <w:bCs/>
          <w:szCs w:val="22"/>
        </w:rPr>
      </w:pPr>
      <w:r w:rsidRPr="00017BFE">
        <w:rPr>
          <w:rFonts w:cs="Arial"/>
          <w:bCs/>
          <w:szCs w:val="22"/>
        </w:rPr>
        <w:t>À la fin de l’</w:t>
      </w:r>
      <w:r>
        <w:rPr>
          <w:rFonts w:cs="Arial"/>
          <w:bCs/>
          <w:szCs w:val="22"/>
        </w:rPr>
        <w:t>exercice 2021, seuls 259 234 dollars faisaient l’objet d’un engagement ferme de la part des donateurs.</w:t>
      </w:r>
      <w:r w:rsidRPr="00017BFE">
        <w:rPr>
          <w:rFonts w:cs="Arial"/>
          <w:bCs/>
          <w:szCs w:val="22"/>
        </w:rPr>
        <w:t xml:space="preserve"> </w:t>
      </w:r>
    </w:p>
    <w:p w14:paraId="27811F9B" w14:textId="2DB7A5BA" w:rsidR="0047625D" w:rsidRPr="00017BFE" w:rsidRDefault="0047625D" w:rsidP="00441968">
      <w:pPr>
        <w:tabs>
          <w:tab w:val="clear" w:pos="567"/>
        </w:tabs>
        <w:snapToGrid/>
        <w:spacing w:after="240"/>
        <w:jc w:val="both"/>
        <w:rPr>
          <w:rFonts w:cs="Arial"/>
          <w:bCs/>
          <w:szCs w:val="22"/>
        </w:rPr>
      </w:pPr>
      <w:r w:rsidRPr="00017BFE">
        <w:rPr>
          <w:rFonts w:cs="Arial"/>
          <w:bCs/>
          <w:szCs w:val="22"/>
        </w:rPr>
        <w:t>À la fin de l’</w:t>
      </w:r>
      <w:r>
        <w:rPr>
          <w:rFonts w:cs="Arial"/>
          <w:bCs/>
          <w:szCs w:val="22"/>
        </w:rPr>
        <w:t>exercice 2021, le solde du Fonds était de 6 282 617,</w:t>
      </w:r>
      <w:r w:rsidRPr="00017BFE">
        <w:rPr>
          <w:rFonts w:cs="Arial"/>
          <w:bCs/>
          <w:szCs w:val="22"/>
        </w:rPr>
        <w:t>86</w:t>
      </w:r>
      <w:r>
        <w:rPr>
          <w:rFonts w:cs="Arial"/>
          <w:bCs/>
          <w:szCs w:val="22"/>
        </w:rPr>
        <w:t xml:space="preserve"> dollars (contre 3 528 529,</w:t>
      </w:r>
      <w:r w:rsidRPr="00017BFE">
        <w:rPr>
          <w:rFonts w:cs="Arial"/>
          <w:bCs/>
          <w:szCs w:val="22"/>
        </w:rPr>
        <w:t>36</w:t>
      </w:r>
      <w:r w:rsidR="00441968">
        <w:rPr>
          <w:rFonts w:cs="Arial"/>
          <w:bCs/>
          <w:szCs w:val="22"/>
        </w:rPr>
        <w:t> </w:t>
      </w:r>
      <w:r>
        <w:rPr>
          <w:rFonts w:cs="Arial"/>
          <w:bCs/>
          <w:szCs w:val="22"/>
        </w:rPr>
        <w:t>dollars au 31 décembre 2019), répartis comme suit :</w:t>
      </w:r>
    </w:p>
    <w:p w14:paraId="1FA63668" w14:textId="334A8460" w:rsidR="0047625D" w:rsidRPr="00441968" w:rsidRDefault="0047625D" w:rsidP="00441968">
      <w:pPr>
        <w:pStyle w:val="ListParagraph"/>
        <w:numPr>
          <w:ilvl w:val="0"/>
          <w:numId w:val="33"/>
        </w:numPr>
        <w:tabs>
          <w:tab w:val="left" w:pos="3261"/>
          <w:tab w:val="left" w:pos="5103"/>
        </w:tabs>
        <w:snapToGrid/>
        <w:spacing w:afterLines="60" w:after="144"/>
        <w:ind w:left="567" w:hanging="283"/>
        <w:contextualSpacing w:val="0"/>
        <w:jc w:val="both"/>
        <w:rPr>
          <w:rFonts w:cs="Arial"/>
          <w:bCs/>
          <w:spacing w:val="-8"/>
          <w:sz w:val="21"/>
          <w:szCs w:val="21"/>
        </w:rPr>
      </w:pPr>
      <w:proofErr w:type="gramStart"/>
      <w:r w:rsidRPr="00441968">
        <w:rPr>
          <w:rFonts w:cs="Arial"/>
          <w:bCs/>
          <w:spacing w:val="-6"/>
          <w:sz w:val="21"/>
          <w:szCs w:val="21"/>
        </w:rPr>
        <w:t>réserves</w:t>
      </w:r>
      <w:proofErr w:type="gramEnd"/>
      <w:r w:rsidRPr="00441968">
        <w:rPr>
          <w:rFonts w:cs="Arial"/>
          <w:bCs/>
          <w:spacing w:val="-6"/>
          <w:sz w:val="21"/>
          <w:szCs w:val="21"/>
        </w:rPr>
        <w:t xml:space="preserve"> générales :</w:t>
      </w:r>
      <w:r w:rsidRPr="00441968">
        <w:rPr>
          <w:rFonts w:cs="Arial"/>
          <w:bCs/>
          <w:spacing w:val="-8"/>
          <w:sz w:val="21"/>
          <w:szCs w:val="21"/>
        </w:rPr>
        <w:tab/>
        <w:t>4 042 690,37 dollars</w:t>
      </w:r>
      <w:r w:rsidRPr="00441968">
        <w:rPr>
          <w:rFonts w:cs="Arial"/>
          <w:bCs/>
          <w:spacing w:val="-8"/>
          <w:sz w:val="21"/>
          <w:szCs w:val="21"/>
        </w:rPr>
        <w:tab/>
        <w:t>(contre 2 897 673,23 dollars au 31</w:t>
      </w:r>
      <w:r w:rsidR="00441968" w:rsidRPr="00441968">
        <w:rPr>
          <w:rFonts w:cs="Arial"/>
          <w:bCs/>
          <w:spacing w:val="-8"/>
          <w:sz w:val="21"/>
          <w:szCs w:val="21"/>
        </w:rPr>
        <w:t> </w:t>
      </w:r>
      <w:r w:rsidRPr="00441968">
        <w:rPr>
          <w:rFonts w:cs="Arial"/>
          <w:bCs/>
          <w:spacing w:val="-8"/>
          <w:sz w:val="21"/>
          <w:szCs w:val="21"/>
        </w:rPr>
        <w:t>décembre 2019)</w:t>
      </w:r>
    </w:p>
    <w:p w14:paraId="4681F6FE" w14:textId="066CB620" w:rsidR="0047625D" w:rsidRPr="00441968" w:rsidRDefault="0047625D" w:rsidP="00441968">
      <w:pPr>
        <w:pStyle w:val="ListParagraph"/>
        <w:numPr>
          <w:ilvl w:val="0"/>
          <w:numId w:val="33"/>
        </w:numPr>
        <w:tabs>
          <w:tab w:val="left" w:pos="3261"/>
          <w:tab w:val="left" w:pos="5103"/>
        </w:tabs>
        <w:snapToGrid/>
        <w:spacing w:afterLines="60" w:after="144"/>
        <w:ind w:left="567" w:hanging="283"/>
        <w:contextualSpacing w:val="0"/>
        <w:jc w:val="both"/>
        <w:rPr>
          <w:rFonts w:cs="Arial"/>
          <w:bCs/>
          <w:spacing w:val="-6"/>
          <w:sz w:val="21"/>
          <w:szCs w:val="21"/>
        </w:rPr>
      </w:pPr>
      <w:r w:rsidRPr="00441968">
        <w:rPr>
          <w:rFonts w:cs="Arial"/>
          <w:bCs/>
          <w:spacing w:val="-6"/>
          <w:sz w:val="21"/>
          <w:szCs w:val="21"/>
        </w:rPr>
        <w:t>JCOMMOPS :</w:t>
      </w:r>
      <w:r w:rsidRPr="00441968">
        <w:rPr>
          <w:rFonts w:cs="Arial"/>
          <w:bCs/>
          <w:spacing w:val="-6"/>
          <w:sz w:val="21"/>
          <w:szCs w:val="21"/>
        </w:rPr>
        <w:tab/>
        <w:t>190 381,05 dollars</w:t>
      </w:r>
      <w:r w:rsidRPr="00441968">
        <w:rPr>
          <w:rFonts w:cs="Arial"/>
          <w:bCs/>
          <w:spacing w:val="-6"/>
          <w:sz w:val="21"/>
          <w:szCs w:val="21"/>
        </w:rPr>
        <w:tab/>
        <w:t>(contre 96 354,57 dollars au 31</w:t>
      </w:r>
      <w:r w:rsidR="00441968" w:rsidRPr="00441968">
        <w:rPr>
          <w:rFonts w:cs="Arial"/>
          <w:bCs/>
          <w:spacing w:val="-6"/>
          <w:sz w:val="21"/>
          <w:szCs w:val="21"/>
        </w:rPr>
        <w:t> </w:t>
      </w:r>
      <w:r w:rsidRPr="00441968">
        <w:rPr>
          <w:rFonts w:cs="Arial"/>
          <w:bCs/>
          <w:spacing w:val="-6"/>
          <w:sz w:val="21"/>
          <w:szCs w:val="21"/>
        </w:rPr>
        <w:t>décembre 2019)</w:t>
      </w:r>
    </w:p>
    <w:p w14:paraId="02ED457E" w14:textId="21047FDC" w:rsidR="0047625D" w:rsidRPr="00441968" w:rsidRDefault="0047625D" w:rsidP="00441968">
      <w:pPr>
        <w:pStyle w:val="ListParagraph"/>
        <w:numPr>
          <w:ilvl w:val="0"/>
          <w:numId w:val="33"/>
        </w:numPr>
        <w:tabs>
          <w:tab w:val="left" w:pos="3261"/>
          <w:tab w:val="left" w:pos="5103"/>
        </w:tabs>
        <w:snapToGrid/>
        <w:spacing w:afterLines="60" w:after="144"/>
        <w:ind w:left="567" w:hanging="283"/>
        <w:contextualSpacing w:val="0"/>
        <w:jc w:val="both"/>
        <w:rPr>
          <w:rFonts w:cs="Arial"/>
          <w:bCs/>
          <w:spacing w:val="-6"/>
          <w:sz w:val="21"/>
          <w:szCs w:val="21"/>
        </w:rPr>
      </w:pPr>
      <w:r w:rsidRPr="00441968">
        <w:rPr>
          <w:rFonts w:cs="Arial"/>
          <w:bCs/>
          <w:spacing w:val="-6"/>
          <w:sz w:val="21"/>
          <w:szCs w:val="21"/>
        </w:rPr>
        <w:t>Secrétariat du GIC/IOTWMS :</w:t>
      </w:r>
      <w:r w:rsidRPr="00441968">
        <w:rPr>
          <w:rFonts w:cs="Arial"/>
          <w:bCs/>
          <w:spacing w:val="-6"/>
          <w:sz w:val="21"/>
          <w:szCs w:val="21"/>
        </w:rPr>
        <w:tab/>
        <w:t>654 379,08 dollars</w:t>
      </w:r>
      <w:r w:rsidRPr="00441968">
        <w:rPr>
          <w:rFonts w:cs="Arial"/>
          <w:bCs/>
          <w:spacing w:val="-6"/>
          <w:sz w:val="21"/>
          <w:szCs w:val="21"/>
        </w:rPr>
        <w:tab/>
        <w:t>(contre 534 501,56 dollars au 31</w:t>
      </w:r>
      <w:r w:rsidR="00441968" w:rsidRPr="00441968">
        <w:rPr>
          <w:rFonts w:cs="Arial"/>
          <w:bCs/>
          <w:spacing w:val="-6"/>
          <w:sz w:val="21"/>
          <w:szCs w:val="21"/>
        </w:rPr>
        <w:t> </w:t>
      </w:r>
      <w:r w:rsidRPr="00441968">
        <w:rPr>
          <w:rFonts w:cs="Arial"/>
          <w:bCs/>
          <w:spacing w:val="-6"/>
          <w:sz w:val="21"/>
          <w:szCs w:val="21"/>
        </w:rPr>
        <w:t>décembre 2019)</w:t>
      </w:r>
    </w:p>
    <w:p w14:paraId="638FB6BB" w14:textId="5F7C1064" w:rsidR="0047625D" w:rsidRPr="00441968" w:rsidRDefault="0047625D" w:rsidP="00441968">
      <w:pPr>
        <w:pStyle w:val="ListParagraph"/>
        <w:numPr>
          <w:ilvl w:val="0"/>
          <w:numId w:val="33"/>
        </w:numPr>
        <w:tabs>
          <w:tab w:val="clear" w:pos="567"/>
          <w:tab w:val="left" w:pos="3261"/>
          <w:tab w:val="left" w:pos="5103"/>
        </w:tabs>
        <w:snapToGrid/>
        <w:spacing w:after="240"/>
        <w:ind w:left="567" w:hanging="283"/>
        <w:contextualSpacing w:val="0"/>
        <w:rPr>
          <w:rFonts w:cs="Arial"/>
          <w:bCs/>
          <w:spacing w:val="-6"/>
          <w:sz w:val="21"/>
          <w:szCs w:val="21"/>
        </w:rPr>
      </w:pPr>
      <w:r w:rsidRPr="00441968">
        <w:rPr>
          <w:rFonts w:cs="Arial"/>
          <w:bCs/>
          <w:spacing w:val="-6"/>
          <w:sz w:val="21"/>
          <w:szCs w:val="21"/>
        </w:rPr>
        <w:t xml:space="preserve">Décennie des Nations Unies </w:t>
      </w:r>
      <w:r w:rsidR="00441968" w:rsidRPr="00441968">
        <w:rPr>
          <w:rFonts w:cs="Arial"/>
          <w:bCs/>
          <w:spacing w:val="-6"/>
          <w:sz w:val="21"/>
          <w:szCs w:val="21"/>
        </w:rPr>
        <w:br/>
      </w:r>
      <w:r w:rsidRPr="00441968">
        <w:rPr>
          <w:rFonts w:cs="Arial"/>
          <w:bCs/>
          <w:spacing w:val="-6"/>
          <w:sz w:val="21"/>
          <w:szCs w:val="21"/>
        </w:rPr>
        <w:t xml:space="preserve">pour les sciences océaniques </w:t>
      </w:r>
      <w:r w:rsidR="00441968" w:rsidRPr="00441968">
        <w:rPr>
          <w:rFonts w:cs="Arial"/>
          <w:bCs/>
          <w:spacing w:val="-6"/>
          <w:sz w:val="21"/>
          <w:szCs w:val="21"/>
        </w:rPr>
        <w:br/>
      </w:r>
      <w:r w:rsidRPr="00441968">
        <w:rPr>
          <w:rFonts w:cs="Arial"/>
          <w:bCs/>
          <w:spacing w:val="-6"/>
          <w:sz w:val="21"/>
          <w:szCs w:val="21"/>
        </w:rPr>
        <w:t xml:space="preserve">au service du développement </w:t>
      </w:r>
      <w:r w:rsidR="00441968" w:rsidRPr="00441968">
        <w:rPr>
          <w:rFonts w:cs="Arial"/>
          <w:bCs/>
          <w:spacing w:val="-6"/>
          <w:sz w:val="21"/>
          <w:szCs w:val="21"/>
        </w:rPr>
        <w:br/>
      </w:r>
      <w:r w:rsidRPr="00441968">
        <w:rPr>
          <w:rFonts w:cs="Arial"/>
          <w:bCs/>
          <w:spacing w:val="-6"/>
          <w:sz w:val="21"/>
          <w:szCs w:val="21"/>
        </w:rPr>
        <w:t>durable :</w:t>
      </w:r>
      <w:r w:rsidRPr="00441968">
        <w:rPr>
          <w:rFonts w:cs="Arial"/>
          <w:bCs/>
          <w:spacing w:val="-6"/>
          <w:sz w:val="21"/>
          <w:szCs w:val="21"/>
        </w:rPr>
        <w:tab/>
        <w:t>1 395 167,36 dollars</w:t>
      </w:r>
    </w:p>
    <w:p w14:paraId="1B621A7A" w14:textId="77777777" w:rsidR="0047625D" w:rsidRDefault="0047625D" w:rsidP="0047625D">
      <w:pPr>
        <w:tabs>
          <w:tab w:val="clear" w:pos="567"/>
        </w:tabs>
        <w:snapToGrid/>
        <w:spacing w:after="240"/>
        <w:jc w:val="both"/>
        <w:rPr>
          <w:rFonts w:cs="Arial"/>
          <w:bCs/>
          <w:szCs w:val="22"/>
        </w:rPr>
      </w:pPr>
      <w:r>
        <w:rPr>
          <w:rFonts w:cs="Arial"/>
          <w:bCs/>
          <w:szCs w:val="22"/>
        </w:rPr>
        <w:t xml:space="preserve">Conformément aux articles 8.2 et 8.3 du Règlement financier du Compte spécial de la COI, le solde susmentionné est reporté sur l’exercice 2022 en vue de l’exécution du budget approuvé par les organes directeurs de la COI. Dans ce contexte, la proposition de révision des crédits budgétaires approuvés par l’Assemblée de la COI dans sa </w:t>
      </w:r>
      <w:hyperlink r:id="rId9" w:history="1">
        <w:r w:rsidRPr="002944FD">
          <w:rPr>
            <w:rStyle w:val="Hyperlink"/>
            <w:rFonts w:cs="Arial"/>
            <w:szCs w:val="22"/>
          </w:rPr>
          <w:t>résolution A-31/2</w:t>
        </w:r>
      </w:hyperlink>
      <w:r>
        <w:rPr>
          <w:rFonts w:cs="Arial"/>
          <w:bCs/>
          <w:szCs w:val="22"/>
        </w:rPr>
        <w:t xml:space="preserve"> est présentée dans le tableau 1, pour approbation par le Conseil exécutif.</w:t>
      </w:r>
    </w:p>
    <w:p w14:paraId="1D9E6C13" w14:textId="77777777" w:rsidR="0047625D" w:rsidRDefault="0047625D" w:rsidP="0047625D">
      <w:pPr>
        <w:tabs>
          <w:tab w:val="clear" w:pos="567"/>
        </w:tabs>
        <w:snapToGrid/>
        <w:spacing w:after="240"/>
        <w:jc w:val="both"/>
        <w:rPr>
          <w:rFonts w:cs="Arial"/>
          <w:bCs/>
          <w:szCs w:val="22"/>
        </w:rPr>
      </w:pPr>
      <w:r>
        <w:rPr>
          <w:rFonts w:cs="Arial"/>
          <w:bCs/>
          <w:szCs w:val="22"/>
        </w:rPr>
        <w:t>Le tableau 2 expose les prévisions pour 2022-2023 à la fin de l’exercice 2021.</w:t>
      </w:r>
    </w:p>
    <w:p w14:paraId="61A4DFC1" w14:textId="77777777" w:rsidR="0047625D" w:rsidRPr="002A0292" w:rsidRDefault="0047625D" w:rsidP="0047625D">
      <w:pPr>
        <w:tabs>
          <w:tab w:val="clear" w:pos="567"/>
        </w:tabs>
        <w:snapToGrid/>
        <w:spacing w:after="240"/>
        <w:rPr>
          <w:rFonts w:cs="Arial"/>
          <w:bCs/>
          <w:szCs w:val="22"/>
        </w:rPr>
      </w:pPr>
    </w:p>
    <w:p w14:paraId="0D28DA90" w14:textId="77777777" w:rsidR="0047625D" w:rsidRPr="002A0292" w:rsidRDefault="0047625D" w:rsidP="0047625D">
      <w:pPr>
        <w:tabs>
          <w:tab w:val="clear" w:pos="567"/>
        </w:tabs>
        <w:snapToGrid/>
        <w:rPr>
          <w:rFonts w:cs="Arial"/>
          <w:b/>
          <w:bCs/>
          <w:szCs w:val="22"/>
        </w:rPr>
      </w:pPr>
      <w:r w:rsidRPr="002A0292">
        <w:rPr>
          <w:rFonts w:cs="Arial"/>
          <w:b/>
          <w:bCs/>
          <w:szCs w:val="22"/>
        </w:rPr>
        <w:br w:type="page"/>
      </w:r>
    </w:p>
    <w:p w14:paraId="33E5ACC2" w14:textId="77777777" w:rsidR="0047625D" w:rsidRPr="00585C92" w:rsidRDefault="0047625D" w:rsidP="0047625D">
      <w:pPr>
        <w:keepNext/>
        <w:keepLines/>
        <w:widowControl w:val="0"/>
        <w:adjustRightInd w:val="0"/>
        <w:ind w:left="567" w:hanging="567"/>
        <w:jc w:val="center"/>
        <w:textAlignment w:val="baseline"/>
        <w:outlineLvl w:val="1"/>
        <w:rPr>
          <w:rFonts w:cs="Arial"/>
          <w:b/>
          <w:bCs/>
          <w:caps/>
          <w:szCs w:val="22"/>
        </w:rPr>
      </w:pPr>
      <w:r w:rsidRPr="00585C92">
        <w:rPr>
          <w:rFonts w:cs="Arial"/>
          <w:b/>
          <w:bCs/>
          <w:caps/>
          <w:szCs w:val="22"/>
        </w:rPr>
        <w:lastRenderedPageBreak/>
        <w:t xml:space="preserve">tableAU 1. </w:t>
      </w:r>
      <w:r>
        <w:rPr>
          <w:rFonts w:cs="Arial"/>
          <w:b/>
          <w:bCs/>
          <w:caps/>
          <w:szCs w:val="22"/>
        </w:rPr>
        <w:t>PROPOSITION DE CRÉDITS</w:t>
      </w:r>
      <w:r w:rsidRPr="00585C92">
        <w:rPr>
          <w:rFonts w:cs="Arial"/>
          <w:b/>
          <w:bCs/>
          <w:caps/>
          <w:szCs w:val="22"/>
        </w:rPr>
        <w:t xml:space="preserve"> BUDGÉTAIRES</w:t>
      </w:r>
      <w:r>
        <w:rPr>
          <w:rFonts w:cs="Arial"/>
          <w:b/>
          <w:bCs/>
          <w:caps/>
          <w:szCs w:val="22"/>
        </w:rPr>
        <w:t xml:space="preserve"> rÉvisÉs</w:t>
      </w:r>
      <w:r w:rsidRPr="00585C92">
        <w:rPr>
          <w:rFonts w:cs="Arial"/>
          <w:b/>
          <w:bCs/>
          <w:caps/>
          <w:szCs w:val="22"/>
        </w:rPr>
        <w:t xml:space="preserve"> POUR 2022</w:t>
      </w:r>
      <w:r w:rsidRPr="00585C92">
        <w:rPr>
          <w:rFonts w:cs="Arial"/>
          <w:bCs/>
        </w:rPr>
        <w:t>-</w:t>
      </w:r>
      <w:r w:rsidRPr="00585C92">
        <w:rPr>
          <w:rFonts w:cs="Arial"/>
          <w:b/>
          <w:bCs/>
          <w:caps/>
          <w:szCs w:val="22"/>
        </w:rPr>
        <w:t>2023</w:t>
      </w:r>
    </w:p>
    <w:p w14:paraId="0D216805" w14:textId="77777777" w:rsidR="0047625D" w:rsidRPr="00585C92" w:rsidRDefault="0047625D" w:rsidP="0047625D">
      <w:pPr>
        <w:widowControl w:val="0"/>
        <w:adjustRightInd w:val="0"/>
        <w:jc w:val="both"/>
        <w:textAlignment w:val="baseline"/>
      </w:pPr>
      <w:r w:rsidRPr="00025A88">
        <w:rPr>
          <w:noProof/>
          <w:snapToGrid/>
          <w:lang w:eastAsia="fr-FR"/>
        </w:rPr>
        <mc:AlternateContent>
          <mc:Choice Requires="wps">
            <w:drawing>
              <wp:anchor distT="0" distB="0" distL="114300" distR="114300" simplePos="0" relativeHeight="251661312" behindDoc="0" locked="0" layoutInCell="1" allowOverlap="1" wp14:anchorId="6D643119" wp14:editId="37BC73A2">
                <wp:simplePos x="0" y="0"/>
                <wp:positionH relativeFrom="column">
                  <wp:posOffset>12700</wp:posOffset>
                </wp:positionH>
                <wp:positionV relativeFrom="paragraph">
                  <wp:posOffset>6889</wp:posOffset>
                </wp:positionV>
                <wp:extent cx="6181725" cy="1905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479B868"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Gp/tKfhAQAApAMAAA4AAAAAAAAAAAAAAAAALgIAAGRycy9lMm9Eb2MueG1sUEsBAi0AFAAG&#10;AAgAAAAhABLSJ4LcAAAABQEAAA8AAAAAAAAAAAAAAAAAOwQAAGRycy9kb3ducmV2LnhtbFBLBQYA&#10;AAAABAAEAPMAAABEBQAAAAA=&#10;" strokecolor="#4a7ebb"/>
            </w:pict>
          </mc:Fallback>
        </mc:AlternateContent>
      </w:r>
    </w:p>
    <w:tbl>
      <w:tblPr>
        <w:tblW w:w="10436" w:type="dxa"/>
        <w:tblInd w:w="-572" w:type="dxa"/>
        <w:tblCellMar>
          <w:left w:w="70" w:type="dxa"/>
          <w:right w:w="70" w:type="dxa"/>
        </w:tblCellMar>
        <w:tblLook w:val="04A0" w:firstRow="1" w:lastRow="0" w:firstColumn="1" w:lastColumn="0" w:noHBand="0" w:noVBand="1"/>
      </w:tblPr>
      <w:tblGrid>
        <w:gridCol w:w="5812"/>
        <w:gridCol w:w="1389"/>
        <w:gridCol w:w="1102"/>
        <w:gridCol w:w="1013"/>
        <w:gridCol w:w="1120"/>
      </w:tblGrid>
      <w:tr w:rsidR="0047625D" w:rsidRPr="00DB60D6" w14:paraId="6A9CE77B" w14:textId="77777777" w:rsidTr="003D15AC">
        <w:trPr>
          <w:trHeight w:val="48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3D9D"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Pr>
                <w:rFonts w:ascii="Calibri" w:hAnsi="Calibri" w:cs="Calibri"/>
                <w:b/>
                <w:bCs/>
                <w:snapToGrid/>
                <w:sz w:val="18"/>
                <w:szCs w:val="18"/>
                <w:lang w:eastAsia="fr-FR"/>
              </w:rPr>
              <w:t>TITR</w:t>
            </w:r>
            <w:r w:rsidRPr="00DB60D6">
              <w:rPr>
                <w:rFonts w:ascii="Calibri" w:hAnsi="Calibri" w:cs="Calibri"/>
                <w:b/>
                <w:bCs/>
                <w:snapToGrid/>
                <w:sz w:val="18"/>
                <w:szCs w:val="18"/>
                <w:lang w:eastAsia="fr-FR"/>
              </w:rPr>
              <w:t>E</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14:paraId="7F6899E8"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Pr>
                <w:rFonts w:ascii="Calibri" w:hAnsi="Calibri" w:cs="Calibri"/>
                <w:b/>
                <w:bCs/>
                <w:snapToGrid/>
                <w:sz w:val="18"/>
                <w:szCs w:val="18"/>
                <w:lang w:eastAsia="fr-FR"/>
              </w:rPr>
              <w:t>Code budgétaire</w:t>
            </w:r>
          </w:p>
        </w:tc>
        <w:tc>
          <w:tcPr>
            <w:tcW w:w="1102" w:type="dxa"/>
            <w:tcBorders>
              <w:top w:val="single" w:sz="4" w:space="0" w:color="auto"/>
              <w:left w:val="nil"/>
              <w:bottom w:val="single" w:sz="4" w:space="0" w:color="auto"/>
              <w:right w:val="nil"/>
            </w:tcBorders>
            <w:shd w:val="clear" w:color="auto" w:fill="auto"/>
            <w:vAlign w:val="bottom"/>
            <w:hideMark/>
          </w:tcPr>
          <w:p w14:paraId="6AE54C5E"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Pr>
                <w:rFonts w:ascii="Calibri" w:hAnsi="Calibri" w:cs="Calibri"/>
                <w:b/>
                <w:bCs/>
                <w:snapToGrid/>
                <w:sz w:val="18"/>
                <w:szCs w:val="18"/>
                <w:lang w:eastAsia="fr-FR"/>
              </w:rPr>
              <w:t>Budget approuvé</w:t>
            </w:r>
            <w:r>
              <w:rPr>
                <w:rStyle w:val="FootnoteReference"/>
                <w:rFonts w:ascii="Calibri" w:hAnsi="Calibri" w:cs="Calibri"/>
                <w:b/>
                <w:bCs/>
                <w:snapToGrid/>
                <w:sz w:val="18"/>
                <w:szCs w:val="18"/>
                <w:lang w:eastAsia="fr-FR"/>
              </w:rPr>
              <w:footnoteReference w:id="1"/>
            </w:r>
          </w:p>
        </w:tc>
        <w:tc>
          <w:tcPr>
            <w:tcW w:w="10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AFB259"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Ajustement demandé</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6459F871"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Budget révisé</w:t>
            </w:r>
          </w:p>
        </w:tc>
      </w:tr>
      <w:tr w:rsidR="0047625D" w:rsidRPr="00DB60D6" w14:paraId="67DE97D9" w14:textId="77777777" w:rsidTr="003D15AC">
        <w:trPr>
          <w:trHeight w:val="240"/>
        </w:trPr>
        <w:tc>
          <w:tcPr>
            <w:tcW w:w="7201"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2069511F"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A de la COI</w:t>
            </w:r>
          </w:p>
        </w:tc>
        <w:tc>
          <w:tcPr>
            <w:tcW w:w="1102" w:type="dxa"/>
            <w:tcBorders>
              <w:top w:val="nil"/>
              <w:left w:val="nil"/>
              <w:bottom w:val="single" w:sz="4" w:space="0" w:color="auto"/>
              <w:right w:val="nil"/>
            </w:tcBorders>
            <w:shd w:val="clear" w:color="000000" w:fill="FCD5B4"/>
            <w:vAlign w:val="center"/>
            <w:hideMark/>
          </w:tcPr>
          <w:p w14:paraId="0359DA46" w14:textId="3DBE47B7"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291751E6" w14:textId="5190F6E8"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7EADAD4E" w14:textId="55130C25"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72487A09"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61744C40"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459E2D15"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191ORS2041</w:t>
            </w:r>
          </w:p>
        </w:tc>
        <w:tc>
          <w:tcPr>
            <w:tcW w:w="1102" w:type="dxa"/>
            <w:tcBorders>
              <w:top w:val="nil"/>
              <w:left w:val="nil"/>
              <w:bottom w:val="single" w:sz="4" w:space="0" w:color="auto"/>
              <w:right w:val="nil"/>
            </w:tcBorders>
            <w:shd w:val="clear" w:color="000000" w:fill="FDE9D9"/>
            <w:vAlign w:val="center"/>
            <w:hideMark/>
          </w:tcPr>
          <w:p w14:paraId="603465CE" w14:textId="27E4DB90"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55326E3F" w14:textId="7F15907A"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0ABC3BA2" w14:textId="7AD926C7"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10D1CB6A"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617E9059" w14:textId="77777777" w:rsidR="0047625D" w:rsidRPr="00DB60D6" w:rsidRDefault="0047625D" w:rsidP="00DD63EC">
            <w:pPr>
              <w:tabs>
                <w:tab w:val="clear" w:pos="567"/>
              </w:tabs>
              <w:snapToGrid/>
              <w:rPr>
                <w:rFonts w:ascii="Calibri" w:hAnsi="Calibri" w:cs="Calibri"/>
                <w:b/>
                <w:bCs/>
                <w:snapToGrid/>
                <w:sz w:val="18"/>
                <w:szCs w:val="18"/>
                <w:lang w:eastAsia="fr-FR"/>
              </w:rPr>
            </w:pPr>
            <w:r w:rsidRPr="005F74BC">
              <w:rPr>
                <w:rFonts w:ascii="Calibri" w:hAnsi="Calibri" w:cs="Calibri"/>
                <w:b/>
                <w:bCs/>
                <w:snapToGrid/>
                <w:sz w:val="18"/>
                <w:szCs w:val="18"/>
                <w:lang w:eastAsia="fr-FR"/>
              </w:rPr>
              <w:t>PMRC</w:t>
            </w:r>
          </w:p>
        </w:tc>
        <w:tc>
          <w:tcPr>
            <w:tcW w:w="1389" w:type="dxa"/>
            <w:tcBorders>
              <w:top w:val="nil"/>
              <w:left w:val="nil"/>
              <w:bottom w:val="single" w:sz="4" w:space="0" w:color="auto"/>
              <w:right w:val="single" w:sz="4" w:space="0" w:color="auto"/>
            </w:tcBorders>
            <w:shd w:val="clear" w:color="auto" w:fill="auto"/>
            <w:noWrap/>
            <w:vAlign w:val="center"/>
            <w:hideMark/>
          </w:tcPr>
          <w:p w14:paraId="4F748185"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191ORS2041.1</w:t>
            </w:r>
          </w:p>
        </w:tc>
        <w:tc>
          <w:tcPr>
            <w:tcW w:w="1102" w:type="dxa"/>
            <w:tcBorders>
              <w:top w:val="nil"/>
              <w:left w:val="nil"/>
              <w:bottom w:val="single" w:sz="4" w:space="0" w:color="auto"/>
              <w:right w:val="nil"/>
            </w:tcBorders>
            <w:shd w:val="clear" w:color="auto" w:fill="auto"/>
            <w:noWrap/>
            <w:vAlign w:val="center"/>
            <w:hideMark/>
          </w:tcPr>
          <w:p w14:paraId="4399A754" w14:textId="3F813BC3"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8B51D73"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737C01C" w14:textId="71D7975E"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EFB634D"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5B7561CC"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Carbone océanique et acidification</w:t>
            </w:r>
          </w:p>
        </w:tc>
        <w:tc>
          <w:tcPr>
            <w:tcW w:w="1389" w:type="dxa"/>
            <w:tcBorders>
              <w:top w:val="nil"/>
              <w:left w:val="nil"/>
              <w:bottom w:val="single" w:sz="4" w:space="0" w:color="auto"/>
              <w:right w:val="single" w:sz="4" w:space="0" w:color="auto"/>
            </w:tcBorders>
            <w:shd w:val="clear" w:color="auto" w:fill="auto"/>
            <w:noWrap/>
            <w:vAlign w:val="center"/>
            <w:hideMark/>
          </w:tcPr>
          <w:p w14:paraId="4135A31B"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191ORS2041.2</w:t>
            </w:r>
          </w:p>
        </w:tc>
        <w:tc>
          <w:tcPr>
            <w:tcW w:w="1102" w:type="dxa"/>
            <w:tcBorders>
              <w:top w:val="nil"/>
              <w:left w:val="nil"/>
              <w:bottom w:val="single" w:sz="4" w:space="0" w:color="auto"/>
              <w:right w:val="nil"/>
            </w:tcBorders>
            <w:shd w:val="clear" w:color="auto" w:fill="auto"/>
            <w:noWrap/>
            <w:vAlign w:val="center"/>
            <w:hideMark/>
          </w:tcPr>
          <w:p w14:paraId="41BF0E09" w14:textId="046F0760"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598A5732"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B3FF088" w14:textId="2D0771B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EA72107"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14:paraId="1D1D6F45" w14:textId="77777777" w:rsidR="0047625D" w:rsidRPr="00C51908" w:rsidRDefault="0047625D" w:rsidP="003D15AC">
            <w:pPr>
              <w:tabs>
                <w:tab w:val="clear" w:pos="567"/>
              </w:tabs>
              <w:snapToGrid/>
              <w:ind w:right="-218"/>
              <w:rPr>
                <w:rFonts w:ascii="Calibri" w:hAnsi="Calibri" w:cs="Calibri"/>
                <w:b/>
                <w:bCs/>
                <w:snapToGrid/>
                <w:sz w:val="18"/>
                <w:szCs w:val="18"/>
                <w:lang w:eastAsia="fr-FR"/>
              </w:rPr>
            </w:pPr>
            <w:r w:rsidRPr="00C51908">
              <w:rPr>
                <w:rFonts w:ascii="Calibri" w:hAnsi="Calibri" w:cs="Calibri"/>
                <w:b/>
                <w:bCs/>
                <w:snapToGrid/>
                <w:sz w:val="18"/>
                <w:szCs w:val="18"/>
                <w:lang w:eastAsia="fr-FR"/>
              </w:rPr>
              <w:t xml:space="preserve">Impact du changement climatique sur les écosystèmes océaniques et côtiers </w:t>
            </w:r>
          </w:p>
        </w:tc>
        <w:tc>
          <w:tcPr>
            <w:tcW w:w="1389" w:type="dxa"/>
            <w:tcBorders>
              <w:top w:val="nil"/>
              <w:left w:val="nil"/>
              <w:bottom w:val="single" w:sz="4" w:space="0" w:color="auto"/>
              <w:right w:val="single" w:sz="4" w:space="0" w:color="auto"/>
            </w:tcBorders>
            <w:shd w:val="clear" w:color="auto" w:fill="auto"/>
            <w:noWrap/>
            <w:vAlign w:val="bottom"/>
            <w:hideMark/>
          </w:tcPr>
          <w:p w14:paraId="0D426BEF" w14:textId="77777777" w:rsidR="0047625D" w:rsidRPr="005B0804" w:rsidRDefault="0047625D" w:rsidP="00F10028">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191ORS2041.3</w:t>
            </w:r>
          </w:p>
        </w:tc>
        <w:tc>
          <w:tcPr>
            <w:tcW w:w="1102" w:type="dxa"/>
            <w:tcBorders>
              <w:top w:val="nil"/>
              <w:left w:val="nil"/>
              <w:bottom w:val="single" w:sz="4" w:space="0" w:color="auto"/>
              <w:right w:val="nil"/>
            </w:tcBorders>
            <w:shd w:val="clear" w:color="auto" w:fill="auto"/>
            <w:noWrap/>
            <w:vAlign w:val="bottom"/>
            <w:hideMark/>
          </w:tcPr>
          <w:p w14:paraId="48335656" w14:textId="255BED91" w:rsidR="0047625D" w:rsidRPr="005B0804" w:rsidRDefault="0047625D" w:rsidP="003D15AC">
            <w:pPr>
              <w:tabs>
                <w:tab w:val="clear" w:pos="567"/>
              </w:tabs>
              <w:snapToGrid/>
              <w:spacing w:before="60"/>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4840904"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085ACE40" w14:textId="711FA93E"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422E4D4" w14:textId="77777777" w:rsidTr="003D15AC">
        <w:trPr>
          <w:trHeight w:val="240"/>
        </w:trPr>
        <w:tc>
          <w:tcPr>
            <w:tcW w:w="7201"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0CAAD0BA"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B de la COI</w:t>
            </w:r>
          </w:p>
        </w:tc>
        <w:tc>
          <w:tcPr>
            <w:tcW w:w="1102" w:type="dxa"/>
            <w:tcBorders>
              <w:top w:val="nil"/>
              <w:left w:val="nil"/>
              <w:bottom w:val="single" w:sz="4" w:space="0" w:color="auto"/>
              <w:right w:val="nil"/>
            </w:tcBorders>
            <w:shd w:val="clear" w:color="000000" w:fill="FCD5B4"/>
            <w:vAlign w:val="center"/>
            <w:hideMark/>
          </w:tcPr>
          <w:p w14:paraId="1016387B" w14:textId="340379AF"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750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3F81700B" w14:textId="1DBD5EEA"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63B43A06" w14:textId="3A640158"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750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33CF0CF8"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19B15B08"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43FDF65B"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191OSD2044</w:t>
            </w:r>
          </w:p>
        </w:tc>
        <w:tc>
          <w:tcPr>
            <w:tcW w:w="1102" w:type="dxa"/>
            <w:tcBorders>
              <w:top w:val="nil"/>
              <w:left w:val="nil"/>
              <w:bottom w:val="single" w:sz="4" w:space="0" w:color="auto"/>
              <w:right w:val="nil"/>
            </w:tcBorders>
            <w:shd w:val="clear" w:color="000000" w:fill="FDE9D9"/>
            <w:vAlign w:val="center"/>
            <w:hideMark/>
          </w:tcPr>
          <w:p w14:paraId="00E0E099" w14:textId="5DC2FBEA"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300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4E14F166" w14:textId="3E3B993B"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147DA928" w14:textId="05FBB111"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300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1CEE329E"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29314ABB"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Conception, développement, engagement et impact du GOOS</w:t>
            </w:r>
          </w:p>
        </w:tc>
        <w:tc>
          <w:tcPr>
            <w:tcW w:w="1389" w:type="dxa"/>
            <w:tcBorders>
              <w:top w:val="nil"/>
              <w:left w:val="nil"/>
              <w:bottom w:val="single" w:sz="4" w:space="0" w:color="auto"/>
              <w:right w:val="single" w:sz="4" w:space="0" w:color="auto"/>
            </w:tcBorders>
            <w:shd w:val="clear" w:color="auto" w:fill="auto"/>
            <w:noWrap/>
            <w:vAlign w:val="center"/>
            <w:hideMark/>
          </w:tcPr>
          <w:p w14:paraId="630CAA18"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191OSD2041.1</w:t>
            </w:r>
          </w:p>
        </w:tc>
        <w:tc>
          <w:tcPr>
            <w:tcW w:w="1102" w:type="dxa"/>
            <w:tcBorders>
              <w:top w:val="nil"/>
              <w:left w:val="nil"/>
              <w:bottom w:val="single" w:sz="4" w:space="0" w:color="auto"/>
              <w:right w:val="nil"/>
            </w:tcBorders>
            <w:shd w:val="clear" w:color="auto" w:fill="auto"/>
            <w:noWrap/>
            <w:vAlign w:val="center"/>
            <w:hideMark/>
          </w:tcPr>
          <w:p w14:paraId="77E64377" w14:textId="70BFB418"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400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57B729E2"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8CEB478" w14:textId="4845FDF7"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400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EA42670"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91894C3" w14:textId="77777777" w:rsidR="0047625D" w:rsidRPr="00D3139B" w:rsidRDefault="0047625D" w:rsidP="00DD63EC">
            <w:pPr>
              <w:tabs>
                <w:tab w:val="clear" w:pos="567"/>
              </w:tabs>
              <w:snapToGrid/>
              <w:rPr>
                <w:rFonts w:ascii="Calibri" w:hAnsi="Calibri" w:cs="Calibri"/>
                <w:b/>
                <w:bCs/>
                <w:snapToGrid/>
                <w:sz w:val="18"/>
                <w:szCs w:val="18"/>
                <w:lang w:eastAsia="fr-FR"/>
              </w:rPr>
            </w:pPr>
            <w:r w:rsidRPr="00D3139B">
              <w:rPr>
                <w:rFonts w:ascii="Calibri" w:hAnsi="Calibri" w:cs="Calibri"/>
                <w:b/>
                <w:bCs/>
                <w:snapToGrid/>
                <w:sz w:val="18"/>
                <w:szCs w:val="18"/>
                <w:lang w:eastAsia="fr-FR"/>
              </w:rPr>
              <w:t>Intégration et exécution des systèmes d’observation</w:t>
            </w:r>
          </w:p>
        </w:tc>
        <w:tc>
          <w:tcPr>
            <w:tcW w:w="1389" w:type="dxa"/>
            <w:tcBorders>
              <w:top w:val="nil"/>
              <w:left w:val="nil"/>
              <w:bottom w:val="single" w:sz="4" w:space="0" w:color="auto"/>
              <w:right w:val="single" w:sz="4" w:space="0" w:color="auto"/>
            </w:tcBorders>
            <w:shd w:val="clear" w:color="auto" w:fill="auto"/>
            <w:noWrap/>
            <w:vAlign w:val="center"/>
            <w:hideMark/>
          </w:tcPr>
          <w:p w14:paraId="3F0FF3FA"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191OSD2041.3</w:t>
            </w:r>
          </w:p>
        </w:tc>
        <w:tc>
          <w:tcPr>
            <w:tcW w:w="1102" w:type="dxa"/>
            <w:tcBorders>
              <w:top w:val="nil"/>
              <w:left w:val="nil"/>
              <w:bottom w:val="single" w:sz="4" w:space="0" w:color="auto"/>
              <w:right w:val="nil"/>
            </w:tcBorders>
            <w:shd w:val="clear" w:color="auto" w:fill="auto"/>
            <w:noWrap/>
            <w:vAlign w:val="center"/>
            <w:hideMark/>
          </w:tcPr>
          <w:p w14:paraId="620F9077" w14:textId="3E91F9B0"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400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A260C7C"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0B9B00F" w14:textId="131DA5F2"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400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31A47673"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A635B40"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Services et applications de prévision océanique</w:t>
            </w:r>
          </w:p>
        </w:tc>
        <w:tc>
          <w:tcPr>
            <w:tcW w:w="1389" w:type="dxa"/>
            <w:tcBorders>
              <w:top w:val="nil"/>
              <w:left w:val="nil"/>
              <w:bottom w:val="single" w:sz="4" w:space="0" w:color="auto"/>
              <w:right w:val="single" w:sz="4" w:space="0" w:color="auto"/>
            </w:tcBorders>
            <w:shd w:val="clear" w:color="auto" w:fill="auto"/>
            <w:noWrap/>
            <w:vAlign w:val="center"/>
            <w:hideMark/>
          </w:tcPr>
          <w:p w14:paraId="70B06171"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191OSD2041.4</w:t>
            </w:r>
          </w:p>
        </w:tc>
        <w:tc>
          <w:tcPr>
            <w:tcW w:w="1102" w:type="dxa"/>
            <w:tcBorders>
              <w:top w:val="nil"/>
              <w:left w:val="nil"/>
              <w:bottom w:val="single" w:sz="4" w:space="0" w:color="auto"/>
              <w:right w:val="nil"/>
            </w:tcBorders>
            <w:shd w:val="clear" w:color="auto" w:fill="auto"/>
            <w:noWrap/>
            <w:vAlign w:val="center"/>
            <w:hideMark/>
          </w:tcPr>
          <w:p w14:paraId="399718EC" w14:textId="798260BE"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4A3ECB9"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FBD70FD" w14:textId="3F3A066D"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4995B8F"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D60D9C5"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IODE/</w:t>
            </w:r>
            <w:r w:rsidRPr="00DB60D6">
              <w:rPr>
                <w:rFonts w:ascii="Calibri" w:hAnsi="Calibri" w:cs="Calibri"/>
                <w:b/>
                <w:bCs/>
                <w:snapToGrid/>
                <w:sz w:val="18"/>
                <w:szCs w:val="18"/>
                <w:lang w:eastAsia="fr-FR"/>
              </w:rPr>
              <w:t xml:space="preserve">OBIS </w:t>
            </w:r>
          </w:p>
        </w:tc>
        <w:tc>
          <w:tcPr>
            <w:tcW w:w="1389" w:type="dxa"/>
            <w:tcBorders>
              <w:top w:val="nil"/>
              <w:left w:val="nil"/>
              <w:bottom w:val="single" w:sz="4" w:space="0" w:color="auto"/>
              <w:right w:val="single" w:sz="4" w:space="0" w:color="auto"/>
            </w:tcBorders>
            <w:shd w:val="clear" w:color="auto" w:fill="auto"/>
            <w:noWrap/>
            <w:vAlign w:val="center"/>
            <w:hideMark/>
          </w:tcPr>
          <w:p w14:paraId="578F12B0"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191OSD2041.5</w:t>
            </w:r>
          </w:p>
        </w:tc>
        <w:tc>
          <w:tcPr>
            <w:tcW w:w="1102" w:type="dxa"/>
            <w:tcBorders>
              <w:top w:val="nil"/>
              <w:left w:val="nil"/>
              <w:bottom w:val="single" w:sz="4" w:space="0" w:color="auto"/>
              <w:right w:val="nil"/>
            </w:tcBorders>
            <w:shd w:val="clear" w:color="auto" w:fill="auto"/>
            <w:noWrap/>
            <w:vAlign w:val="center"/>
            <w:hideMark/>
          </w:tcPr>
          <w:p w14:paraId="26CCC5A7" w14:textId="69964090"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300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18C757BC"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27D8663" w14:textId="3C91FBAC"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300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29C0CBB"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5A5A3D63"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roofErr w:type="spellStart"/>
            <w:r w:rsidRPr="00DB60D6">
              <w:rPr>
                <w:rFonts w:ascii="Calibri" w:hAnsi="Calibri" w:cs="Calibri"/>
                <w:b/>
                <w:bCs/>
                <w:snapToGrid/>
                <w:color w:val="000000"/>
                <w:sz w:val="18"/>
                <w:szCs w:val="18"/>
                <w:lang w:eastAsia="fr-FR"/>
              </w:rPr>
              <w:t>OceanOPS</w:t>
            </w:r>
            <w:proofErr w:type="spellEnd"/>
          </w:p>
        </w:tc>
        <w:tc>
          <w:tcPr>
            <w:tcW w:w="1389" w:type="dxa"/>
            <w:tcBorders>
              <w:top w:val="nil"/>
              <w:left w:val="nil"/>
              <w:bottom w:val="single" w:sz="4" w:space="0" w:color="auto"/>
              <w:right w:val="single" w:sz="4" w:space="0" w:color="auto"/>
            </w:tcBorders>
            <w:shd w:val="clear" w:color="000000" w:fill="E4DFEC"/>
            <w:noWrap/>
            <w:vAlign w:val="bottom"/>
            <w:hideMark/>
          </w:tcPr>
          <w:p w14:paraId="52F1E0E5"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193JCS2041</w:t>
            </w:r>
          </w:p>
        </w:tc>
        <w:tc>
          <w:tcPr>
            <w:tcW w:w="1102" w:type="dxa"/>
            <w:tcBorders>
              <w:top w:val="nil"/>
              <w:left w:val="nil"/>
              <w:bottom w:val="single" w:sz="4" w:space="0" w:color="auto"/>
              <w:right w:val="nil"/>
            </w:tcBorders>
            <w:shd w:val="clear" w:color="000000" w:fill="E4DFEC"/>
            <w:noWrap/>
            <w:vAlign w:val="bottom"/>
            <w:hideMark/>
          </w:tcPr>
          <w:p w14:paraId="244D9A8B" w14:textId="2B2E9128"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450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013" w:type="dxa"/>
            <w:tcBorders>
              <w:top w:val="nil"/>
              <w:left w:val="single" w:sz="4" w:space="0" w:color="auto"/>
              <w:bottom w:val="single" w:sz="4" w:space="0" w:color="auto"/>
              <w:right w:val="nil"/>
            </w:tcBorders>
            <w:shd w:val="clear" w:color="000000" w:fill="E4DFEC"/>
            <w:noWrap/>
            <w:vAlign w:val="bottom"/>
            <w:hideMark/>
          </w:tcPr>
          <w:p w14:paraId="502E88CF"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24433D86" w14:textId="4EDCA8AB"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450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r>
      <w:tr w:rsidR="0047625D" w:rsidRPr="00DB60D6" w14:paraId="1F4D0E5F" w14:textId="77777777" w:rsidTr="003D15AC">
        <w:trPr>
          <w:trHeight w:val="240"/>
        </w:trPr>
        <w:tc>
          <w:tcPr>
            <w:tcW w:w="7201"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77A12D9C"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C de la COI</w:t>
            </w:r>
          </w:p>
        </w:tc>
        <w:tc>
          <w:tcPr>
            <w:tcW w:w="1102" w:type="dxa"/>
            <w:tcBorders>
              <w:top w:val="nil"/>
              <w:left w:val="nil"/>
              <w:bottom w:val="single" w:sz="4" w:space="0" w:color="auto"/>
              <w:right w:val="nil"/>
            </w:tcBorders>
            <w:shd w:val="clear" w:color="000000" w:fill="FCD5B4"/>
            <w:vAlign w:val="center"/>
            <w:hideMark/>
          </w:tcPr>
          <w:p w14:paraId="7D5FA50A" w14:textId="372408D9"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900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594B7C13" w14:textId="30143390"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3FE3C017" w14:textId="2FD627E5"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2</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73959D9B"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6A2D0815"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5C9C08F6"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191EWS2041</w:t>
            </w:r>
          </w:p>
        </w:tc>
        <w:tc>
          <w:tcPr>
            <w:tcW w:w="1102" w:type="dxa"/>
            <w:tcBorders>
              <w:top w:val="nil"/>
              <w:left w:val="nil"/>
              <w:bottom w:val="single" w:sz="4" w:space="0" w:color="auto"/>
              <w:right w:val="nil"/>
            </w:tcBorders>
            <w:shd w:val="clear" w:color="000000" w:fill="FDE9D9"/>
            <w:vAlign w:val="center"/>
            <w:hideMark/>
          </w:tcPr>
          <w:p w14:paraId="69109E74" w14:textId="46832C56"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3D9BC738" w14:textId="3AE4AC39"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1C368B95" w14:textId="58C89348"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200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05D5642C"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4DCC3247"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GIC/</w:t>
            </w:r>
            <w:r w:rsidRPr="00DB60D6">
              <w:rPr>
                <w:rFonts w:ascii="Calibri" w:hAnsi="Calibri" w:cs="Calibri"/>
                <w:b/>
                <w:bCs/>
                <w:snapToGrid/>
                <w:sz w:val="18"/>
                <w:szCs w:val="18"/>
                <w:lang w:eastAsia="fr-FR"/>
              </w:rPr>
              <w:t>NEAMTWS</w:t>
            </w:r>
          </w:p>
        </w:tc>
        <w:tc>
          <w:tcPr>
            <w:tcW w:w="1389" w:type="dxa"/>
            <w:tcBorders>
              <w:top w:val="nil"/>
              <w:left w:val="nil"/>
              <w:bottom w:val="single" w:sz="4" w:space="0" w:color="auto"/>
              <w:right w:val="single" w:sz="4" w:space="0" w:color="auto"/>
            </w:tcBorders>
            <w:shd w:val="clear" w:color="auto" w:fill="auto"/>
            <w:noWrap/>
            <w:vAlign w:val="bottom"/>
            <w:hideMark/>
          </w:tcPr>
          <w:p w14:paraId="2DB1A815"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191EWS2041.1</w:t>
            </w:r>
          </w:p>
        </w:tc>
        <w:tc>
          <w:tcPr>
            <w:tcW w:w="1102" w:type="dxa"/>
            <w:tcBorders>
              <w:top w:val="nil"/>
              <w:left w:val="nil"/>
              <w:bottom w:val="single" w:sz="4" w:space="0" w:color="auto"/>
              <w:right w:val="nil"/>
            </w:tcBorders>
            <w:shd w:val="clear" w:color="auto" w:fill="auto"/>
            <w:noWrap/>
            <w:vAlign w:val="center"/>
            <w:hideMark/>
          </w:tcPr>
          <w:p w14:paraId="138A02C0" w14:textId="4CDA58D8"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3098406A"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BEBF2FB" w14:textId="6C03810D"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7E06C830"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670AF6B"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GIC/</w:t>
            </w:r>
            <w:r w:rsidRPr="00DB60D6">
              <w:rPr>
                <w:rFonts w:ascii="Calibri" w:hAnsi="Calibri" w:cs="Calibri"/>
                <w:b/>
                <w:bCs/>
                <w:snapToGrid/>
                <w:sz w:val="18"/>
                <w:szCs w:val="18"/>
                <w:lang w:eastAsia="fr-FR"/>
              </w:rPr>
              <w:t>PTWS</w:t>
            </w:r>
          </w:p>
        </w:tc>
        <w:tc>
          <w:tcPr>
            <w:tcW w:w="1389" w:type="dxa"/>
            <w:tcBorders>
              <w:top w:val="nil"/>
              <w:left w:val="nil"/>
              <w:bottom w:val="single" w:sz="4" w:space="0" w:color="auto"/>
              <w:right w:val="single" w:sz="4" w:space="0" w:color="auto"/>
            </w:tcBorders>
            <w:shd w:val="clear" w:color="auto" w:fill="auto"/>
            <w:noWrap/>
            <w:vAlign w:val="bottom"/>
            <w:hideMark/>
          </w:tcPr>
          <w:p w14:paraId="0C0687FF"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191EWS2041.2</w:t>
            </w:r>
          </w:p>
        </w:tc>
        <w:tc>
          <w:tcPr>
            <w:tcW w:w="1102" w:type="dxa"/>
            <w:tcBorders>
              <w:top w:val="nil"/>
              <w:left w:val="nil"/>
              <w:bottom w:val="single" w:sz="4" w:space="0" w:color="auto"/>
              <w:right w:val="nil"/>
            </w:tcBorders>
            <w:shd w:val="clear" w:color="auto" w:fill="auto"/>
            <w:noWrap/>
            <w:vAlign w:val="center"/>
            <w:hideMark/>
          </w:tcPr>
          <w:p w14:paraId="719BF93B" w14:textId="6595DD57"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7B54419" w14:textId="1C1CED84"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50</w:t>
            </w:r>
            <w:r w:rsidR="005D1B2B">
              <w:rPr>
                <w:rFonts w:ascii="Calibri" w:hAnsi="Calibri" w:cs="Calibri"/>
                <w:snapToGrid/>
                <w:color w:val="000000"/>
                <w:sz w:val="18"/>
                <w:szCs w:val="18"/>
                <w:lang w:eastAsia="fr-FR"/>
              </w:rPr>
              <w:t xml:space="preserve"> </w:t>
            </w:r>
            <w:r w:rsidRPr="005B0804">
              <w:rPr>
                <w:rFonts w:ascii="Calibri" w:hAnsi="Calibri" w:cs="Calibri"/>
                <w:snapToGrid/>
                <w:color w:val="000000"/>
                <w:sz w:val="18"/>
                <w:szCs w:val="18"/>
                <w:lang w:eastAsia="fr-FR"/>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0229B4" w14:textId="48DE4792"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9B6AE47"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653AC58F"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GIC/C</w:t>
            </w:r>
            <w:r w:rsidRPr="00DB60D6">
              <w:rPr>
                <w:rFonts w:ascii="Calibri" w:hAnsi="Calibri" w:cs="Calibri"/>
                <w:b/>
                <w:bCs/>
                <w:snapToGrid/>
                <w:sz w:val="18"/>
                <w:szCs w:val="18"/>
                <w:lang w:eastAsia="fr-FR"/>
              </w:rPr>
              <w:t>ARIBE-EWS</w:t>
            </w:r>
          </w:p>
        </w:tc>
        <w:tc>
          <w:tcPr>
            <w:tcW w:w="1389" w:type="dxa"/>
            <w:tcBorders>
              <w:top w:val="nil"/>
              <w:left w:val="nil"/>
              <w:bottom w:val="single" w:sz="4" w:space="0" w:color="auto"/>
              <w:right w:val="single" w:sz="4" w:space="0" w:color="auto"/>
            </w:tcBorders>
            <w:shd w:val="clear" w:color="auto" w:fill="auto"/>
            <w:noWrap/>
            <w:vAlign w:val="bottom"/>
            <w:hideMark/>
          </w:tcPr>
          <w:p w14:paraId="1AB9DCFD"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191EWS2041.3</w:t>
            </w:r>
          </w:p>
        </w:tc>
        <w:tc>
          <w:tcPr>
            <w:tcW w:w="1102" w:type="dxa"/>
            <w:tcBorders>
              <w:top w:val="nil"/>
              <w:left w:val="nil"/>
              <w:bottom w:val="single" w:sz="4" w:space="0" w:color="auto"/>
              <w:right w:val="nil"/>
            </w:tcBorders>
            <w:shd w:val="clear" w:color="auto" w:fill="auto"/>
            <w:noWrap/>
            <w:vAlign w:val="center"/>
            <w:hideMark/>
          </w:tcPr>
          <w:p w14:paraId="675F87CF" w14:textId="18243F65"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56EA0F5A" w14:textId="1CD09B1A"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50</w:t>
            </w:r>
            <w:r w:rsidR="005D1B2B">
              <w:rPr>
                <w:rFonts w:ascii="Calibri" w:hAnsi="Calibri" w:cs="Calibri"/>
                <w:snapToGrid/>
                <w:color w:val="000000"/>
                <w:sz w:val="18"/>
                <w:szCs w:val="18"/>
                <w:lang w:eastAsia="fr-FR"/>
              </w:rPr>
              <w:t xml:space="preserve"> </w:t>
            </w:r>
            <w:r w:rsidRPr="005B0804">
              <w:rPr>
                <w:rFonts w:ascii="Calibri" w:hAnsi="Calibri" w:cs="Calibri"/>
                <w:snapToGrid/>
                <w:color w:val="000000"/>
                <w:sz w:val="18"/>
                <w:szCs w:val="18"/>
                <w:lang w:eastAsia="fr-FR"/>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C5BD2E6" w14:textId="674206F4"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300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3536AEF1"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048A2DA"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TOW</w:t>
            </w:r>
            <w:r>
              <w:rPr>
                <w:rFonts w:ascii="Calibri" w:hAnsi="Calibri" w:cs="Calibri"/>
                <w:b/>
                <w:bCs/>
                <w:snapToGrid/>
                <w:sz w:val="18"/>
                <w:szCs w:val="18"/>
                <w:lang w:eastAsia="fr-FR"/>
              </w:rPr>
              <w:t>S</w:t>
            </w:r>
            <w:r w:rsidRPr="00DB60D6">
              <w:rPr>
                <w:rFonts w:ascii="Calibri" w:hAnsi="Calibri" w:cs="Calibri"/>
                <w:b/>
                <w:bCs/>
                <w:snapToGrid/>
                <w:sz w:val="18"/>
                <w:szCs w:val="18"/>
                <w:lang w:eastAsia="fr-FR"/>
              </w:rPr>
              <w:t xml:space="preserve"> </w:t>
            </w:r>
            <w:r>
              <w:rPr>
                <w:rFonts w:ascii="Calibri" w:hAnsi="Calibri" w:cs="Calibri"/>
                <w:b/>
                <w:bCs/>
                <w:snapToGrid/>
                <w:sz w:val="18"/>
                <w:szCs w:val="18"/>
                <w:lang w:eastAsia="fr-FR"/>
              </w:rPr>
              <w:t>et coordination interrégionale</w:t>
            </w:r>
          </w:p>
        </w:tc>
        <w:tc>
          <w:tcPr>
            <w:tcW w:w="1389" w:type="dxa"/>
            <w:tcBorders>
              <w:top w:val="nil"/>
              <w:left w:val="nil"/>
              <w:bottom w:val="single" w:sz="4" w:space="0" w:color="auto"/>
              <w:right w:val="single" w:sz="4" w:space="0" w:color="auto"/>
            </w:tcBorders>
            <w:shd w:val="clear" w:color="auto" w:fill="auto"/>
            <w:noWrap/>
            <w:vAlign w:val="bottom"/>
            <w:hideMark/>
          </w:tcPr>
          <w:p w14:paraId="4D9C3C7E"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191EWS2041.4</w:t>
            </w:r>
          </w:p>
        </w:tc>
        <w:tc>
          <w:tcPr>
            <w:tcW w:w="1102" w:type="dxa"/>
            <w:tcBorders>
              <w:top w:val="nil"/>
              <w:left w:val="nil"/>
              <w:bottom w:val="single" w:sz="4" w:space="0" w:color="auto"/>
              <w:right w:val="nil"/>
            </w:tcBorders>
            <w:shd w:val="clear" w:color="auto" w:fill="auto"/>
            <w:noWrap/>
            <w:vAlign w:val="center"/>
            <w:hideMark/>
          </w:tcPr>
          <w:p w14:paraId="7DC9898F" w14:textId="4FE0A1CA"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37AF2058" w14:textId="77777777" w:rsidR="0047625D" w:rsidRPr="005B0804" w:rsidRDefault="0047625D" w:rsidP="00DD63EC">
            <w:pPr>
              <w:tabs>
                <w:tab w:val="clear" w:pos="567"/>
              </w:tabs>
              <w:snapToGrid/>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478B14D" w14:textId="1F6C3D54"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64DC88C5"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DE21079"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IOTIC</w:t>
            </w:r>
          </w:p>
        </w:tc>
        <w:tc>
          <w:tcPr>
            <w:tcW w:w="1389" w:type="dxa"/>
            <w:tcBorders>
              <w:top w:val="nil"/>
              <w:left w:val="nil"/>
              <w:bottom w:val="single" w:sz="4" w:space="0" w:color="auto"/>
              <w:right w:val="single" w:sz="4" w:space="0" w:color="auto"/>
            </w:tcBorders>
            <w:shd w:val="clear" w:color="auto" w:fill="auto"/>
            <w:noWrap/>
            <w:vAlign w:val="bottom"/>
            <w:hideMark/>
          </w:tcPr>
          <w:p w14:paraId="349E98EC"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191EWS2041.5</w:t>
            </w:r>
          </w:p>
        </w:tc>
        <w:tc>
          <w:tcPr>
            <w:tcW w:w="1102" w:type="dxa"/>
            <w:tcBorders>
              <w:top w:val="nil"/>
              <w:left w:val="nil"/>
              <w:bottom w:val="single" w:sz="4" w:space="0" w:color="auto"/>
              <w:right w:val="nil"/>
            </w:tcBorders>
            <w:shd w:val="clear" w:color="auto" w:fill="auto"/>
            <w:noWrap/>
            <w:vAlign w:val="center"/>
            <w:hideMark/>
          </w:tcPr>
          <w:p w14:paraId="435D5A98" w14:textId="0F49F4BA"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6F695048" w14:textId="77777777" w:rsidR="0047625D" w:rsidRPr="005B0804" w:rsidRDefault="0047625D" w:rsidP="00DD63EC">
            <w:pPr>
              <w:tabs>
                <w:tab w:val="clear" w:pos="567"/>
              </w:tabs>
              <w:snapToGrid/>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639DCE8" w14:textId="4F56A84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078782C6"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B77DB42" w14:textId="5695A6EE"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 xml:space="preserve">GLOSS </w:t>
            </w:r>
            <w:r w:rsidR="005D1B2B" w:rsidRPr="005D1B2B">
              <w:rPr>
                <w:rFonts w:cs="Arial"/>
                <w:b/>
                <w:bCs/>
                <w:snapToGrid/>
                <w:sz w:val="18"/>
                <w:szCs w:val="18"/>
                <w:lang w:eastAsia="fr-FR"/>
              </w:rPr>
              <w:t>–</w:t>
            </w:r>
            <w:r w:rsidRPr="00DB60D6">
              <w:rPr>
                <w:rFonts w:ascii="Calibri" w:hAnsi="Calibri" w:cs="Calibri"/>
                <w:b/>
                <w:bCs/>
                <w:snapToGrid/>
                <w:sz w:val="18"/>
                <w:szCs w:val="18"/>
                <w:lang w:eastAsia="fr-FR"/>
              </w:rPr>
              <w:t xml:space="preserve"> tsunami</w:t>
            </w:r>
          </w:p>
        </w:tc>
        <w:tc>
          <w:tcPr>
            <w:tcW w:w="1389" w:type="dxa"/>
            <w:tcBorders>
              <w:top w:val="nil"/>
              <w:left w:val="nil"/>
              <w:bottom w:val="single" w:sz="4" w:space="0" w:color="auto"/>
              <w:right w:val="single" w:sz="4" w:space="0" w:color="auto"/>
            </w:tcBorders>
            <w:shd w:val="clear" w:color="auto" w:fill="auto"/>
            <w:noWrap/>
            <w:vAlign w:val="bottom"/>
            <w:hideMark/>
          </w:tcPr>
          <w:p w14:paraId="4023702F"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191EWS2041.6</w:t>
            </w:r>
          </w:p>
        </w:tc>
        <w:tc>
          <w:tcPr>
            <w:tcW w:w="1102" w:type="dxa"/>
            <w:tcBorders>
              <w:top w:val="nil"/>
              <w:left w:val="nil"/>
              <w:bottom w:val="single" w:sz="4" w:space="0" w:color="auto"/>
              <w:right w:val="nil"/>
            </w:tcBorders>
            <w:shd w:val="clear" w:color="auto" w:fill="auto"/>
            <w:noWrap/>
            <w:vAlign w:val="center"/>
            <w:hideMark/>
          </w:tcPr>
          <w:p w14:paraId="2A9382A2" w14:textId="22E42F47"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807463B" w14:textId="09DAE62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50</w:t>
            </w:r>
            <w:r w:rsidR="005D1B2B">
              <w:rPr>
                <w:rFonts w:ascii="Calibri" w:hAnsi="Calibri" w:cs="Calibri"/>
                <w:snapToGrid/>
                <w:color w:val="000000"/>
                <w:sz w:val="18"/>
                <w:szCs w:val="18"/>
                <w:lang w:eastAsia="fr-FR"/>
              </w:rPr>
              <w:t xml:space="preserve"> </w:t>
            </w:r>
            <w:r w:rsidRPr="005B0804">
              <w:rPr>
                <w:rFonts w:ascii="Calibri" w:hAnsi="Calibri" w:cs="Calibri"/>
                <w:snapToGrid/>
                <w:color w:val="000000"/>
                <w:sz w:val="18"/>
                <w:szCs w:val="18"/>
                <w:lang w:eastAsia="fr-FR"/>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A1E4D47" w14:textId="66036286"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300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909274B"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4B0A192"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Recherche et suivi sur les HAB et les espèces non endémiques</w:t>
            </w:r>
          </w:p>
        </w:tc>
        <w:tc>
          <w:tcPr>
            <w:tcW w:w="1389" w:type="dxa"/>
            <w:tcBorders>
              <w:top w:val="nil"/>
              <w:left w:val="nil"/>
              <w:bottom w:val="single" w:sz="4" w:space="0" w:color="auto"/>
              <w:right w:val="single" w:sz="4" w:space="0" w:color="auto"/>
            </w:tcBorders>
            <w:shd w:val="clear" w:color="auto" w:fill="auto"/>
            <w:noWrap/>
            <w:vAlign w:val="bottom"/>
            <w:hideMark/>
          </w:tcPr>
          <w:p w14:paraId="37334E5C"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191EWS2041.7</w:t>
            </w:r>
          </w:p>
        </w:tc>
        <w:tc>
          <w:tcPr>
            <w:tcW w:w="1102" w:type="dxa"/>
            <w:tcBorders>
              <w:top w:val="nil"/>
              <w:left w:val="nil"/>
              <w:bottom w:val="single" w:sz="4" w:space="0" w:color="auto"/>
              <w:right w:val="nil"/>
            </w:tcBorders>
            <w:shd w:val="clear" w:color="auto" w:fill="auto"/>
            <w:noWrap/>
            <w:vAlign w:val="center"/>
            <w:hideMark/>
          </w:tcPr>
          <w:p w14:paraId="4651DDB0" w14:textId="5903CBF5"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DB2809A" w14:textId="77777777" w:rsidR="0047625D" w:rsidRPr="00976954" w:rsidRDefault="0047625D" w:rsidP="00DD63EC">
            <w:pPr>
              <w:tabs>
                <w:tab w:val="clear" w:pos="567"/>
              </w:tabs>
              <w:snapToGrid/>
              <w:rPr>
                <w:rFonts w:ascii="Calibri" w:hAnsi="Calibri" w:cs="Calibri"/>
                <w:snapToGrid/>
                <w:color w:val="000000"/>
                <w:sz w:val="18"/>
                <w:szCs w:val="18"/>
                <w:lang w:eastAsia="fr-FR"/>
              </w:rPr>
            </w:pPr>
            <w:r w:rsidRPr="00976954">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3FC81B7" w14:textId="11221455"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374FE371"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0F352B9C"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Secrétariat du GIC/</w:t>
            </w:r>
            <w:r w:rsidRPr="00DB60D6">
              <w:rPr>
                <w:rFonts w:ascii="Calibri" w:hAnsi="Calibri" w:cs="Calibri"/>
                <w:b/>
                <w:bCs/>
                <w:snapToGrid/>
                <w:color w:val="000000"/>
                <w:sz w:val="18"/>
                <w:szCs w:val="18"/>
                <w:lang w:eastAsia="fr-FR"/>
              </w:rPr>
              <w:t xml:space="preserve">IOTWMS </w:t>
            </w:r>
          </w:p>
        </w:tc>
        <w:tc>
          <w:tcPr>
            <w:tcW w:w="1389" w:type="dxa"/>
            <w:tcBorders>
              <w:top w:val="nil"/>
              <w:left w:val="nil"/>
              <w:bottom w:val="single" w:sz="4" w:space="0" w:color="auto"/>
              <w:right w:val="single" w:sz="4" w:space="0" w:color="auto"/>
            </w:tcBorders>
            <w:shd w:val="clear" w:color="000000" w:fill="E4DFEC"/>
            <w:noWrap/>
            <w:vAlign w:val="bottom"/>
            <w:hideMark/>
          </w:tcPr>
          <w:p w14:paraId="05D6BE77"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193EWS2041</w:t>
            </w:r>
          </w:p>
        </w:tc>
        <w:tc>
          <w:tcPr>
            <w:tcW w:w="1102" w:type="dxa"/>
            <w:tcBorders>
              <w:top w:val="nil"/>
              <w:left w:val="nil"/>
              <w:bottom w:val="single" w:sz="4" w:space="0" w:color="auto"/>
              <w:right w:val="nil"/>
            </w:tcBorders>
            <w:shd w:val="clear" w:color="000000" w:fill="E4DFEC"/>
            <w:noWrap/>
            <w:vAlign w:val="bottom"/>
            <w:hideMark/>
          </w:tcPr>
          <w:p w14:paraId="1A5596F3" w14:textId="7FD4C734"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850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013" w:type="dxa"/>
            <w:tcBorders>
              <w:top w:val="nil"/>
              <w:left w:val="single" w:sz="4" w:space="0" w:color="auto"/>
              <w:bottom w:val="single" w:sz="4" w:space="0" w:color="auto"/>
              <w:right w:val="nil"/>
            </w:tcBorders>
            <w:shd w:val="clear" w:color="000000" w:fill="E4DFEC"/>
            <w:noWrap/>
            <w:vAlign w:val="bottom"/>
            <w:hideMark/>
          </w:tcPr>
          <w:p w14:paraId="608CB933"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11A9B9F7" w14:textId="46496D05"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850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r>
      <w:tr w:rsidR="0047625D" w:rsidRPr="00DB60D6" w14:paraId="2E19FA05" w14:textId="77777777" w:rsidTr="003D15AC">
        <w:trPr>
          <w:trHeight w:val="240"/>
        </w:trPr>
        <w:tc>
          <w:tcPr>
            <w:tcW w:w="7201"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0ED52E0F"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D de la COI</w:t>
            </w:r>
          </w:p>
        </w:tc>
        <w:tc>
          <w:tcPr>
            <w:tcW w:w="1102" w:type="dxa"/>
            <w:tcBorders>
              <w:top w:val="nil"/>
              <w:left w:val="nil"/>
              <w:bottom w:val="single" w:sz="4" w:space="0" w:color="auto"/>
              <w:right w:val="nil"/>
            </w:tcBorders>
            <w:shd w:val="clear" w:color="000000" w:fill="FCD5B4"/>
            <w:vAlign w:val="center"/>
            <w:hideMark/>
          </w:tcPr>
          <w:p w14:paraId="2354BE48" w14:textId="4130AFA7"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051498EA" w14:textId="747F4D9E"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023B0ACD" w14:textId="00D94878"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4A45722C"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3599575A"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56B8F7C1"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191AIP2041</w:t>
            </w:r>
          </w:p>
        </w:tc>
        <w:tc>
          <w:tcPr>
            <w:tcW w:w="1102" w:type="dxa"/>
            <w:tcBorders>
              <w:top w:val="nil"/>
              <w:left w:val="nil"/>
              <w:bottom w:val="single" w:sz="4" w:space="0" w:color="auto"/>
              <w:right w:val="nil"/>
            </w:tcBorders>
            <w:shd w:val="clear" w:color="000000" w:fill="FDE9D9"/>
            <w:vAlign w:val="center"/>
            <w:hideMark/>
          </w:tcPr>
          <w:p w14:paraId="11057BB6" w14:textId="4D75F059"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1A67AB5E" w14:textId="51101247"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1625FC1C" w14:textId="2A14BDEA"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450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7807AC93"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6539DE12" w14:textId="77777777" w:rsidR="0047625D" w:rsidRPr="00C54DCD"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Suivi des ODD, WOA et</w:t>
            </w:r>
            <w:r>
              <w:rPr>
                <w:rFonts w:ascii="Calibri" w:hAnsi="Calibri" w:cs="Calibri"/>
                <w:b/>
                <w:bCs/>
                <w:snapToGrid/>
                <w:sz w:val="18"/>
                <w:szCs w:val="18"/>
                <w:lang w:eastAsia="fr-FR"/>
              </w:rPr>
              <w:t xml:space="preserve"> rapport sur l’état de l’océan</w:t>
            </w:r>
          </w:p>
        </w:tc>
        <w:tc>
          <w:tcPr>
            <w:tcW w:w="1389" w:type="dxa"/>
            <w:tcBorders>
              <w:top w:val="nil"/>
              <w:left w:val="nil"/>
              <w:bottom w:val="single" w:sz="4" w:space="0" w:color="auto"/>
              <w:right w:val="single" w:sz="4" w:space="0" w:color="auto"/>
            </w:tcBorders>
            <w:shd w:val="clear" w:color="auto" w:fill="auto"/>
            <w:noWrap/>
            <w:vAlign w:val="bottom"/>
            <w:hideMark/>
          </w:tcPr>
          <w:p w14:paraId="78093B71"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191AIP2041.1</w:t>
            </w:r>
          </w:p>
        </w:tc>
        <w:tc>
          <w:tcPr>
            <w:tcW w:w="1102" w:type="dxa"/>
            <w:tcBorders>
              <w:top w:val="nil"/>
              <w:left w:val="nil"/>
              <w:bottom w:val="single" w:sz="4" w:space="0" w:color="auto"/>
              <w:right w:val="nil"/>
            </w:tcBorders>
            <w:shd w:val="clear" w:color="auto" w:fill="auto"/>
            <w:noWrap/>
            <w:vAlign w:val="center"/>
            <w:hideMark/>
          </w:tcPr>
          <w:p w14:paraId="153A5544" w14:textId="4B076394"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9E5C4E0"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EBEC7E6" w14:textId="72DE17A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78A879B1"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59748481"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GEBCO</w:t>
            </w:r>
          </w:p>
        </w:tc>
        <w:tc>
          <w:tcPr>
            <w:tcW w:w="1389" w:type="dxa"/>
            <w:tcBorders>
              <w:top w:val="nil"/>
              <w:left w:val="nil"/>
              <w:bottom w:val="single" w:sz="4" w:space="0" w:color="auto"/>
              <w:right w:val="single" w:sz="4" w:space="0" w:color="auto"/>
            </w:tcBorders>
            <w:shd w:val="clear" w:color="auto" w:fill="auto"/>
            <w:noWrap/>
            <w:vAlign w:val="bottom"/>
            <w:hideMark/>
          </w:tcPr>
          <w:p w14:paraId="660C2180"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191AIP2041.2</w:t>
            </w:r>
          </w:p>
        </w:tc>
        <w:tc>
          <w:tcPr>
            <w:tcW w:w="1102" w:type="dxa"/>
            <w:tcBorders>
              <w:top w:val="nil"/>
              <w:left w:val="nil"/>
              <w:bottom w:val="single" w:sz="4" w:space="0" w:color="auto"/>
              <w:right w:val="nil"/>
            </w:tcBorders>
            <w:shd w:val="clear" w:color="auto" w:fill="auto"/>
            <w:noWrap/>
            <w:vAlign w:val="center"/>
            <w:hideMark/>
          </w:tcPr>
          <w:p w14:paraId="7A6E2721" w14:textId="637235FD"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6EE011F3"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51D85F3" w14:textId="43335DF4"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59AF4FA9"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725160E7" w14:textId="77777777" w:rsidR="0047625D" w:rsidRPr="00C54DCD"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 xml:space="preserve">La science au service de la réduction de l'enrichissement en nutriments  </w:t>
            </w:r>
          </w:p>
        </w:tc>
        <w:tc>
          <w:tcPr>
            <w:tcW w:w="1389" w:type="dxa"/>
            <w:tcBorders>
              <w:top w:val="nil"/>
              <w:left w:val="nil"/>
              <w:bottom w:val="single" w:sz="4" w:space="0" w:color="auto"/>
              <w:right w:val="single" w:sz="4" w:space="0" w:color="auto"/>
            </w:tcBorders>
            <w:shd w:val="clear" w:color="auto" w:fill="auto"/>
            <w:noWrap/>
            <w:vAlign w:val="bottom"/>
            <w:hideMark/>
          </w:tcPr>
          <w:p w14:paraId="36FF6372"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191AIP2041.3</w:t>
            </w:r>
          </w:p>
        </w:tc>
        <w:tc>
          <w:tcPr>
            <w:tcW w:w="1102" w:type="dxa"/>
            <w:tcBorders>
              <w:top w:val="nil"/>
              <w:left w:val="nil"/>
              <w:bottom w:val="single" w:sz="4" w:space="0" w:color="auto"/>
              <w:right w:val="nil"/>
            </w:tcBorders>
            <w:shd w:val="clear" w:color="auto" w:fill="auto"/>
            <w:noWrap/>
            <w:vAlign w:val="center"/>
            <w:hideMark/>
          </w:tcPr>
          <w:p w14:paraId="7E96EB0C" w14:textId="78307636"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EC41501"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366CC10" w14:textId="65D9CFB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2D3592D8"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358FFC08" w14:textId="77777777" w:rsidR="0047625D" w:rsidRPr="00C54DCD"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Adaptation au changement climatique dans les zones côtières</w:t>
            </w:r>
          </w:p>
        </w:tc>
        <w:tc>
          <w:tcPr>
            <w:tcW w:w="1389" w:type="dxa"/>
            <w:tcBorders>
              <w:top w:val="nil"/>
              <w:left w:val="nil"/>
              <w:bottom w:val="single" w:sz="4" w:space="0" w:color="auto"/>
              <w:right w:val="single" w:sz="4" w:space="0" w:color="auto"/>
            </w:tcBorders>
            <w:shd w:val="clear" w:color="auto" w:fill="auto"/>
            <w:noWrap/>
            <w:vAlign w:val="bottom"/>
            <w:hideMark/>
          </w:tcPr>
          <w:p w14:paraId="6FC49F7C"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191AIP2041.4</w:t>
            </w:r>
          </w:p>
        </w:tc>
        <w:tc>
          <w:tcPr>
            <w:tcW w:w="1102" w:type="dxa"/>
            <w:tcBorders>
              <w:top w:val="nil"/>
              <w:left w:val="nil"/>
              <w:bottom w:val="single" w:sz="4" w:space="0" w:color="auto"/>
              <w:right w:val="nil"/>
            </w:tcBorders>
            <w:shd w:val="clear" w:color="auto" w:fill="auto"/>
            <w:noWrap/>
            <w:vAlign w:val="center"/>
            <w:hideMark/>
          </w:tcPr>
          <w:p w14:paraId="65275D6B" w14:textId="3ECCB4AE"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3237B800"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1E9AA195" w14:textId="039CAA1D"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5704D8EE"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CD5B4"/>
            <w:vAlign w:val="center"/>
            <w:hideMark/>
          </w:tcPr>
          <w:p w14:paraId="7B4F2768"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E de la COI</w:t>
            </w:r>
          </w:p>
        </w:tc>
        <w:tc>
          <w:tcPr>
            <w:tcW w:w="1389" w:type="dxa"/>
            <w:tcBorders>
              <w:top w:val="nil"/>
              <w:left w:val="nil"/>
              <w:bottom w:val="single" w:sz="4" w:space="0" w:color="auto"/>
              <w:right w:val="single" w:sz="4" w:space="0" w:color="auto"/>
            </w:tcBorders>
            <w:shd w:val="clear" w:color="000000" w:fill="FCD5B4"/>
            <w:vAlign w:val="center"/>
            <w:hideMark/>
          </w:tcPr>
          <w:p w14:paraId="26A7B0CD"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102" w:type="dxa"/>
            <w:tcBorders>
              <w:top w:val="nil"/>
              <w:left w:val="nil"/>
              <w:bottom w:val="single" w:sz="4" w:space="0" w:color="auto"/>
              <w:right w:val="nil"/>
            </w:tcBorders>
            <w:shd w:val="clear" w:color="000000" w:fill="FCD5B4"/>
            <w:vAlign w:val="center"/>
            <w:hideMark/>
          </w:tcPr>
          <w:p w14:paraId="0A36713B" w14:textId="799F812B"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2</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850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65A2A638" w14:textId="63470F6A"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500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2BCF9E9E" w14:textId="4C98A5A0"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3</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4461F9C0"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700311E0"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40D1C266"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191RCG2041</w:t>
            </w:r>
          </w:p>
        </w:tc>
        <w:tc>
          <w:tcPr>
            <w:tcW w:w="1102" w:type="dxa"/>
            <w:tcBorders>
              <w:top w:val="nil"/>
              <w:left w:val="nil"/>
              <w:bottom w:val="single" w:sz="4" w:space="0" w:color="auto"/>
              <w:right w:val="nil"/>
            </w:tcBorders>
            <w:shd w:val="clear" w:color="000000" w:fill="FDE9D9"/>
            <w:vAlign w:val="center"/>
            <w:hideMark/>
          </w:tcPr>
          <w:p w14:paraId="4A1B9EFE" w14:textId="5405C031"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20AF4B3F" w14:textId="52A0B762"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7FE6629C" w14:textId="5FA048A0"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0A42501A"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7DB716FC" w14:textId="77777777" w:rsidR="0047625D" w:rsidRPr="00DB60D6"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Gouvernance de la COI (représentation et coordination intersessions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73F9B263"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191RCG2041.1</w:t>
            </w:r>
          </w:p>
        </w:tc>
        <w:tc>
          <w:tcPr>
            <w:tcW w:w="1102" w:type="dxa"/>
            <w:tcBorders>
              <w:top w:val="nil"/>
              <w:left w:val="nil"/>
              <w:bottom w:val="single" w:sz="4" w:space="0" w:color="auto"/>
              <w:right w:val="nil"/>
            </w:tcBorders>
            <w:shd w:val="clear" w:color="auto" w:fill="auto"/>
            <w:noWrap/>
            <w:vAlign w:val="bottom"/>
            <w:hideMark/>
          </w:tcPr>
          <w:p w14:paraId="4D3D6F15" w14:textId="681BF137"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8DB60DB"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1F7E70" w14:textId="12DEEDA5"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6F33B13"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2D07BEE0" w14:textId="77777777" w:rsidR="0047625D" w:rsidRPr="00DB60D6"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IOCARIBE (soutien du bureau et coordination intersessions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1D327184"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191RCG2041.2</w:t>
            </w:r>
          </w:p>
        </w:tc>
        <w:tc>
          <w:tcPr>
            <w:tcW w:w="1102" w:type="dxa"/>
            <w:tcBorders>
              <w:top w:val="nil"/>
              <w:left w:val="nil"/>
              <w:bottom w:val="single" w:sz="4" w:space="0" w:color="auto"/>
              <w:right w:val="nil"/>
            </w:tcBorders>
            <w:shd w:val="clear" w:color="auto" w:fill="auto"/>
            <w:noWrap/>
            <w:vAlign w:val="bottom"/>
            <w:hideMark/>
          </w:tcPr>
          <w:p w14:paraId="33399C23" w14:textId="41E0552B"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427B39F"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222AA7C" w14:textId="3F5D431D"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618CA39F"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7C2E348C" w14:textId="77777777" w:rsidR="0047625D" w:rsidRPr="00DB60D6"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IOCAFRICA (soutien du bureau et coordination intersessions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13A2C73D"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191RCG2041.3</w:t>
            </w:r>
          </w:p>
        </w:tc>
        <w:tc>
          <w:tcPr>
            <w:tcW w:w="1102" w:type="dxa"/>
            <w:tcBorders>
              <w:top w:val="nil"/>
              <w:left w:val="nil"/>
              <w:bottom w:val="single" w:sz="4" w:space="0" w:color="auto"/>
              <w:right w:val="nil"/>
            </w:tcBorders>
            <w:shd w:val="clear" w:color="auto" w:fill="auto"/>
            <w:noWrap/>
            <w:vAlign w:val="bottom"/>
            <w:hideMark/>
          </w:tcPr>
          <w:p w14:paraId="66C223AF" w14:textId="0F54D17E"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0DFD714"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64AE052" w14:textId="12749C36"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6069ED0"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6B6DF1F0" w14:textId="77777777" w:rsidR="0047625D" w:rsidRPr="00DB60D6"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WESTPAC (soutien du bureau et coordination intersessions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73E76298"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191RCG2041.4</w:t>
            </w:r>
          </w:p>
        </w:tc>
        <w:tc>
          <w:tcPr>
            <w:tcW w:w="1102" w:type="dxa"/>
            <w:tcBorders>
              <w:top w:val="nil"/>
              <w:left w:val="nil"/>
              <w:bottom w:val="single" w:sz="4" w:space="0" w:color="auto"/>
              <w:right w:val="nil"/>
            </w:tcBorders>
            <w:shd w:val="clear" w:color="auto" w:fill="auto"/>
            <w:noWrap/>
            <w:vAlign w:val="bottom"/>
            <w:hideMark/>
          </w:tcPr>
          <w:p w14:paraId="0EBE5C54" w14:textId="3ED1890F"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37E8C6C7"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81E85F9" w14:textId="7F38B3DF"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1F69E88"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0707670F" w14:textId="77777777" w:rsidR="0047625D" w:rsidRPr="00DB60D6"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IOCINDIO (coordination intersessions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42096797"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191RCG2041.5</w:t>
            </w:r>
          </w:p>
        </w:tc>
        <w:tc>
          <w:tcPr>
            <w:tcW w:w="1102" w:type="dxa"/>
            <w:tcBorders>
              <w:top w:val="nil"/>
              <w:left w:val="nil"/>
              <w:bottom w:val="single" w:sz="4" w:space="0" w:color="auto"/>
              <w:right w:val="nil"/>
            </w:tcBorders>
            <w:shd w:val="clear" w:color="auto" w:fill="auto"/>
            <w:noWrap/>
            <w:vAlign w:val="bottom"/>
            <w:hideMark/>
          </w:tcPr>
          <w:p w14:paraId="7DD7EE15" w14:textId="66196F67"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5FD5A0DA"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188A38A" w14:textId="2B9C3870"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BA34571"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3D2C8021" w14:textId="77777777" w:rsidR="0047625D" w:rsidRPr="00C54DCD"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Partenariats, gouvernance mondiale, élaboration des politiques et actions extérieures avec le système des Nations Unies</w:t>
            </w:r>
          </w:p>
        </w:tc>
        <w:tc>
          <w:tcPr>
            <w:tcW w:w="1389" w:type="dxa"/>
            <w:tcBorders>
              <w:top w:val="nil"/>
              <w:left w:val="nil"/>
              <w:bottom w:val="single" w:sz="4" w:space="0" w:color="auto"/>
              <w:right w:val="single" w:sz="4" w:space="0" w:color="auto"/>
            </w:tcBorders>
            <w:shd w:val="clear" w:color="auto" w:fill="auto"/>
            <w:noWrap/>
            <w:vAlign w:val="bottom"/>
            <w:hideMark/>
          </w:tcPr>
          <w:p w14:paraId="6F3C38B8"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191RCG2041.6</w:t>
            </w:r>
          </w:p>
        </w:tc>
        <w:tc>
          <w:tcPr>
            <w:tcW w:w="1102" w:type="dxa"/>
            <w:tcBorders>
              <w:top w:val="nil"/>
              <w:left w:val="nil"/>
              <w:bottom w:val="single" w:sz="4" w:space="0" w:color="auto"/>
              <w:right w:val="nil"/>
            </w:tcBorders>
            <w:shd w:val="clear" w:color="auto" w:fill="auto"/>
            <w:noWrap/>
            <w:vAlign w:val="bottom"/>
            <w:hideMark/>
          </w:tcPr>
          <w:p w14:paraId="7458D6AA" w14:textId="6AB0CF8A"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400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F302049"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445352FB" w14:textId="30BDFA98"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400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21854AB0"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vAlign w:val="bottom"/>
            <w:hideMark/>
          </w:tcPr>
          <w:p w14:paraId="51ABED38" w14:textId="77777777" w:rsidR="0047625D" w:rsidRPr="00C54DCD" w:rsidRDefault="0047625D" w:rsidP="00DD63EC">
            <w:pPr>
              <w:tabs>
                <w:tab w:val="clear" w:pos="567"/>
              </w:tabs>
              <w:snapToGrid/>
              <w:rPr>
                <w:rFonts w:ascii="Calibri" w:hAnsi="Calibri" w:cs="Calibri"/>
                <w:b/>
                <w:bCs/>
                <w:snapToGrid/>
                <w:sz w:val="18"/>
                <w:szCs w:val="18"/>
                <w:lang w:eastAsia="fr-FR"/>
              </w:rPr>
            </w:pPr>
            <w:r w:rsidRPr="00C54DCD">
              <w:rPr>
                <w:rFonts w:ascii="Calibri" w:hAnsi="Calibri" w:cs="Calibri"/>
                <w:b/>
                <w:bCs/>
                <w:snapToGrid/>
                <w:sz w:val="18"/>
                <w:szCs w:val="18"/>
                <w:lang w:eastAsia="fr-FR"/>
              </w:rPr>
              <w:t>ICAM et aménagement de l’espace marin</w:t>
            </w:r>
          </w:p>
        </w:tc>
        <w:tc>
          <w:tcPr>
            <w:tcW w:w="1389" w:type="dxa"/>
            <w:tcBorders>
              <w:top w:val="nil"/>
              <w:left w:val="nil"/>
              <w:bottom w:val="single" w:sz="4" w:space="0" w:color="auto"/>
              <w:right w:val="single" w:sz="4" w:space="0" w:color="auto"/>
            </w:tcBorders>
            <w:shd w:val="clear" w:color="auto" w:fill="auto"/>
            <w:noWrap/>
            <w:vAlign w:val="bottom"/>
            <w:hideMark/>
          </w:tcPr>
          <w:p w14:paraId="4BB87022"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191RCG2041.7</w:t>
            </w:r>
          </w:p>
        </w:tc>
        <w:tc>
          <w:tcPr>
            <w:tcW w:w="1102" w:type="dxa"/>
            <w:tcBorders>
              <w:top w:val="nil"/>
              <w:left w:val="nil"/>
              <w:bottom w:val="single" w:sz="4" w:space="0" w:color="auto"/>
              <w:right w:val="nil"/>
            </w:tcBorders>
            <w:shd w:val="clear" w:color="auto" w:fill="auto"/>
            <w:noWrap/>
            <w:vAlign w:val="bottom"/>
            <w:hideMark/>
          </w:tcPr>
          <w:p w14:paraId="7DB2ACAD" w14:textId="348A7505"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4A97715E"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2EE4FB31" w14:textId="4C0C8A5B"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56D2CB01"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E4DFEC"/>
            <w:noWrap/>
            <w:vAlign w:val="bottom"/>
            <w:hideMark/>
          </w:tcPr>
          <w:p w14:paraId="118F0B25" w14:textId="77777777" w:rsidR="0047625D" w:rsidRPr="00C54DCD" w:rsidRDefault="0047625D" w:rsidP="00DD63EC">
            <w:pPr>
              <w:tabs>
                <w:tab w:val="clear" w:pos="567"/>
              </w:tabs>
              <w:snapToGrid/>
              <w:rPr>
                <w:rFonts w:ascii="Calibri" w:hAnsi="Calibri" w:cs="Calibri"/>
                <w:b/>
                <w:bCs/>
                <w:snapToGrid/>
                <w:color w:val="000000"/>
                <w:sz w:val="18"/>
                <w:szCs w:val="18"/>
                <w:lang w:eastAsia="fr-FR"/>
              </w:rPr>
            </w:pPr>
            <w:r w:rsidRPr="00C54DCD">
              <w:rPr>
                <w:rFonts w:ascii="Calibri" w:hAnsi="Calibri" w:cs="Calibri"/>
                <w:b/>
                <w:bCs/>
                <w:snapToGrid/>
                <w:color w:val="000000"/>
                <w:sz w:val="18"/>
                <w:szCs w:val="18"/>
                <w:lang w:eastAsia="fr-FR"/>
              </w:rPr>
              <w:t>Décennie des Nations Unies pour les sciences océaniques au service du développement durable</w:t>
            </w:r>
          </w:p>
        </w:tc>
        <w:tc>
          <w:tcPr>
            <w:tcW w:w="1389" w:type="dxa"/>
            <w:tcBorders>
              <w:top w:val="nil"/>
              <w:left w:val="nil"/>
              <w:bottom w:val="single" w:sz="4" w:space="0" w:color="auto"/>
              <w:right w:val="single" w:sz="4" w:space="0" w:color="auto"/>
            </w:tcBorders>
            <w:shd w:val="clear" w:color="000000" w:fill="E4DFEC"/>
            <w:noWrap/>
            <w:vAlign w:val="bottom"/>
            <w:hideMark/>
          </w:tcPr>
          <w:p w14:paraId="37AB4FAD"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193UND2041</w:t>
            </w:r>
          </w:p>
        </w:tc>
        <w:tc>
          <w:tcPr>
            <w:tcW w:w="1102" w:type="dxa"/>
            <w:tcBorders>
              <w:top w:val="nil"/>
              <w:left w:val="nil"/>
              <w:bottom w:val="single" w:sz="4" w:space="0" w:color="auto"/>
              <w:right w:val="nil"/>
            </w:tcBorders>
            <w:shd w:val="clear" w:color="000000" w:fill="E4DFEC"/>
            <w:noWrap/>
            <w:vAlign w:val="bottom"/>
            <w:hideMark/>
          </w:tcPr>
          <w:p w14:paraId="421C7365" w14:textId="35654D6A"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1</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500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013" w:type="dxa"/>
            <w:tcBorders>
              <w:top w:val="nil"/>
              <w:left w:val="single" w:sz="4" w:space="0" w:color="auto"/>
              <w:bottom w:val="single" w:sz="4" w:space="0" w:color="auto"/>
              <w:right w:val="nil"/>
            </w:tcBorders>
            <w:shd w:val="clear" w:color="000000" w:fill="E4DFEC"/>
            <w:noWrap/>
            <w:vAlign w:val="bottom"/>
            <w:hideMark/>
          </w:tcPr>
          <w:p w14:paraId="5883B179" w14:textId="1AA27605"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500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E4DFEC"/>
            <w:noWrap/>
            <w:vAlign w:val="bottom"/>
            <w:hideMark/>
          </w:tcPr>
          <w:p w14:paraId="4F3C493F" w14:textId="50B71D4E"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2</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r>
      <w:tr w:rsidR="0047625D" w:rsidRPr="00DB60D6" w14:paraId="04E138E1" w14:textId="77777777" w:rsidTr="003D15AC">
        <w:trPr>
          <w:trHeight w:val="240"/>
        </w:trPr>
        <w:tc>
          <w:tcPr>
            <w:tcW w:w="7201" w:type="dxa"/>
            <w:gridSpan w:val="2"/>
            <w:tcBorders>
              <w:top w:val="single" w:sz="4" w:space="0" w:color="auto"/>
              <w:left w:val="single" w:sz="4" w:space="0" w:color="auto"/>
              <w:bottom w:val="single" w:sz="4" w:space="0" w:color="auto"/>
              <w:right w:val="single" w:sz="4" w:space="0" w:color="000000"/>
            </w:tcBorders>
            <w:shd w:val="clear" w:color="000000" w:fill="FCD5B4"/>
            <w:vAlign w:val="center"/>
            <w:hideMark/>
          </w:tcPr>
          <w:p w14:paraId="6FC2CC63"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Fonction F de la COI</w:t>
            </w:r>
          </w:p>
        </w:tc>
        <w:tc>
          <w:tcPr>
            <w:tcW w:w="1102" w:type="dxa"/>
            <w:tcBorders>
              <w:top w:val="nil"/>
              <w:left w:val="nil"/>
              <w:bottom w:val="single" w:sz="4" w:space="0" w:color="auto"/>
              <w:right w:val="nil"/>
            </w:tcBorders>
            <w:shd w:val="clear" w:color="000000" w:fill="FCD5B4"/>
            <w:vAlign w:val="center"/>
            <w:hideMark/>
          </w:tcPr>
          <w:p w14:paraId="1F27E8CE" w14:textId="60C20C29"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CD5B4"/>
            <w:vAlign w:val="center"/>
            <w:hideMark/>
          </w:tcPr>
          <w:p w14:paraId="591ADD9B" w14:textId="60E373DE"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CD5B4"/>
            <w:vAlign w:val="center"/>
            <w:hideMark/>
          </w:tcPr>
          <w:p w14:paraId="76B47B0A" w14:textId="531577C7"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2E4F52C0" w14:textId="77777777" w:rsidTr="003D15AC">
        <w:trPr>
          <w:trHeight w:val="240"/>
        </w:trPr>
        <w:tc>
          <w:tcPr>
            <w:tcW w:w="5812" w:type="dxa"/>
            <w:tcBorders>
              <w:top w:val="nil"/>
              <w:left w:val="single" w:sz="4" w:space="0" w:color="auto"/>
              <w:bottom w:val="single" w:sz="4" w:space="0" w:color="auto"/>
              <w:right w:val="single" w:sz="4" w:space="0" w:color="auto"/>
            </w:tcBorders>
            <w:shd w:val="clear" w:color="000000" w:fill="FDE9D9"/>
            <w:vAlign w:val="center"/>
            <w:hideMark/>
          </w:tcPr>
          <w:p w14:paraId="4F4FC829"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389" w:type="dxa"/>
            <w:tcBorders>
              <w:top w:val="nil"/>
              <w:left w:val="nil"/>
              <w:bottom w:val="single" w:sz="4" w:space="0" w:color="auto"/>
              <w:right w:val="single" w:sz="4" w:space="0" w:color="auto"/>
            </w:tcBorders>
            <w:shd w:val="clear" w:color="000000" w:fill="FDE9D9"/>
            <w:vAlign w:val="center"/>
            <w:hideMark/>
          </w:tcPr>
          <w:p w14:paraId="42BE9E1E" w14:textId="77777777" w:rsidR="0047625D" w:rsidRPr="00DB60D6" w:rsidRDefault="0047625D" w:rsidP="00DD63EC">
            <w:pPr>
              <w:tabs>
                <w:tab w:val="clear" w:pos="567"/>
              </w:tabs>
              <w:snapToGrid/>
              <w:jc w:val="center"/>
              <w:rPr>
                <w:rFonts w:ascii="Calibri" w:hAnsi="Calibri" w:cs="Calibri"/>
                <w:b/>
                <w:bCs/>
                <w:snapToGrid/>
                <w:sz w:val="18"/>
                <w:szCs w:val="18"/>
                <w:lang w:eastAsia="fr-FR"/>
              </w:rPr>
            </w:pPr>
            <w:r w:rsidRPr="00DB60D6">
              <w:rPr>
                <w:rFonts w:ascii="Calibri" w:hAnsi="Calibri" w:cs="Calibri"/>
                <w:b/>
                <w:bCs/>
                <w:snapToGrid/>
                <w:sz w:val="18"/>
                <w:szCs w:val="18"/>
                <w:lang w:eastAsia="fr-FR"/>
              </w:rPr>
              <w:t>191ICD2041</w:t>
            </w:r>
          </w:p>
        </w:tc>
        <w:tc>
          <w:tcPr>
            <w:tcW w:w="1102" w:type="dxa"/>
            <w:tcBorders>
              <w:top w:val="nil"/>
              <w:left w:val="nil"/>
              <w:bottom w:val="single" w:sz="4" w:space="0" w:color="auto"/>
              <w:right w:val="nil"/>
            </w:tcBorders>
            <w:shd w:val="clear" w:color="000000" w:fill="FDE9D9"/>
            <w:vAlign w:val="center"/>
            <w:hideMark/>
          </w:tcPr>
          <w:p w14:paraId="25C4BAD8" w14:textId="1EE1FD4F"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013" w:type="dxa"/>
            <w:tcBorders>
              <w:top w:val="nil"/>
              <w:left w:val="single" w:sz="4" w:space="0" w:color="auto"/>
              <w:bottom w:val="single" w:sz="4" w:space="0" w:color="auto"/>
              <w:right w:val="nil"/>
            </w:tcBorders>
            <w:shd w:val="clear" w:color="000000" w:fill="FDE9D9"/>
            <w:vAlign w:val="center"/>
            <w:hideMark/>
          </w:tcPr>
          <w:p w14:paraId="0740B110" w14:textId="2FFA708E"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c>
          <w:tcPr>
            <w:tcW w:w="1120" w:type="dxa"/>
            <w:tcBorders>
              <w:top w:val="nil"/>
              <w:left w:val="single" w:sz="4" w:space="0" w:color="auto"/>
              <w:bottom w:val="single" w:sz="4" w:space="0" w:color="auto"/>
              <w:right w:val="single" w:sz="4" w:space="0" w:color="auto"/>
            </w:tcBorders>
            <w:shd w:val="clear" w:color="000000" w:fill="FDE9D9"/>
            <w:vAlign w:val="center"/>
            <w:hideMark/>
          </w:tcPr>
          <w:p w14:paraId="57D555F4" w14:textId="4C9CA084" w:rsidR="0047625D" w:rsidRPr="00DB60D6" w:rsidRDefault="0047625D" w:rsidP="00DD63EC">
            <w:pPr>
              <w:tabs>
                <w:tab w:val="clear" w:pos="567"/>
              </w:tabs>
              <w:snapToGrid/>
              <w:jc w:val="right"/>
              <w:rPr>
                <w:rFonts w:ascii="Calibri" w:hAnsi="Calibri" w:cs="Calibri"/>
                <w:b/>
                <w:bCs/>
                <w:snapToGrid/>
                <w:sz w:val="18"/>
                <w:szCs w:val="18"/>
                <w:lang w:eastAsia="fr-FR"/>
              </w:rPr>
            </w:pPr>
            <w:r w:rsidRPr="00DB60D6">
              <w:rPr>
                <w:rFonts w:ascii="Calibri" w:hAnsi="Calibri" w:cs="Calibri"/>
                <w:b/>
                <w:bCs/>
                <w:snapToGrid/>
                <w:sz w:val="18"/>
                <w:szCs w:val="18"/>
                <w:lang w:eastAsia="fr-FR"/>
              </w:rPr>
              <w:t>1</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350</w:t>
            </w:r>
            <w:r w:rsidR="005D1B2B">
              <w:rPr>
                <w:rFonts w:ascii="Calibri" w:hAnsi="Calibri" w:cs="Calibri"/>
                <w:b/>
                <w:bCs/>
                <w:snapToGrid/>
                <w:sz w:val="18"/>
                <w:szCs w:val="18"/>
                <w:lang w:eastAsia="fr-FR"/>
              </w:rPr>
              <w:t> </w:t>
            </w:r>
            <w:r w:rsidRPr="00DB60D6">
              <w:rPr>
                <w:rFonts w:ascii="Calibri" w:hAnsi="Calibri" w:cs="Calibri"/>
                <w:b/>
                <w:bCs/>
                <w:snapToGrid/>
                <w:sz w:val="18"/>
                <w:szCs w:val="18"/>
                <w:lang w:eastAsia="fr-FR"/>
              </w:rPr>
              <w:t>000</w:t>
            </w:r>
            <w:r w:rsidR="005D1B2B">
              <w:rPr>
                <w:rFonts w:ascii="Calibri" w:hAnsi="Calibri" w:cs="Calibri"/>
                <w:b/>
                <w:bCs/>
                <w:snapToGrid/>
                <w:sz w:val="18"/>
                <w:szCs w:val="18"/>
                <w:lang w:eastAsia="fr-FR"/>
              </w:rPr>
              <w:t>,</w:t>
            </w:r>
            <w:r w:rsidRPr="00DB60D6">
              <w:rPr>
                <w:rFonts w:ascii="Calibri" w:hAnsi="Calibri" w:cs="Calibri"/>
                <w:b/>
                <w:bCs/>
                <w:snapToGrid/>
                <w:sz w:val="18"/>
                <w:szCs w:val="18"/>
                <w:lang w:eastAsia="fr-FR"/>
              </w:rPr>
              <w:t>00</w:t>
            </w:r>
          </w:p>
        </w:tc>
      </w:tr>
      <w:tr w:rsidR="0047625D" w:rsidRPr="00DB60D6" w14:paraId="7CA9263C"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42652D0"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Coordination du développement des capacités</w:t>
            </w:r>
            <w:r w:rsidRPr="00DB60D6">
              <w:rPr>
                <w:rFonts w:ascii="Calibri" w:hAnsi="Calibri" w:cs="Calibri"/>
                <w:b/>
                <w:bCs/>
                <w:snapToGrid/>
                <w:sz w:val="18"/>
                <w:szCs w:val="18"/>
                <w:lang w:eastAsia="fr-FR"/>
              </w:rPr>
              <w:t xml:space="preserve"> (</w:t>
            </w:r>
            <w:r>
              <w:rPr>
                <w:rFonts w:ascii="Calibri" w:hAnsi="Calibri" w:cs="Calibri"/>
                <w:b/>
                <w:bCs/>
                <w:snapToGrid/>
                <w:sz w:val="18"/>
                <w:szCs w:val="18"/>
                <w:lang w:eastAsia="fr-FR"/>
              </w:rPr>
              <w:t>notamment transfert des techniques marines</w:t>
            </w:r>
            <w:r w:rsidRPr="00DB60D6">
              <w:rPr>
                <w:rFonts w:ascii="Calibri" w:hAnsi="Calibri" w:cs="Calibri"/>
                <w:b/>
                <w:bCs/>
                <w:snapToGrid/>
                <w:sz w:val="18"/>
                <w:szCs w:val="18"/>
                <w:lang w:eastAsia="fr-FR"/>
              </w:rPr>
              <w:t>)</w:t>
            </w:r>
          </w:p>
        </w:tc>
        <w:tc>
          <w:tcPr>
            <w:tcW w:w="1389" w:type="dxa"/>
            <w:tcBorders>
              <w:top w:val="nil"/>
              <w:left w:val="nil"/>
              <w:bottom w:val="single" w:sz="4" w:space="0" w:color="auto"/>
              <w:right w:val="single" w:sz="4" w:space="0" w:color="auto"/>
            </w:tcBorders>
            <w:shd w:val="clear" w:color="auto" w:fill="auto"/>
            <w:noWrap/>
            <w:vAlign w:val="bottom"/>
            <w:hideMark/>
          </w:tcPr>
          <w:p w14:paraId="3D43BED8"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191ICD2041.1</w:t>
            </w:r>
          </w:p>
        </w:tc>
        <w:tc>
          <w:tcPr>
            <w:tcW w:w="1102" w:type="dxa"/>
            <w:tcBorders>
              <w:top w:val="nil"/>
              <w:left w:val="nil"/>
              <w:bottom w:val="single" w:sz="4" w:space="0" w:color="auto"/>
              <w:right w:val="nil"/>
            </w:tcBorders>
            <w:shd w:val="clear" w:color="auto" w:fill="auto"/>
            <w:noWrap/>
            <w:vAlign w:val="bottom"/>
            <w:hideMark/>
          </w:tcPr>
          <w:p w14:paraId="6AFD30AB" w14:textId="73AC4041"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0E4105E9"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F8C83CC" w14:textId="78BA46C2"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166312EB"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002CD931"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Rapport mondial sur les sciences océaniques</w:t>
            </w:r>
          </w:p>
        </w:tc>
        <w:tc>
          <w:tcPr>
            <w:tcW w:w="1389" w:type="dxa"/>
            <w:tcBorders>
              <w:top w:val="nil"/>
              <w:left w:val="nil"/>
              <w:bottom w:val="single" w:sz="4" w:space="0" w:color="auto"/>
              <w:right w:val="single" w:sz="4" w:space="0" w:color="auto"/>
            </w:tcBorders>
            <w:shd w:val="clear" w:color="auto" w:fill="auto"/>
            <w:noWrap/>
            <w:vAlign w:val="bottom"/>
            <w:hideMark/>
          </w:tcPr>
          <w:p w14:paraId="5394D6FC"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191ICD2041.2</w:t>
            </w:r>
          </w:p>
        </w:tc>
        <w:tc>
          <w:tcPr>
            <w:tcW w:w="1102" w:type="dxa"/>
            <w:tcBorders>
              <w:top w:val="nil"/>
              <w:left w:val="nil"/>
              <w:bottom w:val="single" w:sz="4" w:space="0" w:color="auto"/>
              <w:right w:val="nil"/>
            </w:tcBorders>
            <w:shd w:val="clear" w:color="auto" w:fill="auto"/>
            <w:noWrap/>
            <w:vAlign w:val="center"/>
            <w:hideMark/>
          </w:tcPr>
          <w:p w14:paraId="10086582" w14:textId="1073C73E"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2D2AD391"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5F032303" w14:textId="40163B76"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2CD83995"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1D97944" w14:textId="77777777" w:rsidR="0047625D" w:rsidRPr="00DB60D6" w:rsidRDefault="0047625D" w:rsidP="00DD63EC">
            <w:pPr>
              <w:tabs>
                <w:tab w:val="clear" w:pos="567"/>
              </w:tabs>
              <w:snapToGrid/>
              <w:rPr>
                <w:rFonts w:ascii="Calibri" w:hAnsi="Calibri" w:cs="Calibri"/>
                <w:b/>
                <w:bCs/>
                <w:snapToGrid/>
                <w:sz w:val="18"/>
                <w:szCs w:val="18"/>
                <w:lang w:eastAsia="fr-FR"/>
              </w:rPr>
            </w:pPr>
            <w:r>
              <w:rPr>
                <w:rFonts w:ascii="Calibri" w:hAnsi="Calibri" w:cs="Calibri"/>
                <w:b/>
                <w:bCs/>
                <w:snapToGrid/>
                <w:sz w:val="18"/>
                <w:szCs w:val="18"/>
                <w:lang w:eastAsia="fr-FR"/>
              </w:rPr>
              <w:t>Initiation à l’océan</w:t>
            </w:r>
          </w:p>
        </w:tc>
        <w:tc>
          <w:tcPr>
            <w:tcW w:w="1389" w:type="dxa"/>
            <w:tcBorders>
              <w:top w:val="nil"/>
              <w:left w:val="nil"/>
              <w:bottom w:val="single" w:sz="4" w:space="0" w:color="auto"/>
              <w:right w:val="single" w:sz="4" w:space="0" w:color="auto"/>
            </w:tcBorders>
            <w:shd w:val="clear" w:color="auto" w:fill="auto"/>
            <w:noWrap/>
            <w:vAlign w:val="bottom"/>
            <w:hideMark/>
          </w:tcPr>
          <w:p w14:paraId="3F0E12E0"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191ICD2041.3</w:t>
            </w:r>
          </w:p>
        </w:tc>
        <w:tc>
          <w:tcPr>
            <w:tcW w:w="1102" w:type="dxa"/>
            <w:tcBorders>
              <w:top w:val="nil"/>
              <w:left w:val="nil"/>
              <w:bottom w:val="single" w:sz="4" w:space="0" w:color="auto"/>
              <w:right w:val="nil"/>
            </w:tcBorders>
            <w:shd w:val="clear" w:color="auto" w:fill="auto"/>
            <w:noWrap/>
            <w:vAlign w:val="center"/>
            <w:hideMark/>
          </w:tcPr>
          <w:p w14:paraId="19F6E7E1" w14:textId="17590B18"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300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302A67AC"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65D80F84" w14:textId="3CA6959C"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300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015975F"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7E25E1EA" w14:textId="77777777" w:rsidR="0047625D" w:rsidRPr="00600F6B" w:rsidRDefault="0047625D" w:rsidP="00DD63EC">
            <w:pPr>
              <w:tabs>
                <w:tab w:val="clear" w:pos="567"/>
              </w:tabs>
              <w:snapToGrid/>
              <w:rPr>
                <w:rFonts w:ascii="Calibri" w:hAnsi="Calibri" w:cs="Calibri"/>
                <w:b/>
                <w:bCs/>
                <w:snapToGrid/>
                <w:sz w:val="18"/>
                <w:szCs w:val="18"/>
                <w:lang w:eastAsia="fr-FR"/>
              </w:rPr>
            </w:pPr>
            <w:r w:rsidRPr="00600F6B">
              <w:rPr>
                <w:rFonts w:ascii="Calibri" w:hAnsi="Calibri" w:cs="Calibri"/>
                <w:b/>
                <w:bCs/>
                <w:snapToGrid/>
                <w:sz w:val="18"/>
                <w:szCs w:val="18"/>
                <w:lang w:eastAsia="fr-FR"/>
              </w:rPr>
              <w:t>Plans de travail pour le développement des capacités de l’IOCAFRICA</w:t>
            </w:r>
          </w:p>
        </w:tc>
        <w:tc>
          <w:tcPr>
            <w:tcW w:w="1389" w:type="dxa"/>
            <w:tcBorders>
              <w:top w:val="nil"/>
              <w:left w:val="nil"/>
              <w:bottom w:val="single" w:sz="4" w:space="0" w:color="auto"/>
              <w:right w:val="single" w:sz="4" w:space="0" w:color="auto"/>
            </w:tcBorders>
            <w:shd w:val="clear" w:color="auto" w:fill="auto"/>
            <w:noWrap/>
            <w:vAlign w:val="bottom"/>
            <w:hideMark/>
          </w:tcPr>
          <w:p w14:paraId="0E58D794"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191ICD2041.4</w:t>
            </w:r>
          </w:p>
        </w:tc>
        <w:tc>
          <w:tcPr>
            <w:tcW w:w="1102" w:type="dxa"/>
            <w:tcBorders>
              <w:top w:val="nil"/>
              <w:left w:val="nil"/>
              <w:bottom w:val="single" w:sz="4" w:space="0" w:color="auto"/>
              <w:right w:val="nil"/>
            </w:tcBorders>
            <w:shd w:val="clear" w:color="auto" w:fill="auto"/>
            <w:noWrap/>
            <w:vAlign w:val="bottom"/>
            <w:hideMark/>
          </w:tcPr>
          <w:p w14:paraId="01530F21" w14:textId="21173CEF"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6A78079A"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19C89C01" w14:textId="1B7B3BBE"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8566E62"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175CFC85" w14:textId="77777777" w:rsidR="0047625D" w:rsidRPr="00600F6B" w:rsidRDefault="0047625D" w:rsidP="00DD63EC">
            <w:pPr>
              <w:tabs>
                <w:tab w:val="clear" w:pos="567"/>
              </w:tabs>
              <w:snapToGrid/>
              <w:rPr>
                <w:rFonts w:ascii="Calibri" w:hAnsi="Calibri" w:cs="Calibri"/>
                <w:b/>
                <w:bCs/>
                <w:snapToGrid/>
                <w:sz w:val="18"/>
                <w:szCs w:val="18"/>
                <w:lang w:eastAsia="fr-FR"/>
              </w:rPr>
            </w:pPr>
            <w:r w:rsidRPr="00600F6B">
              <w:rPr>
                <w:rFonts w:ascii="Calibri" w:hAnsi="Calibri" w:cs="Calibri"/>
                <w:b/>
                <w:bCs/>
                <w:snapToGrid/>
                <w:sz w:val="18"/>
                <w:szCs w:val="18"/>
                <w:lang w:eastAsia="fr-FR"/>
              </w:rPr>
              <w:t>Plans de travail pour le développement des capacités de l’IOCARIBE</w:t>
            </w:r>
          </w:p>
        </w:tc>
        <w:tc>
          <w:tcPr>
            <w:tcW w:w="1389" w:type="dxa"/>
            <w:tcBorders>
              <w:top w:val="nil"/>
              <w:left w:val="nil"/>
              <w:bottom w:val="single" w:sz="4" w:space="0" w:color="auto"/>
              <w:right w:val="single" w:sz="4" w:space="0" w:color="auto"/>
            </w:tcBorders>
            <w:shd w:val="clear" w:color="auto" w:fill="auto"/>
            <w:noWrap/>
            <w:vAlign w:val="bottom"/>
            <w:hideMark/>
          </w:tcPr>
          <w:p w14:paraId="65502818"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191ICD2041.5</w:t>
            </w:r>
          </w:p>
        </w:tc>
        <w:tc>
          <w:tcPr>
            <w:tcW w:w="1102" w:type="dxa"/>
            <w:tcBorders>
              <w:top w:val="nil"/>
              <w:left w:val="nil"/>
              <w:bottom w:val="single" w:sz="4" w:space="0" w:color="auto"/>
              <w:right w:val="nil"/>
            </w:tcBorders>
            <w:shd w:val="clear" w:color="auto" w:fill="auto"/>
            <w:noWrap/>
            <w:vAlign w:val="bottom"/>
            <w:hideMark/>
          </w:tcPr>
          <w:p w14:paraId="4F1F203F" w14:textId="19DC9D7A"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7824F091"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3C2DE928" w14:textId="29CAA537"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304757A2"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6D5910D" w14:textId="77777777" w:rsidR="0047625D" w:rsidRPr="005063FB" w:rsidRDefault="0047625D" w:rsidP="00DD63EC">
            <w:pPr>
              <w:tabs>
                <w:tab w:val="clear" w:pos="567"/>
              </w:tabs>
              <w:snapToGrid/>
              <w:rPr>
                <w:rFonts w:ascii="Calibri" w:hAnsi="Calibri" w:cs="Calibri"/>
                <w:b/>
                <w:bCs/>
                <w:snapToGrid/>
                <w:sz w:val="18"/>
                <w:szCs w:val="18"/>
                <w:lang w:eastAsia="fr-FR"/>
              </w:rPr>
            </w:pPr>
            <w:r w:rsidRPr="005063FB">
              <w:rPr>
                <w:rFonts w:ascii="Calibri" w:hAnsi="Calibri" w:cs="Calibri"/>
                <w:b/>
                <w:bCs/>
                <w:snapToGrid/>
                <w:sz w:val="18"/>
                <w:szCs w:val="18"/>
                <w:lang w:eastAsia="fr-FR"/>
              </w:rPr>
              <w:t>Plans de travail pour le développement des capacités de la WESTPAC</w:t>
            </w:r>
          </w:p>
        </w:tc>
        <w:tc>
          <w:tcPr>
            <w:tcW w:w="1389" w:type="dxa"/>
            <w:tcBorders>
              <w:top w:val="nil"/>
              <w:left w:val="nil"/>
              <w:bottom w:val="single" w:sz="4" w:space="0" w:color="auto"/>
              <w:right w:val="single" w:sz="4" w:space="0" w:color="auto"/>
            </w:tcBorders>
            <w:shd w:val="clear" w:color="auto" w:fill="auto"/>
            <w:noWrap/>
            <w:vAlign w:val="bottom"/>
            <w:hideMark/>
          </w:tcPr>
          <w:p w14:paraId="3A2A6555"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191ICD2041.6</w:t>
            </w:r>
          </w:p>
        </w:tc>
        <w:tc>
          <w:tcPr>
            <w:tcW w:w="1102" w:type="dxa"/>
            <w:tcBorders>
              <w:top w:val="nil"/>
              <w:left w:val="nil"/>
              <w:bottom w:val="single" w:sz="4" w:space="0" w:color="auto"/>
              <w:right w:val="nil"/>
            </w:tcBorders>
            <w:shd w:val="clear" w:color="auto" w:fill="auto"/>
            <w:noWrap/>
            <w:vAlign w:val="bottom"/>
            <w:hideMark/>
          </w:tcPr>
          <w:p w14:paraId="077E3DE8" w14:textId="637ACD7D"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250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single" w:sz="4" w:space="0" w:color="auto"/>
              <w:bottom w:val="single" w:sz="4" w:space="0" w:color="auto"/>
              <w:right w:val="single" w:sz="4" w:space="0" w:color="auto"/>
            </w:tcBorders>
            <w:shd w:val="clear" w:color="auto" w:fill="auto"/>
            <w:noWrap/>
            <w:vAlign w:val="bottom"/>
            <w:hideMark/>
          </w:tcPr>
          <w:p w14:paraId="1119A076"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1F2D84AB" w14:textId="188B64B7"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250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2B57CB06" w14:textId="77777777" w:rsidTr="003D15AC">
        <w:trPr>
          <w:trHeight w:val="240"/>
        </w:trPr>
        <w:tc>
          <w:tcPr>
            <w:tcW w:w="5812" w:type="dxa"/>
            <w:tcBorders>
              <w:top w:val="nil"/>
              <w:left w:val="single" w:sz="4" w:space="0" w:color="auto"/>
              <w:bottom w:val="single" w:sz="4" w:space="0" w:color="auto"/>
              <w:right w:val="single" w:sz="4" w:space="0" w:color="auto"/>
            </w:tcBorders>
            <w:shd w:val="clear" w:color="auto" w:fill="auto"/>
            <w:noWrap/>
            <w:vAlign w:val="bottom"/>
            <w:hideMark/>
          </w:tcPr>
          <w:p w14:paraId="3BF9AE94" w14:textId="77777777" w:rsidR="0047625D" w:rsidRPr="005063FB" w:rsidRDefault="0047625D" w:rsidP="00DD63EC">
            <w:pPr>
              <w:tabs>
                <w:tab w:val="clear" w:pos="567"/>
              </w:tabs>
              <w:snapToGrid/>
              <w:rPr>
                <w:rFonts w:ascii="Calibri" w:hAnsi="Calibri" w:cs="Calibri"/>
                <w:b/>
                <w:bCs/>
                <w:snapToGrid/>
                <w:sz w:val="18"/>
                <w:szCs w:val="18"/>
                <w:lang w:eastAsia="fr-FR"/>
              </w:rPr>
            </w:pPr>
            <w:r w:rsidRPr="005063FB">
              <w:rPr>
                <w:rFonts w:ascii="Calibri" w:hAnsi="Calibri" w:cs="Calibri"/>
                <w:b/>
                <w:bCs/>
                <w:snapToGrid/>
                <w:sz w:val="18"/>
                <w:szCs w:val="18"/>
                <w:lang w:eastAsia="fr-FR"/>
              </w:rPr>
              <w:t>Plans de travail pour le développement des capacités de l’IOCINDIO</w:t>
            </w:r>
          </w:p>
        </w:tc>
        <w:tc>
          <w:tcPr>
            <w:tcW w:w="1389" w:type="dxa"/>
            <w:tcBorders>
              <w:top w:val="nil"/>
              <w:left w:val="nil"/>
              <w:bottom w:val="single" w:sz="4" w:space="0" w:color="auto"/>
              <w:right w:val="nil"/>
            </w:tcBorders>
            <w:shd w:val="clear" w:color="auto" w:fill="auto"/>
            <w:noWrap/>
            <w:vAlign w:val="bottom"/>
            <w:hideMark/>
          </w:tcPr>
          <w:p w14:paraId="74AB3D9A" w14:textId="77777777" w:rsidR="0047625D" w:rsidRPr="005B0804" w:rsidRDefault="0047625D" w:rsidP="00DD63EC">
            <w:pPr>
              <w:tabs>
                <w:tab w:val="clear" w:pos="567"/>
              </w:tabs>
              <w:snapToGrid/>
              <w:jc w:val="center"/>
              <w:rPr>
                <w:rFonts w:ascii="Calibri" w:hAnsi="Calibri" w:cs="Calibri"/>
                <w:snapToGrid/>
                <w:sz w:val="18"/>
                <w:szCs w:val="18"/>
                <w:lang w:eastAsia="fr-FR"/>
              </w:rPr>
            </w:pPr>
            <w:r w:rsidRPr="005B0804">
              <w:rPr>
                <w:rFonts w:ascii="Calibri" w:hAnsi="Calibri" w:cs="Calibri"/>
                <w:snapToGrid/>
                <w:sz w:val="18"/>
                <w:szCs w:val="18"/>
                <w:lang w:eastAsia="fr-FR"/>
              </w:rPr>
              <w:t>191ICD2041.7</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686734FA" w14:textId="626525E3" w:rsidR="0047625D" w:rsidRPr="005B0804" w:rsidRDefault="0047625D" w:rsidP="00DD63EC">
            <w:pPr>
              <w:tabs>
                <w:tab w:val="clear" w:pos="567"/>
              </w:tabs>
              <w:snapToGrid/>
              <w:jc w:val="right"/>
              <w:rPr>
                <w:rFonts w:ascii="Calibri" w:hAnsi="Calibri" w:cs="Calibri"/>
                <w:snapToGrid/>
                <w:sz w:val="18"/>
                <w:szCs w:val="18"/>
                <w:lang w:eastAsia="fr-FR"/>
              </w:rPr>
            </w:pPr>
            <w:r w:rsidRPr="005B0804">
              <w:rPr>
                <w:rFonts w:ascii="Calibri" w:hAnsi="Calibri" w:cs="Calibri"/>
                <w:snapToGrid/>
                <w:sz w:val="18"/>
                <w:szCs w:val="18"/>
                <w:lang w:eastAsia="fr-FR"/>
              </w:rPr>
              <w:t>100</w:t>
            </w:r>
            <w:r w:rsidR="005D1B2B">
              <w:rPr>
                <w:rFonts w:ascii="Calibri" w:hAnsi="Calibri" w:cs="Calibri"/>
                <w:snapToGrid/>
                <w:sz w:val="18"/>
                <w:szCs w:val="18"/>
                <w:lang w:eastAsia="fr-FR"/>
              </w:rPr>
              <w:t> </w:t>
            </w:r>
            <w:r w:rsidRPr="005B0804">
              <w:rPr>
                <w:rFonts w:ascii="Calibri" w:hAnsi="Calibri" w:cs="Calibri"/>
                <w:snapToGrid/>
                <w:sz w:val="18"/>
                <w:szCs w:val="18"/>
                <w:lang w:eastAsia="fr-FR"/>
              </w:rPr>
              <w:t>000</w:t>
            </w:r>
            <w:r w:rsidR="005D1B2B">
              <w:rPr>
                <w:rFonts w:ascii="Calibri" w:hAnsi="Calibri" w:cs="Calibri"/>
                <w:snapToGrid/>
                <w:sz w:val="18"/>
                <w:szCs w:val="18"/>
                <w:lang w:eastAsia="fr-FR"/>
              </w:rPr>
              <w:t>,</w:t>
            </w:r>
            <w:r w:rsidRPr="005B0804">
              <w:rPr>
                <w:rFonts w:ascii="Calibri" w:hAnsi="Calibri" w:cs="Calibri"/>
                <w:snapToGrid/>
                <w:sz w:val="18"/>
                <w:szCs w:val="18"/>
                <w:lang w:eastAsia="fr-FR"/>
              </w:rPr>
              <w:t>00</w:t>
            </w:r>
          </w:p>
        </w:tc>
        <w:tc>
          <w:tcPr>
            <w:tcW w:w="1013" w:type="dxa"/>
            <w:tcBorders>
              <w:top w:val="nil"/>
              <w:left w:val="nil"/>
              <w:bottom w:val="single" w:sz="4" w:space="0" w:color="auto"/>
              <w:right w:val="single" w:sz="4" w:space="0" w:color="auto"/>
            </w:tcBorders>
            <w:shd w:val="clear" w:color="auto" w:fill="auto"/>
            <w:noWrap/>
            <w:vAlign w:val="bottom"/>
            <w:hideMark/>
          </w:tcPr>
          <w:p w14:paraId="5A685AB9"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1120" w:type="dxa"/>
            <w:tcBorders>
              <w:top w:val="nil"/>
              <w:left w:val="nil"/>
              <w:bottom w:val="single" w:sz="4" w:space="0" w:color="auto"/>
              <w:right w:val="single" w:sz="4" w:space="0" w:color="auto"/>
            </w:tcBorders>
            <w:shd w:val="clear" w:color="auto" w:fill="auto"/>
            <w:noWrap/>
            <w:vAlign w:val="bottom"/>
            <w:hideMark/>
          </w:tcPr>
          <w:p w14:paraId="706D475E" w14:textId="3AE30A4D" w:rsidR="0047625D" w:rsidRPr="005B0804" w:rsidRDefault="0047625D" w:rsidP="00DD63EC">
            <w:pPr>
              <w:tabs>
                <w:tab w:val="clear" w:pos="567"/>
              </w:tabs>
              <w:snapToGrid/>
              <w:jc w:val="right"/>
              <w:rPr>
                <w:rFonts w:ascii="Calibri" w:hAnsi="Calibri" w:cs="Calibri"/>
                <w:snapToGrid/>
                <w:color w:val="000000"/>
                <w:sz w:val="18"/>
                <w:szCs w:val="18"/>
                <w:lang w:eastAsia="fr-FR"/>
              </w:rPr>
            </w:pPr>
            <w:r w:rsidRPr="005B0804">
              <w:rPr>
                <w:rFonts w:ascii="Calibri" w:hAnsi="Calibri" w:cs="Calibri"/>
                <w:snapToGrid/>
                <w:color w:val="000000"/>
                <w:sz w:val="18"/>
                <w:szCs w:val="18"/>
                <w:lang w:eastAsia="fr-FR"/>
              </w:rPr>
              <w:t>100</w:t>
            </w:r>
            <w:r w:rsidR="005D1B2B">
              <w:rPr>
                <w:rFonts w:ascii="Calibri" w:hAnsi="Calibri" w:cs="Calibri"/>
                <w:snapToGrid/>
                <w:color w:val="000000"/>
                <w:sz w:val="18"/>
                <w:szCs w:val="18"/>
                <w:lang w:eastAsia="fr-FR"/>
              </w:rPr>
              <w:t> </w:t>
            </w:r>
            <w:r w:rsidRPr="005B0804">
              <w:rPr>
                <w:rFonts w:ascii="Calibri" w:hAnsi="Calibri" w:cs="Calibri"/>
                <w:snapToGrid/>
                <w:color w:val="000000"/>
                <w:sz w:val="18"/>
                <w:szCs w:val="18"/>
                <w:lang w:eastAsia="fr-FR"/>
              </w:rPr>
              <w:t>000</w:t>
            </w:r>
            <w:r w:rsidR="005D1B2B">
              <w:rPr>
                <w:rFonts w:ascii="Calibri" w:hAnsi="Calibri" w:cs="Calibri"/>
                <w:snapToGrid/>
                <w:color w:val="000000"/>
                <w:sz w:val="18"/>
                <w:szCs w:val="18"/>
                <w:lang w:eastAsia="fr-FR"/>
              </w:rPr>
              <w:t>,</w:t>
            </w:r>
            <w:r w:rsidRPr="005B0804">
              <w:rPr>
                <w:rFonts w:ascii="Calibri" w:hAnsi="Calibri" w:cs="Calibri"/>
                <w:snapToGrid/>
                <w:color w:val="000000"/>
                <w:sz w:val="18"/>
                <w:szCs w:val="18"/>
                <w:lang w:eastAsia="fr-FR"/>
              </w:rPr>
              <w:t>00</w:t>
            </w:r>
          </w:p>
        </w:tc>
      </w:tr>
      <w:tr w:rsidR="0047625D" w:rsidRPr="00DB60D6" w14:paraId="4BF8A293" w14:textId="77777777" w:rsidTr="003D15AC">
        <w:trPr>
          <w:trHeight w:val="240"/>
        </w:trPr>
        <w:tc>
          <w:tcPr>
            <w:tcW w:w="7201" w:type="dxa"/>
            <w:gridSpan w:val="2"/>
            <w:tcBorders>
              <w:top w:val="single" w:sz="4" w:space="0" w:color="auto"/>
              <w:left w:val="single" w:sz="4" w:space="0" w:color="auto"/>
              <w:bottom w:val="single" w:sz="4" w:space="0" w:color="auto"/>
              <w:right w:val="nil"/>
            </w:tcBorders>
            <w:shd w:val="clear" w:color="auto" w:fill="auto"/>
            <w:noWrap/>
            <w:vAlign w:val="bottom"/>
            <w:hideMark/>
          </w:tcPr>
          <w:p w14:paraId="621471FB" w14:textId="40E59526"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TOTAL</w:t>
            </w:r>
            <w:r>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 xml:space="preserve"> </w:t>
            </w:r>
            <w:r>
              <w:rPr>
                <w:rFonts w:ascii="Calibri" w:hAnsi="Calibri" w:cs="Calibri"/>
                <w:b/>
                <w:bCs/>
                <w:snapToGrid/>
                <w:color w:val="000000"/>
                <w:sz w:val="18"/>
                <w:szCs w:val="18"/>
                <w:lang w:eastAsia="fr-FR"/>
              </w:rPr>
              <w:t>CRÉDITS BUDGÉTAIRES</w:t>
            </w:r>
            <w:r w:rsidRPr="00DB60D6">
              <w:rPr>
                <w:rFonts w:ascii="Calibri" w:hAnsi="Calibri" w:cs="Calibri"/>
                <w:b/>
                <w:bCs/>
                <w:snapToGrid/>
                <w:color w:val="000000"/>
                <w:sz w:val="18"/>
                <w:szCs w:val="18"/>
                <w:lang w:eastAsia="fr-FR"/>
              </w:rPr>
              <w:t xml:space="preserve"> 2022</w:t>
            </w:r>
            <w:r w:rsidR="003D15AC">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2023</w:t>
            </w:r>
          </w:p>
        </w:tc>
        <w:tc>
          <w:tcPr>
            <w:tcW w:w="1102" w:type="dxa"/>
            <w:tcBorders>
              <w:top w:val="nil"/>
              <w:left w:val="single" w:sz="4" w:space="0" w:color="auto"/>
              <w:bottom w:val="single" w:sz="4" w:space="0" w:color="auto"/>
              <w:right w:val="single" w:sz="4" w:space="0" w:color="auto"/>
            </w:tcBorders>
            <w:shd w:val="clear" w:color="auto" w:fill="auto"/>
            <w:noWrap/>
            <w:vAlign w:val="bottom"/>
            <w:hideMark/>
          </w:tcPr>
          <w:p w14:paraId="45658AFE" w14:textId="34DDA6FF"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8</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750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013" w:type="dxa"/>
            <w:tcBorders>
              <w:top w:val="nil"/>
              <w:left w:val="nil"/>
              <w:bottom w:val="single" w:sz="4" w:space="0" w:color="auto"/>
              <w:right w:val="single" w:sz="4" w:space="0" w:color="auto"/>
            </w:tcBorders>
            <w:shd w:val="clear" w:color="auto" w:fill="auto"/>
            <w:noWrap/>
            <w:vAlign w:val="bottom"/>
            <w:hideMark/>
          </w:tcPr>
          <w:p w14:paraId="6391FFD3" w14:textId="7C5A8C23"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650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c>
          <w:tcPr>
            <w:tcW w:w="1120" w:type="dxa"/>
            <w:tcBorders>
              <w:top w:val="nil"/>
              <w:left w:val="nil"/>
              <w:bottom w:val="single" w:sz="4" w:space="0" w:color="auto"/>
              <w:right w:val="single" w:sz="4" w:space="0" w:color="auto"/>
            </w:tcBorders>
            <w:shd w:val="clear" w:color="auto" w:fill="auto"/>
            <w:noWrap/>
            <w:vAlign w:val="bottom"/>
            <w:hideMark/>
          </w:tcPr>
          <w:p w14:paraId="73101B6A" w14:textId="25FAA872"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9</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400</w:t>
            </w:r>
            <w:r w:rsidR="005D1B2B">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000</w:t>
            </w:r>
            <w:r w:rsidR="005D1B2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00</w:t>
            </w:r>
          </w:p>
        </w:tc>
      </w:tr>
    </w:tbl>
    <w:p w14:paraId="1C81BEFE" w14:textId="77777777" w:rsidR="0047625D" w:rsidRDefault="0047625D" w:rsidP="0047625D">
      <w:pPr>
        <w:tabs>
          <w:tab w:val="clear" w:pos="567"/>
        </w:tabs>
        <w:snapToGrid/>
        <w:rPr>
          <w:rFonts w:cs="Arial"/>
          <w:b/>
          <w:bCs/>
          <w:caps/>
          <w:szCs w:val="22"/>
        </w:rPr>
      </w:pPr>
      <w:r>
        <w:rPr>
          <w:rFonts w:cs="Arial"/>
          <w:b/>
          <w:bCs/>
          <w:caps/>
          <w:szCs w:val="22"/>
        </w:rPr>
        <w:br w:type="page"/>
      </w:r>
    </w:p>
    <w:p w14:paraId="3888C4BB" w14:textId="1971906A" w:rsidR="0047625D" w:rsidRDefault="0047625D" w:rsidP="0047625D">
      <w:pPr>
        <w:keepNext/>
        <w:keepLines/>
        <w:widowControl w:val="0"/>
        <w:adjustRightInd w:val="0"/>
        <w:ind w:left="567" w:hanging="567"/>
        <w:jc w:val="center"/>
        <w:textAlignment w:val="baseline"/>
        <w:outlineLvl w:val="1"/>
        <w:rPr>
          <w:rFonts w:cs="Arial"/>
          <w:b/>
          <w:bCs/>
          <w:caps/>
          <w:szCs w:val="22"/>
        </w:rPr>
      </w:pPr>
      <w:r>
        <w:rPr>
          <w:rFonts w:cs="Arial"/>
          <w:b/>
          <w:bCs/>
          <w:caps/>
          <w:szCs w:val="22"/>
        </w:rPr>
        <w:lastRenderedPageBreak/>
        <w:t>tableau 2. PRÉVISIONS POUR 2022</w:t>
      </w:r>
      <w:r w:rsidR="009F0D1E">
        <w:rPr>
          <w:rFonts w:cs="Arial"/>
          <w:b/>
          <w:bCs/>
          <w:caps/>
          <w:szCs w:val="22"/>
        </w:rPr>
        <w:t>-</w:t>
      </w:r>
      <w:r>
        <w:rPr>
          <w:rFonts w:cs="Arial"/>
          <w:b/>
          <w:bCs/>
          <w:caps/>
          <w:szCs w:val="22"/>
        </w:rPr>
        <w:t>2023</w:t>
      </w:r>
    </w:p>
    <w:p w14:paraId="71F00515" w14:textId="77777777" w:rsidR="0047625D" w:rsidRPr="00025A88" w:rsidRDefault="0047625D" w:rsidP="0047625D">
      <w:pPr>
        <w:widowControl w:val="0"/>
        <w:adjustRightInd w:val="0"/>
        <w:jc w:val="both"/>
        <w:textAlignment w:val="baseline"/>
      </w:pPr>
      <w:r w:rsidRPr="00025A88">
        <w:rPr>
          <w:noProof/>
          <w:snapToGrid/>
          <w:lang w:eastAsia="fr-FR"/>
        </w:rPr>
        <mc:AlternateContent>
          <mc:Choice Requires="wps">
            <w:drawing>
              <wp:anchor distT="0" distB="0" distL="114300" distR="114300" simplePos="0" relativeHeight="251662336" behindDoc="0" locked="0" layoutInCell="1" allowOverlap="1" wp14:anchorId="53ACE8E3" wp14:editId="2B6F40E8">
                <wp:simplePos x="0" y="0"/>
                <wp:positionH relativeFrom="column">
                  <wp:posOffset>12700</wp:posOffset>
                </wp:positionH>
                <wp:positionV relativeFrom="paragraph">
                  <wp:posOffset>6889</wp:posOffset>
                </wp:positionV>
                <wp:extent cx="6181725" cy="19050"/>
                <wp:effectExtent l="0" t="0" r="28575" b="19050"/>
                <wp:wrapNone/>
                <wp:docPr id="5" name="Straight Connector 4"/>
                <wp:cNvGraphicFramePr/>
                <a:graphic xmlns:a="http://schemas.openxmlformats.org/drawingml/2006/main">
                  <a:graphicData uri="http://schemas.microsoft.com/office/word/2010/wordprocessingShape">
                    <wps:wsp>
                      <wps:cNvCnPr/>
                      <wps:spPr>
                        <a:xfrm flipV="1">
                          <a:off x="0" y="0"/>
                          <a:ext cx="6181725" cy="190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BE1D62"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pt,.55pt" to="487.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" strokecolor="#4a7ebb"/>
            </w:pict>
          </mc:Fallback>
        </mc:AlternateContent>
      </w:r>
    </w:p>
    <w:tbl>
      <w:tblPr>
        <w:tblW w:w="8926" w:type="dxa"/>
        <w:jc w:val="center"/>
        <w:tblCellMar>
          <w:left w:w="70" w:type="dxa"/>
          <w:right w:w="70" w:type="dxa"/>
        </w:tblCellMar>
        <w:tblLook w:val="04A0" w:firstRow="1" w:lastRow="0" w:firstColumn="1" w:lastColumn="0" w:noHBand="0" w:noVBand="1"/>
      </w:tblPr>
      <w:tblGrid>
        <w:gridCol w:w="4248"/>
        <w:gridCol w:w="2412"/>
        <w:gridCol w:w="884"/>
        <w:gridCol w:w="216"/>
        <w:gridCol w:w="1166"/>
      </w:tblGrid>
      <w:tr w:rsidR="0047625D" w:rsidRPr="00AA3F7D" w14:paraId="3ABE2EEA" w14:textId="77777777" w:rsidTr="00DD63EC">
        <w:trPr>
          <w:trHeight w:val="240"/>
          <w:jc w:val="center"/>
        </w:trPr>
        <w:tc>
          <w:tcPr>
            <w:tcW w:w="8926" w:type="dxa"/>
            <w:gridSpan w:val="5"/>
            <w:tcBorders>
              <w:top w:val="single" w:sz="4" w:space="0" w:color="auto"/>
              <w:left w:val="single" w:sz="4" w:space="0" w:color="auto"/>
              <w:bottom w:val="nil"/>
              <w:right w:val="single" w:sz="4" w:space="0" w:color="000000"/>
            </w:tcBorders>
            <w:shd w:val="clear" w:color="000000" w:fill="DCE6F1"/>
            <w:noWrap/>
            <w:vAlign w:val="bottom"/>
            <w:hideMark/>
          </w:tcPr>
          <w:p w14:paraId="1FFFFDF4"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Compte spécial de la COI</w:t>
            </w:r>
          </w:p>
        </w:tc>
      </w:tr>
      <w:tr w:rsidR="0047625D" w:rsidRPr="00DB60D6" w14:paraId="72710CCD" w14:textId="77777777" w:rsidTr="00DD63EC">
        <w:trPr>
          <w:trHeight w:val="240"/>
          <w:jc w:val="center"/>
        </w:trPr>
        <w:tc>
          <w:tcPr>
            <w:tcW w:w="8926" w:type="dxa"/>
            <w:gridSpan w:val="5"/>
            <w:tcBorders>
              <w:top w:val="nil"/>
              <w:left w:val="single" w:sz="4" w:space="0" w:color="auto"/>
              <w:bottom w:val="nil"/>
              <w:right w:val="single" w:sz="4" w:space="0" w:color="000000"/>
            </w:tcBorders>
            <w:shd w:val="clear" w:color="000000" w:fill="DCE6F1"/>
            <w:noWrap/>
            <w:vAlign w:val="bottom"/>
            <w:hideMark/>
          </w:tcPr>
          <w:p w14:paraId="2D1AA678"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Prévisions pour</w:t>
            </w:r>
            <w:r w:rsidRPr="00DB60D6">
              <w:rPr>
                <w:rFonts w:ascii="Calibri" w:hAnsi="Calibri" w:cs="Calibri"/>
                <w:b/>
                <w:bCs/>
                <w:snapToGrid/>
                <w:color w:val="000000"/>
                <w:sz w:val="18"/>
                <w:szCs w:val="18"/>
                <w:lang w:eastAsia="fr-FR"/>
              </w:rPr>
              <w:t xml:space="preserve"> 2022</w:t>
            </w:r>
            <w:r w:rsidRPr="005A210B">
              <w:rPr>
                <w:rFonts w:ascii="Calibri" w:hAnsi="Calibri" w:cs="Calibri"/>
                <w:b/>
                <w:bCs/>
                <w:snapToGrid/>
                <w:color w:val="000000"/>
                <w:sz w:val="18"/>
                <w:szCs w:val="18"/>
                <w:lang w:eastAsia="fr-FR"/>
              </w:rPr>
              <w:t>–</w:t>
            </w:r>
            <w:r w:rsidRPr="00DB60D6">
              <w:rPr>
                <w:rFonts w:ascii="Calibri" w:hAnsi="Calibri" w:cs="Calibri"/>
                <w:b/>
                <w:bCs/>
                <w:snapToGrid/>
                <w:color w:val="000000"/>
                <w:sz w:val="18"/>
                <w:szCs w:val="18"/>
                <w:lang w:eastAsia="fr-FR"/>
              </w:rPr>
              <w:t xml:space="preserve">2023 </w:t>
            </w:r>
          </w:p>
        </w:tc>
      </w:tr>
      <w:tr w:rsidR="0047625D" w:rsidRPr="00AA3F7D" w14:paraId="3B92670C" w14:textId="77777777" w:rsidTr="00DD63EC">
        <w:trPr>
          <w:trHeight w:val="240"/>
          <w:jc w:val="center"/>
        </w:trPr>
        <w:tc>
          <w:tcPr>
            <w:tcW w:w="8926" w:type="dxa"/>
            <w:gridSpan w:val="5"/>
            <w:tcBorders>
              <w:top w:val="nil"/>
              <w:left w:val="single" w:sz="4" w:space="0" w:color="auto"/>
              <w:bottom w:val="single" w:sz="4" w:space="0" w:color="auto"/>
              <w:right w:val="single" w:sz="4" w:space="0" w:color="000000"/>
            </w:tcBorders>
            <w:shd w:val="clear" w:color="000000" w:fill="DCE6F1"/>
            <w:noWrap/>
            <w:vAlign w:val="bottom"/>
            <w:hideMark/>
          </w:tcPr>
          <w:p w14:paraId="7605120D"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w:t>
            </w:r>
            <w:proofErr w:type="gramStart"/>
            <w:r>
              <w:rPr>
                <w:rFonts w:ascii="Calibri" w:hAnsi="Calibri" w:cs="Calibri"/>
                <w:b/>
                <w:bCs/>
                <w:snapToGrid/>
                <w:color w:val="000000"/>
                <w:sz w:val="18"/>
                <w:szCs w:val="18"/>
                <w:lang w:eastAsia="fr-FR"/>
              </w:rPr>
              <w:t>en</w:t>
            </w:r>
            <w:proofErr w:type="gramEnd"/>
            <w:r>
              <w:rPr>
                <w:rFonts w:ascii="Calibri" w:hAnsi="Calibri" w:cs="Calibri"/>
                <w:b/>
                <w:bCs/>
                <w:snapToGrid/>
                <w:color w:val="000000"/>
                <w:sz w:val="18"/>
                <w:szCs w:val="18"/>
                <w:lang w:eastAsia="fr-FR"/>
              </w:rPr>
              <w:t xml:space="preserve"> dollars des États-Unis</w:t>
            </w:r>
            <w:r w:rsidRPr="00DB60D6">
              <w:rPr>
                <w:rFonts w:ascii="Calibri" w:hAnsi="Calibri" w:cs="Calibri"/>
                <w:b/>
                <w:bCs/>
                <w:snapToGrid/>
                <w:color w:val="000000"/>
                <w:sz w:val="18"/>
                <w:szCs w:val="18"/>
                <w:lang w:eastAsia="fr-FR"/>
              </w:rPr>
              <w:t>)</w:t>
            </w:r>
          </w:p>
        </w:tc>
      </w:tr>
      <w:tr w:rsidR="0047625D" w:rsidRPr="00DB60D6" w14:paraId="7C5702E2" w14:textId="77777777" w:rsidTr="009F0D1E">
        <w:trPr>
          <w:trHeight w:val="288"/>
          <w:jc w:val="center"/>
        </w:trPr>
        <w:tc>
          <w:tcPr>
            <w:tcW w:w="4248" w:type="dxa"/>
            <w:tcBorders>
              <w:top w:val="nil"/>
              <w:left w:val="single" w:sz="4" w:space="0" w:color="auto"/>
              <w:bottom w:val="nil"/>
              <w:right w:val="nil"/>
            </w:tcBorders>
            <w:shd w:val="clear" w:color="auto" w:fill="auto"/>
            <w:vAlign w:val="center"/>
            <w:hideMark/>
          </w:tcPr>
          <w:p w14:paraId="7A88079B"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3296" w:type="dxa"/>
            <w:gridSpan w:val="2"/>
            <w:tcBorders>
              <w:top w:val="nil"/>
              <w:left w:val="nil"/>
              <w:bottom w:val="single" w:sz="4" w:space="0" w:color="auto"/>
              <w:right w:val="nil"/>
            </w:tcBorders>
            <w:shd w:val="clear" w:color="auto" w:fill="auto"/>
            <w:vAlign w:val="center"/>
            <w:hideMark/>
          </w:tcPr>
          <w:p w14:paraId="4F98B3C1"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Année</w:t>
            </w:r>
            <w:r w:rsidRPr="00DB60D6">
              <w:rPr>
                <w:rFonts w:ascii="Calibri" w:hAnsi="Calibri" w:cs="Calibri"/>
                <w:b/>
                <w:bCs/>
                <w:snapToGrid/>
                <w:color w:val="000000"/>
                <w:sz w:val="18"/>
                <w:szCs w:val="18"/>
                <w:lang w:eastAsia="fr-FR"/>
              </w:rPr>
              <w:t xml:space="preserve"> 2022</w:t>
            </w:r>
          </w:p>
        </w:tc>
        <w:tc>
          <w:tcPr>
            <w:tcW w:w="216" w:type="dxa"/>
            <w:tcBorders>
              <w:top w:val="nil"/>
              <w:left w:val="nil"/>
              <w:bottom w:val="nil"/>
              <w:right w:val="nil"/>
            </w:tcBorders>
            <w:shd w:val="clear" w:color="auto" w:fill="auto"/>
            <w:vAlign w:val="center"/>
            <w:hideMark/>
          </w:tcPr>
          <w:p w14:paraId="3034C310"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p>
        </w:tc>
        <w:tc>
          <w:tcPr>
            <w:tcW w:w="1166" w:type="dxa"/>
            <w:tcBorders>
              <w:top w:val="nil"/>
              <w:left w:val="nil"/>
              <w:bottom w:val="single" w:sz="4" w:space="0" w:color="auto"/>
              <w:right w:val="single" w:sz="4" w:space="0" w:color="auto"/>
            </w:tcBorders>
            <w:shd w:val="clear" w:color="auto" w:fill="auto"/>
            <w:vAlign w:val="center"/>
            <w:hideMark/>
          </w:tcPr>
          <w:p w14:paraId="732C0F61" w14:textId="77777777" w:rsidR="0047625D" w:rsidRPr="00DB60D6" w:rsidRDefault="0047625D" w:rsidP="00DD63EC">
            <w:pPr>
              <w:tabs>
                <w:tab w:val="clear" w:pos="567"/>
              </w:tabs>
              <w:snapToGrid/>
              <w:ind w:left="-36"/>
              <w:jc w:val="center"/>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Année</w:t>
            </w:r>
            <w:r w:rsidRPr="00DB60D6">
              <w:rPr>
                <w:rFonts w:ascii="Calibri" w:hAnsi="Calibri" w:cs="Calibri"/>
                <w:b/>
                <w:bCs/>
                <w:snapToGrid/>
                <w:color w:val="000000"/>
                <w:sz w:val="18"/>
                <w:szCs w:val="18"/>
                <w:lang w:eastAsia="fr-FR"/>
              </w:rPr>
              <w:t xml:space="preserve"> 2023</w:t>
            </w:r>
          </w:p>
        </w:tc>
      </w:tr>
      <w:tr w:rsidR="0047625D" w:rsidRPr="00DB60D6" w14:paraId="582226D7" w14:textId="77777777" w:rsidTr="009F0D1E">
        <w:trPr>
          <w:trHeight w:val="240"/>
          <w:jc w:val="center"/>
        </w:trPr>
        <w:tc>
          <w:tcPr>
            <w:tcW w:w="4248" w:type="dxa"/>
            <w:tcBorders>
              <w:top w:val="nil"/>
              <w:left w:val="single" w:sz="4" w:space="0" w:color="auto"/>
              <w:bottom w:val="nil"/>
              <w:right w:val="nil"/>
            </w:tcBorders>
            <w:shd w:val="clear" w:color="auto" w:fill="auto"/>
            <w:vAlign w:val="center"/>
            <w:hideMark/>
          </w:tcPr>
          <w:p w14:paraId="311681AD"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2412" w:type="dxa"/>
            <w:tcBorders>
              <w:top w:val="nil"/>
              <w:left w:val="nil"/>
              <w:bottom w:val="nil"/>
              <w:right w:val="nil"/>
            </w:tcBorders>
            <w:shd w:val="clear" w:color="auto" w:fill="auto"/>
            <w:vAlign w:val="center"/>
            <w:hideMark/>
          </w:tcPr>
          <w:p w14:paraId="4779A124"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vAlign w:val="center"/>
            <w:hideMark/>
          </w:tcPr>
          <w:p w14:paraId="2027AD02" w14:textId="77777777" w:rsidR="0047625D" w:rsidRPr="00DB60D6" w:rsidRDefault="0047625D" w:rsidP="00DD63EC">
            <w:pPr>
              <w:tabs>
                <w:tab w:val="clear" w:pos="567"/>
              </w:tabs>
              <w:snapToGrid/>
              <w:jc w:val="center"/>
              <w:rPr>
                <w:snapToGrid/>
                <w:sz w:val="20"/>
                <w:szCs w:val="20"/>
                <w:lang w:eastAsia="fr-FR"/>
              </w:rPr>
            </w:pPr>
          </w:p>
        </w:tc>
        <w:tc>
          <w:tcPr>
            <w:tcW w:w="216" w:type="dxa"/>
            <w:tcBorders>
              <w:top w:val="nil"/>
              <w:left w:val="nil"/>
              <w:bottom w:val="nil"/>
              <w:right w:val="nil"/>
            </w:tcBorders>
            <w:shd w:val="clear" w:color="auto" w:fill="auto"/>
            <w:vAlign w:val="center"/>
            <w:hideMark/>
          </w:tcPr>
          <w:p w14:paraId="2D24F1C8" w14:textId="77777777" w:rsidR="0047625D" w:rsidRPr="00DB60D6" w:rsidRDefault="0047625D" w:rsidP="00DD63EC">
            <w:pPr>
              <w:tabs>
                <w:tab w:val="clear" w:pos="567"/>
              </w:tabs>
              <w:snapToGrid/>
              <w:jc w:val="center"/>
              <w:rPr>
                <w:snapToGrid/>
                <w:sz w:val="20"/>
                <w:szCs w:val="20"/>
                <w:lang w:eastAsia="fr-FR"/>
              </w:rPr>
            </w:pPr>
          </w:p>
        </w:tc>
        <w:tc>
          <w:tcPr>
            <w:tcW w:w="1166" w:type="dxa"/>
            <w:tcBorders>
              <w:top w:val="nil"/>
              <w:left w:val="nil"/>
              <w:bottom w:val="nil"/>
              <w:right w:val="single" w:sz="4" w:space="0" w:color="auto"/>
            </w:tcBorders>
            <w:shd w:val="clear" w:color="auto" w:fill="auto"/>
            <w:vAlign w:val="center"/>
            <w:hideMark/>
          </w:tcPr>
          <w:p w14:paraId="7D5C4724" w14:textId="77777777" w:rsidR="0047625D" w:rsidRPr="00DB60D6" w:rsidRDefault="0047625D" w:rsidP="00DD63EC">
            <w:pPr>
              <w:tabs>
                <w:tab w:val="clear" w:pos="567"/>
              </w:tabs>
              <w:snapToGrid/>
              <w:jc w:val="center"/>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r>
      <w:tr w:rsidR="0047625D" w:rsidRPr="00DB60D6" w14:paraId="2642589E"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3138DC33"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Solde d’ouverture </w:t>
            </w:r>
            <w:r w:rsidRPr="00DB60D6">
              <w:rPr>
                <w:rFonts w:ascii="Calibri" w:hAnsi="Calibri" w:cs="Calibri"/>
                <w:b/>
                <w:bCs/>
                <w:snapToGrid/>
                <w:color w:val="000000"/>
                <w:sz w:val="18"/>
                <w:szCs w:val="18"/>
                <w:lang w:eastAsia="fr-FR"/>
              </w:rPr>
              <w:t>:</w:t>
            </w:r>
          </w:p>
        </w:tc>
        <w:tc>
          <w:tcPr>
            <w:tcW w:w="2412" w:type="dxa"/>
            <w:tcBorders>
              <w:top w:val="nil"/>
              <w:left w:val="nil"/>
              <w:bottom w:val="nil"/>
              <w:right w:val="nil"/>
            </w:tcBorders>
            <w:shd w:val="clear" w:color="auto" w:fill="auto"/>
            <w:noWrap/>
            <w:vAlign w:val="bottom"/>
            <w:hideMark/>
          </w:tcPr>
          <w:p w14:paraId="6D645F0D"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3E9F5D59"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6 282 </w:t>
            </w:r>
            <w:r w:rsidRPr="00DB60D6">
              <w:rPr>
                <w:rFonts w:ascii="Calibri" w:hAnsi="Calibri" w:cs="Calibri"/>
                <w:b/>
                <w:bCs/>
                <w:snapToGrid/>
                <w:color w:val="000000"/>
                <w:sz w:val="18"/>
                <w:szCs w:val="18"/>
                <w:lang w:eastAsia="fr-FR"/>
              </w:rPr>
              <w:t>618</w:t>
            </w:r>
          </w:p>
        </w:tc>
        <w:tc>
          <w:tcPr>
            <w:tcW w:w="216" w:type="dxa"/>
            <w:tcBorders>
              <w:top w:val="nil"/>
              <w:left w:val="nil"/>
              <w:bottom w:val="nil"/>
              <w:right w:val="nil"/>
            </w:tcBorders>
            <w:shd w:val="clear" w:color="auto" w:fill="auto"/>
            <w:noWrap/>
            <w:vAlign w:val="bottom"/>
            <w:hideMark/>
          </w:tcPr>
          <w:p w14:paraId="02CD0144"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0DB650B1"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2 441 </w:t>
            </w:r>
            <w:r w:rsidRPr="00DB60D6">
              <w:rPr>
                <w:rFonts w:ascii="Calibri" w:hAnsi="Calibri" w:cs="Calibri"/>
                <w:b/>
                <w:bCs/>
                <w:snapToGrid/>
                <w:color w:val="000000"/>
                <w:sz w:val="18"/>
                <w:szCs w:val="18"/>
                <w:lang w:eastAsia="fr-FR"/>
              </w:rPr>
              <w:t>852</w:t>
            </w:r>
          </w:p>
        </w:tc>
      </w:tr>
      <w:tr w:rsidR="0047625D" w:rsidRPr="00DB60D6" w14:paraId="314FC78A"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5A4E665C"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0CB9C3C6"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4D982911"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616C5C79"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15246BFF"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4F683893"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5CA6D1EC"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Fonds de roulement </w:t>
            </w:r>
            <w:r w:rsidRPr="00DB60D6">
              <w:rPr>
                <w:rFonts w:ascii="Calibri" w:hAnsi="Calibri" w:cs="Calibri"/>
                <w:b/>
                <w:bCs/>
                <w:snapToGrid/>
                <w:color w:val="000000"/>
                <w:sz w:val="18"/>
                <w:szCs w:val="18"/>
                <w:lang w:eastAsia="fr-FR"/>
              </w:rPr>
              <w:t>:</w:t>
            </w:r>
          </w:p>
        </w:tc>
        <w:tc>
          <w:tcPr>
            <w:tcW w:w="2412" w:type="dxa"/>
            <w:tcBorders>
              <w:top w:val="nil"/>
              <w:left w:val="nil"/>
              <w:bottom w:val="nil"/>
              <w:right w:val="nil"/>
            </w:tcBorders>
            <w:shd w:val="clear" w:color="auto" w:fill="auto"/>
            <w:noWrap/>
            <w:vAlign w:val="bottom"/>
            <w:hideMark/>
          </w:tcPr>
          <w:p w14:paraId="06D02DF1"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7B7F3CE8"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1 000 </w:t>
            </w:r>
            <w:r w:rsidRPr="005B0804">
              <w:rPr>
                <w:rFonts w:ascii="Calibri" w:hAnsi="Calibri" w:cs="Calibri"/>
                <w:b/>
                <w:bCs/>
                <w:snapToGrid/>
                <w:color w:val="000000"/>
                <w:sz w:val="18"/>
                <w:szCs w:val="18"/>
                <w:lang w:eastAsia="fr-FR"/>
              </w:rPr>
              <w:t>000</w:t>
            </w:r>
          </w:p>
        </w:tc>
        <w:tc>
          <w:tcPr>
            <w:tcW w:w="216" w:type="dxa"/>
            <w:tcBorders>
              <w:top w:val="nil"/>
              <w:left w:val="nil"/>
              <w:bottom w:val="nil"/>
              <w:right w:val="nil"/>
            </w:tcBorders>
            <w:shd w:val="clear" w:color="auto" w:fill="auto"/>
            <w:noWrap/>
            <w:vAlign w:val="bottom"/>
            <w:hideMark/>
          </w:tcPr>
          <w:p w14:paraId="5B507FA0"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3A3CF3F8"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r>
      <w:tr w:rsidR="0047625D" w:rsidRPr="00DB60D6" w14:paraId="4133A3BE"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6C4F442E"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37F77E51"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2CB5A898"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5011876A"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4B84D030"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12AB540B" w14:textId="77777777" w:rsidTr="009F0D1E">
        <w:trPr>
          <w:trHeight w:val="252"/>
          <w:jc w:val="center"/>
        </w:trPr>
        <w:tc>
          <w:tcPr>
            <w:tcW w:w="4248" w:type="dxa"/>
            <w:tcBorders>
              <w:top w:val="single" w:sz="4" w:space="0" w:color="auto"/>
              <w:left w:val="single" w:sz="4" w:space="0" w:color="auto"/>
              <w:bottom w:val="double" w:sz="6" w:space="0" w:color="auto"/>
              <w:right w:val="nil"/>
            </w:tcBorders>
            <w:shd w:val="clear" w:color="000000" w:fill="FDE9D9"/>
            <w:noWrap/>
            <w:vAlign w:val="bottom"/>
            <w:hideMark/>
          </w:tcPr>
          <w:p w14:paraId="751D95D9"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Solde d’ouverture disponible </w:t>
            </w:r>
            <w:r w:rsidRPr="00DB60D6">
              <w:rPr>
                <w:rFonts w:ascii="Calibri" w:hAnsi="Calibri" w:cs="Calibri"/>
                <w:b/>
                <w:bCs/>
                <w:snapToGrid/>
                <w:color w:val="000000"/>
                <w:sz w:val="18"/>
                <w:szCs w:val="18"/>
                <w:lang w:eastAsia="fr-FR"/>
              </w:rPr>
              <w:t xml:space="preserve">: </w:t>
            </w:r>
          </w:p>
        </w:tc>
        <w:tc>
          <w:tcPr>
            <w:tcW w:w="2412" w:type="dxa"/>
            <w:tcBorders>
              <w:top w:val="single" w:sz="4" w:space="0" w:color="auto"/>
              <w:left w:val="nil"/>
              <w:bottom w:val="double" w:sz="6" w:space="0" w:color="auto"/>
              <w:right w:val="nil"/>
            </w:tcBorders>
            <w:shd w:val="clear" w:color="000000" w:fill="FDE9D9"/>
            <w:noWrap/>
            <w:vAlign w:val="bottom"/>
            <w:hideMark/>
          </w:tcPr>
          <w:p w14:paraId="0B0AA045"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31B3230D"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5 282 </w:t>
            </w:r>
            <w:r w:rsidRPr="00DB60D6">
              <w:rPr>
                <w:rFonts w:ascii="Calibri" w:hAnsi="Calibri" w:cs="Calibri"/>
                <w:b/>
                <w:bCs/>
                <w:snapToGrid/>
                <w:color w:val="000000"/>
                <w:sz w:val="18"/>
                <w:szCs w:val="18"/>
                <w:lang w:eastAsia="fr-FR"/>
              </w:rPr>
              <w:t>618</w:t>
            </w:r>
          </w:p>
        </w:tc>
        <w:tc>
          <w:tcPr>
            <w:tcW w:w="216" w:type="dxa"/>
            <w:tcBorders>
              <w:top w:val="single" w:sz="4" w:space="0" w:color="auto"/>
              <w:left w:val="nil"/>
              <w:bottom w:val="double" w:sz="6" w:space="0" w:color="auto"/>
              <w:right w:val="nil"/>
            </w:tcBorders>
            <w:shd w:val="clear" w:color="000000" w:fill="FDE9D9"/>
            <w:noWrap/>
            <w:vAlign w:val="bottom"/>
            <w:hideMark/>
          </w:tcPr>
          <w:p w14:paraId="4054751A"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031D35F3"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2 441 </w:t>
            </w:r>
            <w:r w:rsidRPr="00DB60D6">
              <w:rPr>
                <w:rFonts w:ascii="Calibri" w:hAnsi="Calibri" w:cs="Calibri"/>
                <w:b/>
                <w:bCs/>
                <w:snapToGrid/>
                <w:color w:val="000000"/>
                <w:sz w:val="18"/>
                <w:szCs w:val="18"/>
                <w:lang w:eastAsia="fr-FR"/>
              </w:rPr>
              <w:t>852</w:t>
            </w:r>
          </w:p>
        </w:tc>
      </w:tr>
      <w:tr w:rsidR="0047625D" w:rsidRPr="00DB60D6" w14:paraId="741C0949" w14:textId="77777777" w:rsidTr="009F0D1E">
        <w:trPr>
          <w:trHeight w:val="252"/>
          <w:jc w:val="center"/>
        </w:trPr>
        <w:tc>
          <w:tcPr>
            <w:tcW w:w="4248" w:type="dxa"/>
            <w:tcBorders>
              <w:top w:val="nil"/>
              <w:left w:val="single" w:sz="4" w:space="0" w:color="auto"/>
              <w:bottom w:val="nil"/>
              <w:right w:val="nil"/>
            </w:tcBorders>
            <w:shd w:val="clear" w:color="auto" w:fill="auto"/>
            <w:noWrap/>
            <w:vAlign w:val="bottom"/>
            <w:hideMark/>
          </w:tcPr>
          <w:p w14:paraId="51C3D648"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6100600C"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667188AB"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2C94FFEF"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6B2B384E"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5254E9BE"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729D2695"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11DE2615"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1267A22A"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2CC4D104"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1593634B"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7CB13D7B"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1E981264"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Engagements signés des donateurs </w:t>
            </w:r>
            <w:r w:rsidRPr="00DB60D6">
              <w:rPr>
                <w:rFonts w:ascii="Calibri" w:hAnsi="Calibri" w:cs="Calibri"/>
                <w:b/>
                <w:bCs/>
                <w:snapToGrid/>
                <w:color w:val="000000"/>
                <w:sz w:val="18"/>
                <w:szCs w:val="18"/>
                <w:lang w:eastAsia="fr-FR"/>
              </w:rPr>
              <w:t xml:space="preserve">: </w:t>
            </w:r>
          </w:p>
        </w:tc>
        <w:tc>
          <w:tcPr>
            <w:tcW w:w="2412" w:type="dxa"/>
            <w:tcBorders>
              <w:top w:val="nil"/>
              <w:left w:val="nil"/>
              <w:bottom w:val="nil"/>
              <w:right w:val="nil"/>
            </w:tcBorders>
            <w:shd w:val="clear" w:color="auto" w:fill="auto"/>
            <w:noWrap/>
            <w:vAlign w:val="bottom"/>
            <w:hideMark/>
          </w:tcPr>
          <w:p w14:paraId="4B063D2D"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4965BFB0" w14:textId="77777777" w:rsidR="0047625D" w:rsidRPr="00DB60D6" w:rsidRDefault="0047625D" w:rsidP="00DD63EC">
            <w:pPr>
              <w:tabs>
                <w:tab w:val="clear" w:pos="567"/>
              </w:tabs>
              <w:snapToGrid/>
              <w:jc w:val="right"/>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5F77A2B2"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0BA965C0"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0A0706FA"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36908382"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6111D463"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Royaume-Uni (</w:t>
            </w:r>
            <w:proofErr w:type="spellStart"/>
            <w:r w:rsidRPr="00DB60D6">
              <w:rPr>
                <w:rFonts w:ascii="Calibri" w:hAnsi="Calibri" w:cs="Calibri"/>
                <w:snapToGrid/>
                <w:color w:val="000000"/>
                <w:sz w:val="18"/>
                <w:szCs w:val="18"/>
                <w:lang w:eastAsia="fr-FR"/>
              </w:rPr>
              <w:t>MetOffice</w:t>
            </w:r>
            <w:proofErr w:type="spellEnd"/>
            <w:r w:rsidRPr="00DB60D6">
              <w:rPr>
                <w:rFonts w:ascii="Calibri" w:hAnsi="Calibri" w:cs="Calibri"/>
                <w:snapToGrid/>
                <w:color w:val="000000"/>
                <w:sz w:val="18"/>
                <w:szCs w:val="18"/>
                <w:lang w:eastAsia="fr-FR"/>
              </w:rPr>
              <w:t>)</w:t>
            </w:r>
          </w:p>
        </w:tc>
        <w:tc>
          <w:tcPr>
            <w:tcW w:w="884" w:type="dxa"/>
            <w:tcBorders>
              <w:top w:val="nil"/>
              <w:left w:val="nil"/>
              <w:bottom w:val="nil"/>
              <w:right w:val="nil"/>
            </w:tcBorders>
            <w:shd w:val="clear" w:color="auto" w:fill="auto"/>
            <w:noWrap/>
            <w:vAlign w:val="bottom"/>
            <w:hideMark/>
          </w:tcPr>
          <w:p w14:paraId="040DC2B8"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11 </w:t>
            </w:r>
            <w:r w:rsidRPr="00DB60D6">
              <w:rPr>
                <w:rFonts w:ascii="Calibri" w:hAnsi="Calibri" w:cs="Calibri"/>
                <w:snapToGrid/>
                <w:color w:val="000000"/>
                <w:sz w:val="18"/>
                <w:szCs w:val="18"/>
                <w:lang w:eastAsia="fr-FR"/>
              </w:rPr>
              <w:t>351</w:t>
            </w:r>
          </w:p>
        </w:tc>
        <w:tc>
          <w:tcPr>
            <w:tcW w:w="216" w:type="dxa"/>
            <w:tcBorders>
              <w:top w:val="nil"/>
              <w:left w:val="nil"/>
              <w:bottom w:val="nil"/>
              <w:right w:val="nil"/>
            </w:tcBorders>
            <w:shd w:val="clear" w:color="auto" w:fill="auto"/>
            <w:noWrap/>
            <w:vAlign w:val="bottom"/>
            <w:hideMark/>
          </w:tcPr>
          <w:p w14:paraId="1EF3BDC6"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07C41FDD"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1DCA42BE"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4AA3664F"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7998B518"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Société des Explorations de Monaco</w:t>
            </w:r>
          </w:p>
        </w:tc>
        <w:tc>
          <w:tcPr>
            <w:tcW w:w="884" w:type="dxa"/>
            <w:tcBorders>
              <w:top w:val="nil"/>
              <w:left w:val="nil"/>
              <w:bottom w:val="nil"/>
              <w:right w:val="nil"/>
            </w:tcBorders>
            <w:shd w:val="clear" w:color="auto" w:fill="auto"/>
            <w:noWrap/>
            <w:vAlign w:val="bottom"/>
            <w:hideMark/>
          </w:tcPr>
          <w:p w14:paraId="72685619"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79 </w:t>
            </w:r>
            <w:r w:rsidRPr="00DB60D6">
              <w:rPr>
                <w:rFonts w:ascii="Calibri" w:hAnsi="Calibri" w:cs="Calibri"/>
                <w:snapToGrid/>
                <w:color w:val="000000"/>
                <w:sz w:val="18"/>
                <w:szCs w:val="18"/>
                <w:lang w:eastAsia="fr-FR"/>
              </w:rPr>
              <w:t>455</w:t>
            </w:r>
          </w:p>
        </w:tc>
        <w:tc>
          <w:tcPr>
            <w:tcW w:w="216" w:type="dxa"/>
            <w:tcBorders>
              <w:top w:val="nil"/>
              <w:left w:val="nil"/>
              <w:bottom w:val="nil"/>
              <w:right w:val="nil"/>
            </w:tcBorders>
            <w:shd w:val="clear" w:color="auto" w:fill="auto"/>
            <w:noWrap/>
            <w:vAlign w:val="bottom"/>
            <w:hideMark/>
          </w:tcPr>
          <w:p w14:paraId="27BBEB01"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6F334AD2"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184573CF"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736F2E97"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0B5B4035"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roofErr w:type="spellStart"/>
            <w:r w:rsidRPr="00DB60D6">
              <w:rPr>
                <w:rFonts w:ascii="Calibri" w:hAnsi="Calibri" w:cs="Calibri"/>
                <w:snapToGrid/>
                <w:color w:val="000000"/>
                <w:sz w:val="18"/>
                <w:szCs w:val="18"/>
                <w:lang w:eastAsia="fr-FR"/>
              </w:rPr>
              <w:t>RevOcean</w:t>
            </w:r>
            <w:proofErr w:type="spellEnd"/>
          </w:p>
        </w:tc>
        <w:tc>
          <w:tcPr>
            <w:tcW w:w="884" w:type="dxa"/>
            <w:tcBorders>
              <w:top w:val="nil"/>
              <w:left w:val="nil"/>
              <w:bottom w:val="nil"/>
              <w:right w:val="nil"/>
            </w:tcBorders>
            <w:shd w:val="clear" w:color="auto" w:fill="auto"/>
            <w:noWrap/>
            <w:vAlign w:val="bottom"/>
            <w:hideMark/>
          </w:tcPr>
          <w:p w14:paraId="46BAF3B7"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165 </w:t>
            </w:r>
            <w:r w:rsidRPr="00DB60D6">
              <w:rPr>
                <w:rFonts w:ascii="Calibri" w:hAnsi="Calibri" w:cs="Calibri"/>
                <w:snapToGrid/>
                <w:color w:val="000000"/>
                <w:sz w:val="18"/>
                <w:szCs w:val="18"/>
                <w:lang w:eastAsia="fr-FR"/>
              </w:rPr>
              <w:t>000</w:t>
            </w:r>
          </w:p>
        </w:tc>
        <w:tc>
          <w:tcPr>
            <w:tcW w:w="216" w:type="dxa"/>
            <w:tcBorders>
              <w:top w:val="nil"/>
              <w:left w:val="nil"/>
              <w:bottom w:val="nil"/>
              <w:right w:val="nil"/>
            </w:tcBorders>
            <w:shd w:val="clear" w:color="auto" w:fill="auto"/>
            <w:noWrap/>
            <w:vAlign w:val="bottom"/>
            <w:hideMark/>
          </w:tcPr>
          <w:p w14:paraId="0D2491BE"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4EF7ECD5"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362FCB11"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3B788A2A"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1A594F6B"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roofErr w:type="spellStart"/>
            <w:r w:rsidRPr="00DB60D6">
              <w:rPr>
                <w:rFonts w:ascii="Calibri" w:hAnsi="Calibri" w:cs="Calibri"/>
                <w:snapToGrid/>
                <w:color w:val="000000"/>
                <w:sz w:val="18"/>
                <w:szCs w:val="18"/>
                <w:lang w:eastAsia="fr-FR"/>
              </w:rPr>
              <w:t>EthicOcean</w:t>
            </w:r>
            <w:proofErr w:type="spellEnd"/>
          </w:p>
        </w:tc>
        <w:tc>
          <w:tcPr>
            <w:tcW w:w="884" w:type="dxa"/>
            <w:tcBorders>
              <w:top w:val="nil"/>
              <w:left w:val="nil"/>
              <w:bottom w:val="nil"/>
              <w:right w:val="nil"/>
            </w:tcBorders>
            <w:shd w:val="clear" w:color="auto" w:fill="auto"/>
            <w:noWrap/>
            <w:vAlign w:val="bottom"/>
            <w:hideMark/>
          </w:tcPr>
          <w:p w14:paraId="6F486D65"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3 </w:t>
            </w:r>
            <w:r w:rsidRPr="00DB60D6">
              <w:rPr>
                <w:rFonts w:ascii="Calibri" w:hAnsi="Calibri" w:cs="Calibri"/>
                <w:snapToGrid/>
                <w:color w:val="000000"/>
                <w:sz w:val="18"/>
                <w:szCs w:val="18"/>
                <w:lang w:eastAsia="fr-FR"/>
              </w:rPr>
              <w:t>428</w:t>
            </w:r>
          </w:p>
        </w:tc>
        <w:tc>
          <w:tcPr>
            <w:tcW w:w="216" w:type="dxa"/>
            <w:tcBorders>
              <w:top w:val="nil"/>
              <w:left w:val="nil"/>
              <w:bottom w:val="nil"/>
              <w:right w:val="nil"/>
            </w:tcBorders>
            <w:shd w:val="clear" w:color="auto" w:fill="auto"/>
            <w:noWrap/>
            <w:vAlign w:val="bottom"/>
            <w:hideMark/>
          </w:tcPr>
          <w:p w14:paraId="4899BE5E"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4D28ED98"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024C3F13"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628E25C3"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024B9AD6"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884" w:type="dxa"/>
            <w:tcBorders>
              <w:top w:val="nil"/>
              <w:left w:val="nil"/>
              <w:bottom w:val="single" w:sz="4" w:space="0" w:color="auto"/>
              <w:right w:val="nil"/>
            </w:tcBorders>
            <w:shd w:val="clear" w:color="auto" w:fill="auto"/>
            <w:noWrap/>
            <w:vAlign w:val="bottom"/>
            <w:hideMark/>
          </w:tcPr>
          <w:p w14:paraId="297FB3EC"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16" w:type="dxa"/>
            <w:tcBorders>
              <w:top w:val="nil"/>
              <w:left w:val="nil"/>
              <w:bottom w:val="nil"/>
              <w:right w:val="nil"/>
            </w:tcBorders>
            <w:shd w:val="clear" w:color="auto" w:fill="auto"/>
            <w:noWrap/>
            <w:vAlign w:val="bottom"/>
            <w:hideMark/>
          </w:tcPr>
          <w:p w14:paraId="232636B6"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1166" w:type="dxa"/>
            <w:tcBorders>
              <w:top w:val="nil"/>
              <w:left w:val="nil"/>
              <w:bottom w:val="single" w:sz="4" w:space="0" w:color="auto"/>
              <w:right w:val="single" w:sz="4" w:space="0" w:color="auto"/>
            </w:tcBorders>
            <w:shd w:val="clear" w:color="auto" w:fill="auto"/>
            <w:noWrap/>
            <w:vAlign w:val="bottom"/>
            <w:hideMark/>
          </w:tcPr>
          <w:p w14:paraId="0C0DA3A9"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563573BE"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421C639D"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56266237"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1992C335"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259 </w:t>
            </w:r>
            <w:r w:rsidRPr="00DB60D6">
              <w:rPr>
                <w:rFonts w:ascii="Calibri" w:hAnsi="Calibri" w:cs="Calibri"/>
                <w:b/>
                <w:bCs/>
                <w:snapToGrid/>
                <w:color w:val="000000"/>
                <w:sz w:val="18"/>
                <w:szCs w:val="18"/>
                <w:lang w:eastAsia="fr-FR"/>
              </w:rPr>
              <w:t>234</w:t>
            </w:r>
          </w:p>
        </w:tc>
        <w:tc>
          <w:tcPr>
            <w:tcW w:w="216" w:type="dxa"/>
            <w:tcBorders>
              <w:top w:val="nil"/>
              <w:left w:val="nil"/>
              <w:bottom w:val="nil"/>
              <w:right w:val="nil"/>
            </w:tcBorders>
            <w:shd w:val="clear" w:color="auto" w:fill="auto"/>
            <w:noWrap/>
            <w:vAlign w:val="bottom"/>
            <w:hideMark/>
          </w:tcPr>
          <w:p w14:paraId="2E5778F5"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6CC82B63"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0</w:t>
            </w:r>
          </w:p>
        </w:tc>
      </w:tr>
      <w:tr w:rsidR="0047625D" w:rsidRPr="00DB60D6" w14:paraId="070B2684"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5BA626C0"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10296EB7"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20892997" w14:textId="77777777" w:rsidR="0047625D" w:rsidRPr="00DB60D6" w:rsidRDefault="0047625D" w:rsidP="00DD63EC">
            <w:pPr>
              <w:tabs>
                <w:tab w:val="clear" w:pos="567"/>
              </w:tabs>
              <w:snapToGrid/>
              <w:jc w:val="right"/>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490D47CB"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1D880A98"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1F51C9DD" w14:textId="77777777" w:rsidTr="009F0D1E">
        <w:trPr>
          <w:trHeight w:val="252"/>
          <w:jc w:val="center"/>
        </w:trPr>
        <w:tc>
          <w:tcPr>
            <w:tcW w:w="4248" w:type="dxa"/>
            <w:tcBorders>
              <w:top w:val="single" w:sz="4" w:space="0" w:color="auto"/>
              <w:left w:val="single" w:sz="4" w:space="0" w:color="auto"/>
              <w:bottom w:val="double" w:sz="6" w:space="0" w:color="auto"/>
              <w:right w:val="nil"/>
            </w:tcBorders>
            <w:shd w:val="clear" w:color="000000" w:fill="FDE9D9"/>
            <w:noWrap/>
            <w:vAlign w:val="bottom"/>
            <w:hideMark/>
          </w:tcPr>
          <w:p w14:paraId="51D13965" w14:textId="77777777" w:rsidR="0047625D" w:rsidRPr="00AF55AB"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Sous-total des fonds disponibles ou des engagements signés :</w:t>
            </w:r>
          </w:p>
        </w:tc>
        <w:tc>
          <w:tcPr>
            <w:tcW w:w="2412" w:type="dxa"/>
            <w:tcBorders>
              <w:top w:val="single" w:sz="4" w:space="0" w:color="auto"/>
              <w:left w:val="nil"/>
              <w:bottom w:val="double" w:sz="6" w:space="0" w:color="auto"/>
              <w:right w:val="nil"/>
            </w:tcBorders>
            <w:shd w:val="clear" w:color="000000" w:fill="FDE9D9"/>
            <w:noWrap/>
            <w:vAlign w:val="bottom"/>
            <w:hideMark/>
          </w:tcPr>
          <w:p w14:paraId="6293AE4F" w14:textId="77777777" w:rsidR="0047625D" w:rsidRPr="00AF55AB"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 </w:t>
            </w:r>
          </w:p>
        </w:tc>
        <w:tc>
          <w:tcPr>
            <w:tcW w:w="884" w:type="dxa"/>
            <w:tcBorders>
              <w:top w:val="single" w:sz="4" w:space="0" w:color="auto"/>
              <w:left w:val="nil"/>
              <w:bottom w:val="double" w:sz="6" w:space="0" w:color="auto"/>
              <w:right w:val="nil"/>
            </w:tcBorders>
            <w:shd w:val="clear" w:color="000000" w:fill="FDE9D9"/>
            <w:noWrap/>
            <w:vAlign w:val="bottom"/>
            <w:hideMark/>
          </w:tcPr>
          <w:p w14:paraId="5692E5A3"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5 541 </w:t>
            </w:r>
            <w:r w:rsidRPr="00DB60D6">
              <w:rPr>
                <w:rFonts w:ascii="Calibri" w:hAnsi="Calibri" w:cs="Calibri"/>
                <w:b/>
                <w:bCs/>
                <w:snapToGrid/>
                <w:color w:val="000000"/>
                <w:sz w:val="18"/>
                <w:szCs w:val="18"/>
                <w:lang w:eastAsia="fr-FR"/>
              </w:rPr>
              <w:t>852</w:t>
            </w:r>
          </w:p>
        </w:tc>
        <w:tc>
          <w:tcPr>
            <w:tcW w:w="216" w:type="dxa"/>
            <w:tcBorders>
              <w:top w:val="single" w:sz="4" w:space="0" w:color="auto"/>
              <w:left w:val="nil"/>
              <w:bottom w:val="double" w:sz="6" w:space="0" w:color="auto"/>
              <w:right w:val="nil"/>
            </w:tcBorders>
            <w:shd w:val="clear" w:color="000000" w:fill="FDE9D9"/>
            <w:noWrap/>
            <w:vAlign w:val="bottom"/>
            <w:hideMark/>
          </w:tcPr>
          <w:p w14:paraId="5C808F5B"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66" w:type="dxa"/>
            <w:tcBorders>
              <w:top w:val="single" w:sz="4" w:space="0" w:color="auto"/>
              <w:left w:val="nil"/>
              <w:bottom w:val="double" w:sz="6" w:space="0" w:color="auto"/>
              <w:right w:val="single" w:sz="4" w:space="0" w:color="auto"/>
            </w:tcBorders>
            <w:shd w:val="clear" w:color="000000" w:fill="FDE9D9"/>
            <w:noWrap/>
            <w:vAlign w:val="bottom"/>
            <w:hideMark/>
          </w:tcPr>
          <w:p w14:paraId="4B087A89"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2 441 </w:t>
            </w:r>
            <w:r w:rsidRPr="00DB60D6">
              <w:rPr>
                <w:rFonts w:ascii="Calibri" w:hAnsi="Calibri" w:cs="Calibri"/>
                <w:b/>
                <w:bCs/>
                <w:snapToGrid/>
                <w:color w:val="000000"/>
                <w:sz w:val="18"/>
                <w:szCs w:val="18"/>
                <w:lang w:eastAsia="fr-FR"/>
              </w:rPr>
              <w:t>852</w:t>
            </w:r>
          </w:p>
        </w:tc>
      </w:tr>
      <w:tr w:rsidR="0047625D" w:rsidRPr="00DB60D6" w14:paraId="07DB405C" w14:textId="77777777" w:rsidTr="009F0D1E">
        <w:trPr>
          <w:trHeight w:val="252"/>
          <w:jc w:val="center"/>
        </w:trPr>
        <w:tc>
          <w:tcPr>
            <w:tcW w:w="4248" w:type="dxa"/>
            <w:tcBorders>
              <w:top w:val="nil"/>
              <w:left w:val="single" w:sz="4" w:space="0" w:color="auto"/>
              <w:bottom w:val="nil"/>
              <w:right w:val="nil"/>
            </w:tcBorders>
            <w:shd w:val="clear" w:color="auto" w:fill="auto"/>
            <w:noWrap/>
            <w:vAlign w:val="bottom"/>
            <w:hideMark/>
          </w:tcPr>
          <w:p w14:paraId="1FB9F2F0"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3BA997E3"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7434A9DE"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236591A7"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0A916BA5" w14:textId="77777777" w:rsidR="0047625D" w:rsidRPr="00DB60D6" w:rsidRDefault="0047625D" w:rsidP="00DD63EC">
            <w:pPr>
              <w:tabs>
                <w:tab w:val="clear" w:pos="567"/>
              </w:tabs>
              <w:snapToGrid/>
              <w:rPr>
                <w:rFonts w:ascii="Calibri" w:hAnsi="Calibri" w:cs="Calibri"/>
                <w:i/>
                <w:iCs/>
                <w:snapToGrid/>
                <w:color w:val="000000"/>
                <w:sz w:val="18"/>
                <w:szCs w:val="18"/>
                <w:lang w:eastAsia="fr-FR"/>
              </w:rPr>
            </w:pPr>
            <w:r w:rsidRPr="00DB60D6">
              <w:rPr>
                <w:rFonts w:ascii="Calibri" w:hAnsi="Calibri" w:cs="Calibri"/>
                <w:i/>
                <w:iCs/>
                <w:snapToGrid/>
                <w:color w:val="000000"/>
                <w:sz w:val="18"/>
                <w:szCs w:val="18"/>
                <w:lang w:eastAsia="fr-FR"/>
              </w:rPr>
              <w:t> </w:t>
            </w:r>
          </w:p>
        </w:tc>
      </w:tr>
      <w:tr w:rsidR="0047625D" w:rsidRPr="00DB60D6" w14:paraId="4D15A41C"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0140AB5E" w14:textId="77777777" w:rsidR="0047625D" w:rsidRPr="00AF55AB" w:rsidRDefault="0047625D" w:rsidP="00DD63EC">
            <w:pPr>
              <w:tabs>
                <w:tab w:val="clear" w:pos="567"/>
              </w:tabs>
              <w:snapToGrid/>
              <w:jc w:val="right"/>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 xml:space="preserve">Recettes prévues sur la base des années précédentes </w:t>
            </w:r>
          </w:p>
        </w:tc>
        <w:tc>
          <w:tcPr>
            <w:tcW w:w="2412" w:type="dxa"/>
            <w:tcBorders>
              <w:top w:val="nil"/>
              <w:left w:val="nil"/>
              <w:bottom w:val="nil"/>
              <w:right w:val="nil"/>
            </w:tcBorders>
            <w:shd w:val="clear" w:color="auto" w:fill="auto"/>
            <w:noWrap/>
            <w:vAlign w:val="bottom"/>
            <w:hideMark/>
          </w:tcPr>
          <w:p w14:paraId="28FAF37E" w14:textId="77777777" w:rsidR="0047625D" w:rsidRPr="00AF55AB" w:rsidRDefault="0047625D" w:rsidP="00DD63EC">
            <w:pPr>
              <w:tabs>
                <w:tab w:val="clear" w:pos="567"/>
              </w:tabs>
              <w:snapToGrid/>
              <w:jc w:val="right"/>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3E5BE10C"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1 600 </w:t>
            </w:r>
            <w:r w:rsidRPr="00DB60D6">
              <w:rPr>
                <w:rFonts w:ascii="Calibri" w:hAnsi="Calibri" w:cs="Calibri"/>
                <w:snapToGrid/>
                <w:color w:val="000000"/>
                <w:sz w:val="18"/>
                <w:szCs w:val="18"/>
                <w:lang w:eastAsia="fr-FR"/>
              </w:rPr>
              <w:t>000</w:t>
            </w:r>
          </w:p>
        </w:tc>
        <w:tc>
          <w:tcPr>
            <w:tcW w:w="216" w:type="dxa"/>
            <w:tcBorders>
              <w:top w:val="nil"/>
              <w:left w:val="nil"/>
              <w:bottom w:val="nil"/>
              <w:right w:val="nil"/>
            </w:tcBorders>
            <w:shd w:val="clear" w:color="auto" w:fill="auto"/>
            <w:noWrap/>
            <w:vAlign w:val="bottom"/>
            <w:hideMark/>
          </w:tcPr>
          <w:p w14:paraId="65D55825"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p>
        </w:tc>
        <w:tc>
          <w:tcPr>
            <w:tcW w:w="1166" w:type="dxa"/>
            <w:tcBorders>
              <w:top w:val="nil"/>
              <w:left w:val="nil"/>
              <w:bottom w:val="nil"/>
              <w:right w:val="single" w:sz="4" w:space="0" w:color="auto"/>
            </w:tcBorders>
            <w:shd w:val="clear" w:color="auto" w:fill="auto"/>
            <w:noWrap/>
            <w:vAlign w:val="bottom"/>
            <w:hideMark/>
          </w:tcPr>
          <w:p w14:paraId="44A3703D" w14:textId="77777777" w:rsidR="0047625D" w:rsidRPr="00DB60D6" w:rsidRDefault="0047625D" w:rsidP="00DD63EC">
            <w:pPr>
              <w:tabs>
                <w:tab w:val="clear" w:pos="567"/>
              </w:tabs>
              <w:snapToGrid/>
              <w:jc w:val="right"/>
              <w:rPr>
                <w:rFonts w:ascii="Calibri" w:hAnsi="Calibri" w:cs="Calibri"/>
                <w:snapToGrid/>
                <w:color w:val="000000"/>
                <w:sz w:val="18"/>
                <w:szCs w:val="18"/>
                <w:lang w:eastAsia="fr-FR"/>
              </w:rPr>
            </w:pPr>
            <w:r>
              <w:rPr>
                <w:rFonts w:ascii="Calibri" w:hAnsi="Calibri" w:cs="Calibri"/>
                <w:snapToGrid/>
                <w:color w:val="000000"/>
                <w:sz w:val="18"/>
                <w:szCs w:val="18"/>
                <w:lang w:eastAsia="fr-FR"/>
              </w:rPr>
              <w:t>1 600 </w:t>
            </w:r>
            <w:r w:rsidRPr="00DB60D6">
              <w:rPr>
                <w:rFonts w:ascii="Calibri" w:hAnsi="Calibri" w:cs="Calibri"/>
                <w:snapToGrid/>
                <w:color w:val="000000"/>
                <w:sz w:val="18"/>
                <w:szCs w:val="18"/>
                <w:lang w:eastAsia="fr-FR"/>
              </w:rPr>
              <w:t>000</w:t>
            </w:r>
          </w:p>
        </w:tc>
      </w:tr>
      <w:tr w:rsidR="0047625D" w:rsidRPr="00DB60D6" w14:paraId="3FA0D1BA" w14:textId="77777777" w:rsidTr="009F0D1E">
        <w:trPr>
          <w:trHeight w:val="240"/>
          <w:jc w:val="center"/>
        </w:trPr>
        <w:tc>
          <w:tcPr>
            <w:tcW w:w="4248" w:type="dxa"/>
            <w:tcBorders>
              <w:top w:val="nil"/>
              <w:left w:val="single" w:sz="4" w:space="0" w:color="auto"/>
              <w:bottom w:val="nil"/>
              <w:right w:val="nil"/>
            </w:tcBorders>
            <w:shd w:val="clear" w:color="auto" w:fill="auto"/>
            <w:noWrap/>
            <w:vAlign w:val="bottom"/>
            <w:hideMark/>
          </w:tcPr>
          <w:p w14:paraId="524598BE"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5301914E"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7E3046D5"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1D1A4FFE"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157B8B6F" w14:textId="77777777" w:rsidR="0047625D" w:rsidRPr="00DB60D6" w:rsidRDefault="0047625D" w:rsidP="00DD63EC">
            <w:pPr>
              <w:tabs>
                <w:tab w:val="clear" w:pos="567"/>
              </w:tabs>
              <w:snapToGrid/>
              <w:rPr>
                <w:rFonts w:ascii="Calibri" w:hAnsi="Calibri" w:cs="Calibri"/>
                <w:i/>
                <w:iCs/>
                <w:snapToGrid/>
                <w:color w:val="000000"/>
                <w:sz w:val="18"/>
                <w:szCs w:val="18"/>
                <w:lang w:eastAsia="fr-FR"/>
              </w:rPr>
            </w:pPr>
            <w:r w:rsidRPr="00DB60D6">
              <w:rPr>
                <w:rFonts w:ascii="Calibri" w:hAnsi="Calibri" w:cs="Calibri"/>
                <w:i/>
                <w:iCs/>
                <w:snapToGrid/>
                <w:color w:val="000000"/>
                <w:sz w:val="18"/>
                <w:szCs w:val="18"/>
                <w:lang w:eastAsia="fr-FR"/>
              </w:rPr>
              <w:t> </w:t>
            </w:r>
          </w:p>
        </w:tc>
      </w:tr>
      <w:tr w:rsidR="0047625D" w:rsidRPr="00DB60D6" w14:paraId="439C9A02" w14:textId="77777777" w:rsidTr="009F0D1E">
        <w:trPr>
          <w:trHeight w:val="252"/>
          <w:jc w:val="center"/>
        </w:trPr>
        <w:tc>
          <w:tcPr>
            <w:tcW w:w="4248" w:type="dxa"/>
            <w:tcBorders>
              <w:top w:val="single" w:sz="4" w:space="0" w:color="auto"/>
              <w:left w:val="single" w:sz="4" w:space="0" w:color="auto"/>
              <w:bottom w:val="double" w:sz="6" w:space="0" w:color="auto"/>
              <w:right w:val="nil"/>
            </w:tcBorders>
            <w:shd w:val="clear" w:color="000000" w:fill="FABF8F"/>
            <w:noWrap/>
            <w:vAlign w:val="bottom"/>
            <w:hideMark/>
          </w:tcPr>
          <w:p w14:paraId="179AB373"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Sous-total des fonds attendus </w:t>
            </w:r>
            <w:r w:rsidRPr="00DB60D6">
              <w:rPr>
                <w:rFonts w:ascii="Calibri" w:hAnsi="Calibri" w:cs="Calibri"/>
                <w:b/>
                <w:bCs/>
                <w:snapToGrid/>
                <w:color w:val="000000"/>
                <w:sz w:val="18"/>
                <w:szCs w:val="18"/>
                <w:lang w:eastAsia="fr-FR"/>
              </w:rPr>
              <w:t>:</w:t>
            </w:r>
          </w:p>
        </w:tc>
        <w:tc>
          <w:tcPr>
            <w:tcW w:w="2412" w:type="dxa"/>
            <w:tcBorders>
              <w:top w:val="single" w:sz="4" w:space="0" w:color="auto"/>
              <w:left w:val="nil"/>
              <w:bottom w:val="double" w:sz="6" w:space="0" w:color="auto"/>
              <w:right w:val="nil"/>
            </w:tcBorders>
            <w:shd w:val="clear" w:color="000000" w:fill="FABF8F"/>
            <w:noWrap/>
            <w:vAlign w:val="bottom"/>
            <w:hideMark/>
          </w:tcPr>
          <w:p w14:paraId="24E30551"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884" w:type="dxa"/>
            <w:tcBorders>
              <w:top w:val="single" w:sz="4" w:space="0" w:color="auto"/>
              <w:left w:val="nil"/>
              <w:bottom w:val="double" w:sz="6" w:space="0" w:color="auto"/>
              <w:right w:val="nil"/>
            </w:tcBorders>
            <w:shd w:val="clear" w:color="000000" w:fill="FABF8F"/>
            <w:noWrap/>
            <w:vAlign w:val="bottom"/>
            <w:hideMark/>
          </w:tcPr>
          <w:p w14:paraId="344FB34B"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7 141 </w:t>
            </w:r>
            <w:r w:rsidRPr="00DB60D6">
              <w:rPr>
                <w:rFonts w:ascii="Calibri" w:hAnsi="Calibri" w:cs="Calibri"/>
                <w:b/>
                <w:bCs/>
                <w:snapToGrid/>
                <w:color w:val="000000"/>
                <w:sz w:val="18"/>
                <w:szCs w:val="18"/>
                <w:lang w:eastAsia="fr-FR"/>
              </w:rPr>
              <w:t>852</w:t>
            </w:r>
          </w:p>
        </w:tc>
        <w:tc>
          <w:tcPr>
            <w:tcW w:w="216" w:type="dxa"/>
            <w:tcBorders>
              <w:top w:val="single" w:sz="4" w:space="0" w:color="auto"/>
              <w:left w:val="nil"/>
              <w:bottom w:val="double" w:sz="6" w:space="0" w:color="auto"/>
              <w:right w:val="nil"/>
            </w:tcBorders>
            <w:shd w:val="clear" w:color="000000" w:fill="FABF8F"/>
            <w:noWrap/>
            <w:vAlign w:val="bottom"/>
            <w:hideMark/>
          </w:tcPr>
          <w:p w14:paraId="709E06EE" w14:textId="77777777" w:rsidR="0047625D" w:rsidRPr="00DB60D6" w:rsidRDefault="0047625D" w:rsidP="00DD63EC">
            <w:pPr>
              <w:tabs>
                <w:tab w:val="clear" w:pos="567"/>
              </w:tabs>
              <w:snapToGrid/>
              <w:rPr>
                <w:rFonts w:ascii="Calibri" w:hAnsi="Calibri" w:cs="Calibri"/>
                <w:i/>
                <w:iCs/>
                <w:snapToGrid/>
                <w:color w:val="000000"/>
                <w:sz w:val="18"/>
                <w:szCs w:val="18"/>
                <w:lang w:eastAsia="fr-FR"/>
              </w:rPr>
            </w:pPr>
            <w:r w:rsidRPr="00DB60D6">
              <w:rPr>
                <w:rFonts w:ascii="Calibri" w:hAnsi="Calibri" w:cs="Calibri"/>
                <w:i/>
                <w:iCs/>
                <w:snapToGrid/>
                <w:color w:val="000000"/>
                <w:sz w:val="18"/>
                <w:szCs w:val="18"/>
                <w:lang w:eastAsia="fr-FR"/>
              </w:rPr>
              <w:t> </w:t>
            </w:r>
          </w:p>
        </w:tc>
        <w:tc>
          <w:tcPr>
            <w:tcW w:w="1166" w:type="dxa"/>
            <w:tcBorders>
              <w:top w:val="single" w:sz="4" w:space="0" w:color="auto"/>
              <w:left w:val="nil"/>
              <w:bottom w:val="double" w:sz="6" w:space="0" w:color="auto"/>
              <w:right w:val="single" w:sz="4" w:space="0" w:color="auto"/>
            </w:tcBorders>
            <w:shd w:val="clear" w:color="000000" w:fill="FABF8F"/>
            <w:noWrap/>
            <w:vAlign w:val="bottom"/>
            <w:hideMark/>
          </w:tcPr>
          <w:p w14:paraId="797CCB9F"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4 041 </w:t>
            </w:r>
            <w:r w:rsidRPr="00DB60D6">
              <w:rPr>
                <w:rFonts w:ascii="Calibri" w:hAnsi="Calibri" w:cs="Calibri"/>
                <w:b/>
                <w:bCs/>
                <w:snapToGrid/>
                <w:color w:val="000000"/>
                <w:sz w:val="18"/>
                <w:szCs w:val="18"/>
                <w:lang w:eastAsia="fr-FR"/>
              </w:rPr>
              <w:t>852</w:t>
            </w:r>
          </w:p>
        </w:tc>
      </w:tr>
      <w:tr w:rsidR="0047625D" w:rsidRPr="00DB60D6" w14:paraId="14244DB0" w14:textId="77777777" w:rsidTr="009F0D1E">
        <w:trPr>
          <w:trHeight w:val="252"/>
          <w:jc w:val="center"/>
        </w:trPr>
        <w:tc>
          <w:tcPr>
            <w:tcW w:w="4248" w:type="dxa"/>
            <w:tcBorders>
              <w:top w:val="nil"/>
              <w:left w:val="single" w:sz="4" w:space="0" w:color="auto"/>
              <w:bottom w:val="nil"/>
              <w:right w:val="nil"/>
            </w:tcBorders>
            <w:shd w:val="clear" w:color="auto" w:fill="auto"/>
            <w:noWrap/>
            <w:vAlign w:val="bottom"/>
            <w:hideMark/>
          </w:tcPr>
          <w:p w14:paraId="69CD1352"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7B6B0D66" w14:textId="77777777" w:rsidR="0047625D" w:rsidRPr="00DB60D6" w:rsidRDefault="0047625D" w:rsidP="00DD63EC">
            <w:pPr>
              <w:tabs>
                <w:tab w:val="clear" w:pos="567"/>
              </w:tabs>
              <w:snapToGrid/>
              <w:rPr>
                <w:rFonts w:ascii="Calibri" w:hAnsi="Calibri" w:cs="Calibri"/>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54EDEF60"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47051050"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284FB01F"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40023CE6" w14:textId="77777777" w:rsidTr="009F0D1E">
        <w:trPr>
          <w:trHeight w:val="252"/>
          <w:jc w:val="center"/>
        </w:trPr>
        <w:tc>
          <w:tcPr>
            <w:tcW w:w="4248" w:type="dxa"/>
            <w:tcBorders>
              <w:top w:val="single" w:sz="4" w:space="0" w:color="auto"/>
              <w:left w:val="single" w:sz="4" w:space="0" w:color="auto"/>
              <w:bottom w:val="double" w:sz="6" w:space="0" w:color="auto"/>
              <w:right w:val="nil"/>
            </w:tcBorders>
            <w:shd w:val="clear" w:color="000000" w:fill="DCE6F1"/>
            <w:noWrap/>
            <w:vAlign w:val="bottom"/>
            <w:hideMark/>
          </w:tcPr>
          <w:p w14:paraId="4FC503CC"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Dépenses prévues</w:t>
            </w:r>
            <w:r w:rsidRPr="00DB60D6">
              <w:rPr>
                <w:rFonts w:ascii="Calibri" w:hAnsi="Calibri" w:cs="Calibri"/>
                <w:b/>
                <w:bCs/>
                <w:snapToGrid/>
                <w:color w:val="000000"/>
                <w:sz w:val="18"/>
                <w:szCs w:val="18"/>
                <w:lang w:eastAsia="fr-FR"/>
              </w:rPr>
              <w:t>*</w:t>
            </w:r>
            <w:r>
              <w:rPr>
                <w:rFonts w:ascii="Calibri" w:hAnsi="Calibri" w:cs="Calibri"/>
                <w:b/>
                <w:bCs/>
                <w:snapToGrid/>
                <w:color w:val="000000"/>
                <w:sz w:val="18"/>
                <w:szCs w:val="18"/>
                <w:lang w:eastAsia="fr-FR"/>
              </w:rPr>
              <w:t> </w:t>
            </w:r>
            <w:r w:rsidRPr="00DB60D6">
              <w:rPr>
                <w:rFonts w:ascii="Calibri" w:hAnsi="Calibri" w:cs="Calibri"/>
                <w:b/>
                <w:bCs/>
                <w:snapToGrid/>
                <w:color w:val="000000"/>
                <w:sz w:val="18"/>
                <w:szCs w:val="18"/>
                <w:lang w:eastAsia="fr-FR"/>
              </w:rPr>
              <w:t>:</w:t>
            </w:r>
          </w:p>
        </w:tc>
        <w:tc>
          <w:tcPr>
            <w:tcW w:w="2412" w:type="dxa"/>
            <w:tcBorders>
              <w:top w:val="single" w:sz="4" w:space="0" w:color="auto"/>
              <w:left w:val="nil"/>
              <w:bottom w:val="double" w:sz="6" w:space="0" w:color="auto"/>
              <w:right w:val="nil"/>
            </w:tcBorders>
            <w:shd w:val="clear" w:color="000000" w:fill="DCE6F1"/>
            <w:noWrap/>
            <w:vAlign w:val="bottom"/>
            <w:hideMark/>
          </w:tcPr>
          <w:p w14:paraId="542F7F0D"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884" w:type="dxa"/>
            <w:tcBorders>
              <w:top w:val="single" w:sz="4" w:space="0" w:color="auto"/>
              <w:left w:val="nil"/>
              <w:bottom w:val="double" w:sz="6" w:space="0" w:color="auto"/>
              <w:right w:val="nil"/>
            </w:tcBorders>
            <w:shd w:val="clear" w:color="000000" w:fill="DCE6F1"/>
            <w:noWrap/>
            <w:vAlign w:val="bottom"/>
            <w:hideMark/>
          </w:tcPr>
          <w:p w14:paraId="3D29FCAD" w14:textId="77777777" w:rsidR="0047625D" w:rsidRPr="00DB60D6" w:rsidRDefault="0047625D" w:rsidP="00DD63EC">
            <w:pPr>
              <w:tabs>
                <w:tab w:val="clear" w:pos="567"/>
              </w:tabs>
              <w:snapToGrid/>
              <w:jc w:val="right"/>
              <w:rPr>
                <w:rFonts w:ascii="Calibri" w:hAnsi="Calibri" w:cs="Calibri"/>
                <w:b/>
                <w:bCs/>
                <w:snapToGrid/>
                <w:sz w:val="18"/>
                <w:szCs w:val="18"/>
                <w:lang w:eastAsia="fr-FR"/>
              </w:rPr>
            </w:pPr>
            <w:r>
              <w:rPr>
                <w:rFonts w:ascii="Calibri" w:hAnsi="Calibri" w:cs="Calibri"/>
                <w:b/>
                <w:bCs/>
                <w:snapToGrid/>
                <w:sz w:val="18"/>
                <w:szCs w:val="18"/>
                <w:lang w:eastAsia="fr-FR"/>
              </w:rPr>
              <w:t>4 700 </w:t>
            </w:r>
            <w:r w:rsidRPr="00DB60D6">
              <w:rPr>
                <w:rFonts w:ascii="Calibri" w:hAnsi="Calibri" w:cs="Calibri"/>
                <w:b/>
                <w:bCs/>
                <w:snapToGrid/>
                <w:sz w:val="18"/>
                <w:szCs w:val="18"/>
                <w:lang w:eastAsia="fr-FR"/>
              </w:rPr>
              <w:t>000</w:t>
            </w:r>
          </w:p>
        </w:tc>
        <w:tc>
          <w:tcPr>
            <w:tcW w:w="216" w:type="dxa"/>
            <w:tcBorders>
              <w:top w:val="single" w:sz="4" w:space="0" w:color="auto"/>
              <w:left w:val="nil"/>
              <w:bottom w:val="double" w:sz="6" w:space="0" w:color="auto"/>
              <w:right w:val="nil"/>
            </w:tcBorders>
            <w:shd w:val="clear" w:color="000000" w:fill="DCE6F1"/>
            <w:noWrap/>
            <w:vAlign w:val="bottom"/>
            <w:hideMark/>
          </w:tcPr>
          <w:p w14:paraId="0ECF425B" w14:textId="77777777" w:rsidR="0047625D" w:rsidRPr="00DB60D6" w:rsidRDefault="0047625D" w:rsidP="00DD63EC">
            <w:pPr>
              <w:tabs>
                <w:tab w:val="clear" w:pos="567"/>
              </w:tabs>
              <w:snapToGrid/>
              <w:rPr>
                <w:rFonts w:ascii="Calibri" w:hAnsi="Calibri" w:cs="Calibri"/>
                <w:b/>
                <w:bCs/>
                <w:snapToGrid/>
                <w:sz w:val="18"/>
                <w:szCs w:val="18"/>
                <w:lang w:eastAsia="fr-FR"/>
              </w:rPr>
            </w:pPr>
            <w:r w:rsidRPr="00DB60D6">
              <w:rPr>
                <w:rFonts w:ascii="Calibri" w:hAnsi="Calibri" w:cs="Calibri"/>
                <w:b/>
                <w:bCs/>
                <w:snapToGrid/>
                <w:sz w:val="18"/>
                <w:szCs w:val="18"/>
                <w:lang w:eastAsia="fr-FR"/>
              </w:rPr>
              <w:t> </w:t>
            </w:r>
          </w:p>
        </w:tc>
        <w:tc>
          <w:tcPr>
            <w:tcW w:w="1166" w:type="dxa"/>
            <w:tcBorders>
              <w:top w:val="single" w:sz="4" w:space="0" w:color="auto"/>
              <w:left w:val="nil"/>
              <w:bottom w:val="double" w:sz="6" w:space="0" w:color="auto"/>
              <w:right w:val="single" w:sz="4" w:space="0" w:color="auto"/>
            </w:tcBorders>
            <w:shd w:val="clear" w:color="000000" w:fill="DCE6F1"/>
            <w:noWrap/>
            <w:vAlign w:val="bottom"/>
            <w:hideMark/>
          </w:tcPr>
          <w:p w14:paraId="403157CD" w14:textId="77777777" w:rsidR="0047625D" w:rsidRPr="00DB60D6" w:rsidRDefault="0047625D" w:rsidP="00DD63EC">
            <w:pPr>
              <w:tabs>
                <w:tab w:val="clear" w:pos="567"/>
              </w:tabs>
              <w:snapToGrid/>
              <w:jc w:val="right"/>
              <w:rPr>
                <w:rFonts w:ascii="Calibri" w:hAnsi="Calibri" w:cs="Calibri"/>
                <w:b/>
                <w:bCs/>
                <w:snapToGrid/>
                <w:sz w:val="18"/>
                <w:szCs w:val="18"/>
                <w:lang w:eastAsia="fr-FR"/>
              </w:rPr>
            </w:pPr>
            <w:r>
              <w:rPr>
                <w:rFonts w:ascii="Calibri" w:hAnsi="Calibri" w:cs="Calibri"/>
                <w:b/>
                <w:bCs/>
                <w:snapToGrid/>
                <w:sz w:val="18"/>
                <w:szCs w:val="18"/>
                <w:lang w:eastAsia="fr-FR"/>
              </w:rPr>
              <w:t>4 700 </w:t>
            </w:r>
            <w:r w:rsidRPr="00DB60D6">
              <w:rPr>
                <w:rFonts w:ascii="Calibri" w:hAnsi="Calibri" w:cs="Calibri"/>
                <w:b/>
                <w:bCs/>
                <w:snapToGrid/>
                <w:sz w:val="18"/>
                <w:szCs w:val="18"/>
                <w:lang w:eastAsia="fr-FR"/>
              </w:rPr>
              <w:t>000</w:t>
            </w:r>
          </w:p>
        </w:tc>
      </w:tr>
      <w:tr w:rsidR="0047625D" w:rsidRPr="00DB60D6" w14:paraId="7C469555" w14:textId="77777777" w:rsidTr="009F0D1E">
        <w:trPr>
          <w:trHeight w:val="252"/>
          <w:jc w:val="center"/>
        </w:trPr>
        <w:tc>
          <w:tcPr>
            <w:tcW w:w="4248" w:type="dxa"/>
            <w:tcBorders>
              <w:top w:val="nil"/>
              <w:left w:val="single" w:sz="4" w:space="0" w:color="auto"/>
              <w:bottom w:val="nil"/>
              <w:right w:val="nil"/>
            </w:tcBorders>
            <w:shd w:val="clear" w:color="auto" w:fill="auto"/>
            <w:noWrap/>
            <w:vAlign w:val="bottom"/>
            <w:hideMark/>
          </w:tcPr>
          <w:p w14:paraId="30E70CD6"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2412" w:type="dxa"/>
            <w:tcBorders>
              <w:top w:val="nil"/>
              <w:left w:val="nil"/>
              <w:bottom w:val="nil"/>
              <w:right w:val="nil"/>
            </w:tcBorders>
            <w:shd w:val="clear" w:color="auto" w:fill="auto"/>
            <w:noWrap/>
            <w:vAlign w:val="bottom"/>
            <w:hideMark/>
          </w:tcPr>
          <w:p w14:paraId="2AE439F2"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p>
        </w:tc>
        <w:tc>
          <w:tcPr>
            <w:tcW w:w="884" w:type="dxa"/>
            <w:tcBorders>
              <w:top w:val="nil"/>
              <w:left w:val="nil"/>
              <w:bottom w:val="nil"/>
              <w:right w:val="nil"/>
            </w:tcBorders>
            <w:shd w:val="clear" w:color="auto" w:fill="auto"/>
            <w:noWrap/>
            <w:vAlign w:val="bottom"/>
            <w:hideMark/>
          </w:tcPr>
          <w:p w14:paraId="108FC857" w14:textId="77777777" w:rsidR="0047625D" w:rsidRPr="00DB60D6" w:rsidRDefault="0047625D" w:rsidP="00DD63EC">
            <w:pPr>
              <w:tabs>
                <w:tab w:val="clear" w:pos="567"/>
              </w:tabs>
              <w:snapToGrid/>
              <w:rPr>
                <w:snapToGrid/>
                <w:sz w:val="20"/>
                <w:szCs w:val="20"/>
                <w:lang w:eastAsia="fr-FR"/>
              </w:rPr>
            </w:pPr>
          </w:p>
        </w:tc>
        <w:tc>
          <w:tcPr>
            <w:tcW w:w="216" w:type="dxa"/>
            <w:tcBorders>
              <w:top w:val="nil"/>
              <w:left w:val="nil"/>
              <w:bottom w:val="nil"/>
              <w:right w:val="nil"/>
            </w:tcBorders>
            <w:shd w:val="clear" w:color="auto" w:fill="auto"/>
            <w:noWrap/>
            <w:vAlign w:val="bottom"/>
            <w:hideMark/>
          </w:tcPr>
          <w:p w14:paraId="770579C2" w14:textId="77777777" w:rsidR="0047625D" w:rsidRPr="00DB60D6" w:rsidRDefault="0047625D" w:rsidP="00DD63EC">
            <w:pPr>
              <w:tabs>
                <w:tab w:val="clear" w:pos="567"/>
              </w:tabs>
              <w:snapToGrid/>
              <w:rPr>
                <w:snapToGrid/>
                <w:sz w:val="20"/>
                <w:szCs w:val="20"/>
                <w:lang w:eastAsia="fr-FR"/>
              </w:rPr>
            </w:pPr>
          </w:p>
        </w:tc>
        <w:tc>
          <w:tcPr>
            <w:tcW w:w="1166" w:type="dxa"/>
            <w:tcBorders>
              <w:top w:val="nil"/>
              <w:left w:val="nil"/>
              <w:bottom w:val="nil"/>
              <w:right w:val="single" w:sz="4" w:space="0" w:color="auto"/>
            </w:tcBorders>
            <w:shd w:val="clear" w:color="auto" w:fill="auto"/>
            <w:noWrap/>
            <w:vAlign w:val="bottom"/>
            <w:hideMark/>
          </w:tcPr>
          <w:p w14:paraId="281D049C" w14:textId="77777777" w:rsidR="0047625D" w:rsidRPr="00DB60D6" w:rsidRDefault="0047625D" w:rsidP="00DD63EC">
            <w:pPr>
              <w:tabs>
                <w:tab w:val="clear" w:pos="567"/>
              </w:tabs>
              <w:snapToGrid/>
              <w:rPr>
                <w:rFonts w:ascii="Calibri" w:hAnsi="Calibri" w:cs="Calibri"/>
                <w:snapToGrid/>
                <w:color w:val="000000"/>
                <w:sz w:val="18"/>
                <w:szCs w:val="18"/>
                <w:lang w:eastAsia="fr-FR"/>
              </w:rPr>
            </w:pPr>
            <w:r w:rsidRPr="00DB60D6">
              <w:rPr>
                <w:rFonts w:ascii="Calibri" w:hAnsi="Calibri" w:cs="Calibri"/>
                <w:snapToGrid/>
                <w:color w:val="000000"/>
                <w:sz w:val="18"/>
                <w:szCs w:val="18"/>
                <w:lang w:eastAsia="fr-FR"/>
              </w:rPr>
              <w:t> </w:t>
            </w:r>
          </w:p>
        </w:tc>
      </w:tr>
      <w:tr w:rsidR="0047625D" w:rsidRPr="00DB60D6" w14:paraId="4C98FDE1" w14:textId="77777777" w:rsidTr="009F0D1E">
        <w:trPr>
          <w:trHeight w:val="252"/>
          <w:jc w:val="center"/>
        </w:trPr>
        <w:tc>
          <w:tcPr>
            <w:tcW w:w="4248" w:type="dxa"/>
            <w:tcBorders>
              <w:top w:val="single" w:sz="4" w:space="0" w:color="auto"/>
              <w:left w:val="single" w:sz="4" w:space="0" w:color="auto"/>
              <w:bottom w:val="double" w:sz="6" w:space="0" w:color="auto"/>
              <w:right w:val="nil"/>
            </w:tcBorders>
            <w:shd w:val="clear" w:color="000000" w:fill="B8CCE4"/>
            <w:noWrap/>
            <w:vAlign w:val="bottom"/>
            <w:hideMark/>
          </w:tcPr>
          <w:p w14:paraId="3ADBD4B7" w14:textId="77777777" w:rsidR="0047625D" w:rsidRPr="00AF55AB"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Estimation du solde de clôture/</w:t>
            </w:r>
            <w:r>
              <w:rPr>
                <w:rFonts w:ascii="Calibri" w:hAnsi="Calibri" w:cs="Calibri"/>
                <w:b/>
                <w:bCs/>
                <w:snapToGrid/>
                <w:color w:val="000000"/>
                <w:sz w:val="18"/>
                <w:szCs w:val="18"/>
                <w:lang w:eastAsia="fr-FR"/>
              </w:rPr>
              <w:t>écart de financement </w:t>
            </w:r>
            <w:r w:rsidRPr="00AF55AB">
              <w:rPr>
                <w:rFonts w:ascii="Calibri" w:hAnsi="Calibri" w:cs="Calibri"/>
                <w:b/>
                <w:bCs/>
                <w:snapToGrid/>
                <w:color w:val="000000"/>
                <w:sz w:val="18"/>
                <w:szCs w:val="18"/>
                <w:lang w:eastAsia="fr-FR"/>
              </w:rPr>
              <w:t>:</w:t>
            </w:r>
          </w:p>
        </w:tc>
        <w:tc>
          <w:tcPr>
            <w:tcW w:w="2412" w:type="dxa"/>
            <w:tcBorders>
              <w:top w:val="single" w:sz="4" w:space="0" w:color="auto"/>
              <w:left w:val="nil"/>
              <w:bottom w:val="double" w:sz="6" w:space="0" w:color="auto"/>
              <w:right w:val="nil"/>
            </w:tcBorders>
            <w:shd w:val="clear" w:color="000000" w:fill="B8CCE4"/>
            <w:noWrap/>
            <w:vAlign w:val="bottom"/>
            <w:hideMark/>
          </w:tcPr>
          <w:p w14:paraId="1E7C4D9E" w14:textId="77777777" w:rsidR="0047625D" w:rsidRPr="00AF55AB"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 </w:t>
            </w:r>
          </w:p>
        </w:tc>
        <w:tc>
          <w:tcPr>
            <w:tcW w:w="884" w:type="dxa"/>
            <w:tcBorders>
              <w:top w:val="single" w:sz="4" w:space="0" w:color="auto"/>
              <w:left w:val="nil"/>
              <w:bottom w:val="double" w:sz="6" w:space="0" w:color="auto"/>
              <w:right w:val="nil"/>
            </w:tcBorders>
            <w:shd w:val="clear" w:color="000000" w:fill="B8CCE4"/>
            <w:noWrap/>
            <w:vAlign w:val="bottom"/>
            <w:hideMark/>
          </w:tcPr>
          <w:p w14:paraId="21BA77C6"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AF55AB">
              <w:rPr>
                <w:rFonts w:ascii="Calibri" w:hAnsi="Calibri" w:cs="Calibri"/>
                <w:b/>
                <w:bCs/>
                <w:snapToGrid/>
                <w:color w:val="000000"/>
                <w:sz w:val="18"/>
                <w:szCs w:val="18"/>
                <w:lang w:eastAsia="fr-FR"/>
              </w:rPr>
              <w:t xml:space="preserve">   </w:t>
            </w:r>
            <w:r>
              <w:rPr>
                <w:rFonts w:ascii="Calibri" w:hAnsi="Calibri" w:cs="Calibri"/>
                <w:b/>
                <w:bCs/>
                <w:snapToGrid/>
                <w:color w:val="000000"/>
                <w:sz w:val="18"/>
                <w:szCs w:val="18"/>
                <w:lang w:eastAsia="fr-FR"/>
              </w:rPr>
              <w:t>2 441 </w:t>
            </w:r>
            <w:r w:rsidRPr="00DB60D6">
              <w:rPr>
                <w:rFonts w:ascii="Calibri" w:hAnsi="Calibri" w:cs="Calibri"/>
                <w:b/>
                <w:bCs/>
                <w:snapToGrid/>
                <w:color w:val="000000"/>
                <w:sz w:val="18"/>
                <w:szCs w:val="18"/>
                <w:lang w:eastAsia="fr-FR"/>
              </w:rPr>
              <w:t xml:space="preserve">852 </w:t>
            </w:r>
          </w:p>
        </w:tc>
        <w:tc>
          <w:tcPr>
            <w:tcW w:w="216" w:type="dxa"/>
            <w:tcBorders>
              <w:top w:val="single" w:sz="4" w:space="0" w:color="auto"/>
              <w:left w:val="nil"/>
              <w:bottom w:val="double" w:sz="6" w:space="0" w:color="auto"/>
              <w:right w:val="nil"/>
            </w:tcBorders>
            <w:shd w:val="clear" w:color="000000" w:fill="B8CCE4"/>
            <w:noWrap/>
            <w:vAlign w:val="bottom"/>
            <w:hideMark/>
          </w:tcPr>
          <w:p w14:paraId="0991A473" w14:textId="77777777" w:rsidR="0047625D" w:rsidRPr="00DB60D6" w:rsidRDefault="0047625D" w:rsidP="00DD63EC">
            <w:pPr>
              <w:tabs>
                <w:tab w:val="clear" w:pos="567"/>
              </w:tabs>
              <w:snapToGrid/>
              <w:rPr>
                <w:rFonts w:ascii="Calibri" w:hAnsi="Calibri" w:cs="Calibri"/>
                <w:b/>
                <w:bCs/>
                <w:snapToGrid/>
                <w:color w:val="000000"/>
                <w:sz w:val="18"/>
                <w:szCs w:val="18"/>
                <w:lang w:eastAsia="fr-FR"/>
              </w:rPr>
            </w:pPr>
            <w:r w:rsidRPr="00DB60D6">
              <w:rPr>
                <w:rFonts w:ascii="Calibri" w:hAnsi="Calibri" w:cs="Calibri"/>
                <w:b/>
                <w:bCs/>
                <w:snapToGrid/>
                <w:color w:val="000000"/>
                <w:sz w:val="18"/>
                <w:szCs w:val="18"/>
                <w:lang w:eastAsia="fr-FR"/>
              </w:rPr>
              <w:t> </w:t>
            </w:r>
          </w:p>
        </w:tc>
        <w:tc>
          <w:tcPr>
            <w:tcW w:w="1166" w:type="dxa"/>
            <w:tcBorders>
              <w:top w:val="single" w:sz="4" w:space="0" w:color="auto"/>
              <w:left w:val="nil"/>
              <w:bottom w:val="double" w:sz="6" w:space="0" w:color="auto"/>
              <w:right w:val="single" w:sz="4" w:space="0" w:color="auto"/>
            </w:tcBorders>
            <w:shd w:val="clear" w:color="000000" w:fill="B8CCE4"/>
            <w:noWrap/>
            <w:vAlign w:val="bottom"/>
            <w:hideMark/>
          </w:tcPr>
          <w:p w14:paraId="335E8820" w14:textId="77777777" w:rsidR="0047625D" w:rsidRPr="00DB60D6" w:rsidRDefault="0047625D" w:rsidP="00DD63EC">
            <w:pPr>
              <w:tabs>
                <w:tab w:val="clear" w:pos="567"/>
              </w:tabs>
              <w:snapToGrid/>
              <w:jc w:val="right"/>
              <w:rPr>
                <w:rFonts w:ascii="Calibri" w:hAnsi="Calibri" w:cs="Calibri"/>
                <w:b/>
                <w:bCs/>
                <w:snapToGrid/>
                <w:color w:val="000000"/>
                <w:sz w:val="18"/>
                <w:szCs w:val="18"/>
                <w:lang w:eastAsia="fr-FR"/>
              </w:rPr>
            </w:pPr>
            <w:r>
              <w:rPr>
                <w:rFonts w:ascii="Calibri" w:hAnsi="Calibri" w:cs="Calibri"/>
                <w:b/>
                <w:bCs/>
                <w:snapToGrid/>
                <w:color w:val="000000"/>
                <w:sz w:val="18"/>
                <w:szCs w:val="18"/>
                <w:lang w:eastAsia="fr-FR"/>
              </w:rPr>
              <w:t>-658 </w:t>
            </w:r>
            <w:r w:rsidRPr="00DB60D6">
              <w:rPr>
                <w:rFonts w:ascii="Calibri" w:hAnsi="Calibri" w:cs="Calibri"/>
                <w:b/>
                <w:bCs/>
                <w:snapToGrid/>
                <w:color w:val="000000"/>
                <w:sz w:val="18"/>
                <w:szCs w:val="18"/>
                <w:lang w:eastAsia="fr-FR"/>
              </w:rPr>
              <w:t>148</w:t>
            </w:r>
          </w:p>
        </w:tc>
      </w:tr>
      <w:tr w:rsidR="0047625D" w:rsidRPr="00AA3F7D" w14:paraId="3E83F10D" w14:textId="77777777" w:rsidTr="00DD63EC">
        <w:trPr>
          <w:trHeight w:val="252"/>
          <w:jc w:val="center"/>
        </w:trPr>
        <w:tc>
          <w:tcPr>
            <w:tcW w:w="8926"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24507ACE" w14:textId="6BB5B9BE" w:rsidR="0047625D" w:rsidRPr="0057234B" w:rsidRDefault="0047625D" w:rsidP="00DD63EC">
            <w:pPr>
              <w:tabs>
                <w:tab w:val="clear" w:pos="567"/>
              </w:tabs>
              <w:snapToGrid/>
              <w:rPr>
                <w:rFonts w:ascii="Calibri" w:hAnsi="Calibri" w:cs="Calibri"/>
                <w:i/>
                <w:iCs/>
                <w:snapToGrid/>
                <w:color w:val="000000"/>
                <w:sz w:val="18"/>
                <w:szCs w:val="18"/>
                <w:lang w:eastAsia="fr-FR"/>
              </w:rPr>
            </w:pPr>
            <w:r w:rsidRPr="0057234B">
              <w:rPr>
                <w:rFonts w:ascii="Calibri" w:hAnsi="Calibri" w:cs="Calibri"/>
                <w:i/>
                <w:iCs/>
                <w:snapToGrid/>
                <w:color w:val="000000"/>
                <w:sz w:val="18"/>
                <w:szCs w:val="18"/>
                <w:lang w:eastAsia="fr-FR"/>
              </w:rPr>
              <w:t>*</w:t>
            </w:r>
            <w:r w:rsidR="009F0D1E">
              <w:rPr>
                <w:rFonts w:ascii="Calibri" w:hAnsi="Calibri" w:cs="Calibri"/>
                <w:i/>
                <w:iCs/>
                <w:snapToGrid/>
                <w:color w:val="000000"/>
                <w:sz w:val="18"/>
                <w:szCs w:val="18"/>
                <w:lang w:eastAsia="fr-FR"/>
              </w:rPr>
              <w:t xml:space="preserve">  </w:t>
            </w:r>
            <w:r w:rsidRPr="0057234B">
              <w:rPr>
                <w:rFonts w:ascii="Calibri" w:hAnsi="Calibri" w:cs="Calibri"/>
                <w:i/>
                <w:iCs/>
                <w:snapToGrid/>
                <w:color w:val="000000"/>
                <w:sz w:val="18"/>
                <w:szCs w:val="18"/>
                <w:lang w:eastAsia="fr-FR"/>
              </w:rPr>
              <w:t>Sur la base du budget révisé propos</w:t>
            </w:r>
            <w:r>
              <w:rPr>
                <w:rFonts w:ascii="Calibri" w:hAnsi="Calibri" w:cs="Calibri"/>
                <w:i/>
                <w:iCs/>
                <w:snapToGrid/>
                <w:color w:val="000000"/>
                <w:sz w:val="18"/>
                <w:szCs w:val="18"/>
                <w:lang w:eastAsia="fr-FR"/>
              </w:rPr>
              <w:t>é</w:t>
            </w:r>
            <w:r w:rsidRPr="0057234B">
              <w:rPr>
                <w:rFonts w:ascii="Calibri" w:hAnsi="Calibri" w:cs="Calibri"/>
                <w:i/>
                <w:iCs/>
                <w:snapToGrid/>
                <w:color w:val="000000"/>
                <w:sz w:val="18"/>
                <w:szCs w:val="18"/>
                <w:lang w:eastAsia="fr-FR"/>
              </w:rPr>
              <w:t xml:space="preserve"> pour 2022</w:t>
            </w:r>
            <w:r w:rsidR="009F0D1E">
              <w:rPr>
                <w:rFonts w:ascii="Calibri" w:hAnsi="Calibri" w:cs="Calibri"/>
                <w:i/>
                <w:iCs/>
                <w:snapToGrid/>
                <w:color w:val="000000"/>
                <w:sz w:val="18"/>
                <w:szCs w:val="18"/>
                <w:lang w:eastAsia="fr-FR"/>
              </w:rPr>
              <w:t>-</w:t>
            </w:r>
            <w:r w:rsidRPr="0057234B">
              <w:rPr>
                <w:rFonts w:ascii="Calibri" w:hAnsi="Calibri" w:cs="Calibri"/>
                <w:i/>
                <w:iCs/>
                <w:snapToGrid/>
                <w:color w:val="000000"/>
                <w:sz w:val="18"/>
                <w:szCs w:val="18"/>
                <w:lang w:eastAsia="fr-FR"/>
              </w:rPr>
              <w:t xml:space="preserve">2023 </w:t>
            </w:r>
            <w:r w:rsidR="009F0D1E" w:rsidRPr="009F0D1E">
              <w:rPr>
                <w:rFonts w:cs="Arial"/>
                <w:i/>
                <w:iCs/>
                <w:snapToGrid/>
                <w:color w:val="000000"/>
                <w:sz w:val="18"/>
                <w:szCs w:val="18"/>
                <w:lang w:eastAsia="fr-FR"/>
              </w:rPr>
              <w:t>–</w:t>
            </w:r>
            <w:r w:rsidRPr="0057234B">
              <w:rPr>
                <w:rFonts w:ascii="Calibri" w:hAnsi="Calibri" w:cs="Calibri"/>
                <w:i/>
                <w:iCs/>
                <w:snapToGrid/>
                <w:color w:val="000000"/>
                <w:sz w:val="18"/>
                <w:szCs w:val="18"/>
                <w:lang w:eastAsia="fr-FR"/>
              </w:rPr>
              <w:t xml:space="preserve"> réf. </w:t>
            </w:r>
            <w:r>
              <w:rPr>
                <w:rFonts w:ascii="Calibri" w:hAnsi="Calibri" w:cs="Calibri"/>
                <w:i/>
                <w:iCs/>
                <w:snapToGrid/>
                <w:color w:val="000000"/>
                <w:sz w:val="18"/>
                <w:szCs w:val="18"/>
                <w:lang w:eastAsia="fr-FR"/>
              </w:rPr>
              <w:t>t</w:t>
            </w:r>
            <w:r w:rsidRPr="0057234B">
              <w:rPr>
                <w:rFonts w:ascii="Calibri" w:hAnsi="Calibri" w:cs="Calibri"/>
                <w:i/>
                <w:iCs/>
                <w:snapToGrid/>
                <w:color w:val="000000"/>
                <w:sz w:val="18"/>
                <w:szCs w:val="18"/>
                <w:lang w:eastAsia="fr-FR"/>
              </w:rPr>
              <w:t>able</w:t>
            </w:r>
            <w:r>
              <w:rPr>
                <w:rFonts w:ascii="Calibri" w:hAnsi="Calibri" w:cs="Calibri"/>
                <w:i/>
                <w:iCs/>
                <w:snapToGrid/>
                <w:color w:val="000000"/>
                <w:sz w:val="18"/>
                <w:szCs w:val="18"/>
                <w:lang w:eastAsia="fr-FR"/>
              </w:rPr>
              <w:t>au</w:t>
            </w:r>
            <w:r w:rsidRPr="0057234B">
              <w:rPr>
                <w:rFonts w:ascii="Calibri" w:hAnsi="Calibri" w:cs="Calibri"/>
                <w:i/>
                <w:iCs/>
                <w:snapToGrid/>
                <w:color w:val="000000"/>
                <w:sz w:val="18"/>
                <w:szCs w:val="18"/>
                <w:lang w:eastAsia="fr-FR"/>
              </w:rPr>
              <w:t xml:space="preserve"> 1</w:t>
            </w:r>
            <w:r w:rsidR="009F0D1E">
              <w:rPr>
                <w:rFonts w:ascii="Calibri" w:hAnsi="Calibri" w:cs="Calibri"/>
                <w:i/>
                <w:iCs/>
                <w:snapToGrid/>
                <w:color w:val="000000"/>
                <w:sz w:val="18"/>
                <w:szCs w:val="18"/>
                <w:lang w:eastAsia="fr-FR"/>
              </w:rPr>
              <w:t>.</w:t>
            </w:r>
          </w:p>
        </w:tc>
      </w:tr>
    </w:tbl>
    <w:p w14:paraId="66C34CBF" w14:textId="77777777" w:rsidR="0047625D" w:rsidRPr="0057234B" w:rsidRDefault="0047625D" w:rsidP="0047625D">
      <w:pPr>
        <w:pStyle w:val="Marge"/>
        <w:jc w:val="center"/>
        <w:rPr>
          <w:rFonts w:cs="Arial"/>
          <w:b/>
          <w:bCs/>
          <w:szCs w:val="22"/>
        </w:rPr>
      </w:pPr>
    </w:p>
    <w:p w14:paraId="12698C05" w14:textId="77777777" w:rsidR="0047625D" w:rsidRDefault="0047625D" w:rsidP="00CE5163">
      <w:pPr>
        <w:widowControl w:val="0"/>
        <w:shd w:val="clear" w:color="auto" w:fill="FFFFFF"/>
        <w:adjustRightInd w:val="0"/>
        <w:spacing w:after="240"/>
        <w:jc w:val="both"/>
        <w:textAlignment w:val="baseline"/>
        <w:sectPr w:rsidR="0047625D" w:rsidSect="002637CA">
          <w:headerReference w:type="even" r:id="rId10"/>
          <w:headerReference w:type="default" r:id="rId11"/>
          <w:headerReference w:type="first" r:id="rId12"/>
          <w:pgSz w:w="11920" w:h="16840"/>
          <w:pgMar w:top="1216" w:right="1210" w:bottom="1152" w:left="1267" w:header="630" w:footer="288" w:gutter="0"/>
          <w:pgNumType w:start="1"/>
          <w:cols w:space="720"/>
          <w:titlePg/>
          <w:docGrid w:linePitch="299"/>
        </w:sectPr>
      </w:pPr>
    </w:p>
    <w:p w14:paraId="5710FBD9" w14:textId="5BE469DC" w:rsidR="0047625D" w:rsidRDefault="0047625D" w:rsidP="0047625D">
      <w:pPr>
        <w:pStyle w:val="Heading1"/>
      </w:pPr>
      <w:r>
        <w:lastRenderedPageBreak/>
        <w:t>ANNEXE I</w:t>
      </w:r>
    </w:p>
    <w:p w14:paraId="0325AF0F" w14:textId="7197FB3B" w:rsidR="00A82923" w:rsidRDefault="00A82923" w:rsidP="00A82923">
      <w:pPr>
        <w:pStyle w:val="Marge"/>
        <w:ind w:left="-687"/>
        <w:jc w:val="center"/>
        <w:rPr>
          <w:rFonts w:cs="Arial"/>
          <w:b/>
          <w:bCs/>
          <w:szCs w:val="22"/>
          <w:lang w:val="en-US"/>
        </w:rPr>
      </w:pPr>
      <w:r>
        <w:rPr>
          <w:rFonts w:cs="Arial"/>
          <w:noProof/>
          <w:snapToGrid/>
          <w:szCs w:val="22"/>
          <w:lang w:eastAsia="fr-FR"/>
        </w:rPr>
        <w:drawing>
          <wp:inline distT="0" distB="0" distL="0" distR="0" wp14:anchorId="1C685BF8" wp14:editId="25525277">
            <wp:extent cx="6829425" cy="8382000"/>
            <wp:effectExtent l="0" t="0" r="952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13" cstate="print">
                      <a:extLst>
                        <a:ext uri="{28A0092B-C50C-407E-A947-70E740481C1C}">
                          <a14:useLocalDpi xmlns:a14="http://schemas.microsoft.com/office/drawing/2010/main" val="0"/>
                        </a:ext>
                      </a:extLst>
                    </a:blip>
                    <a:srcRect b="5168"/>
                    <a:stretch/>
                  </pic:blipFill>
                  <pic:spPr bwMode="auto">
                    <a:xfrm>
                      <a:off x="0" y="0"/>
                      <a:ext cx="6837627" cy="8392067"/>
                    </a:xfrm>
                    <a:prstGeom prst="rect">
                      <a:avLst/>
                    </a:prstGeom>
                    <a:ln>
                      <a:noFill/>
                    </a:ln>
                    <a:extLst>
                      <a:ext uri="{53640926-AAD7-44D8-BBD7-CCE9431645EC}">
                        <a14:shadowObscured xmlns:a14="http://schemas.microsoft.com/office/drawing/2010/main"/>
                      </a:ext>
                    </a:extLst>
                  </pic:spPr>
                </pic:pic>
              </a:graphicData>
            </a:graphic>
          </wp:inline>
        </w:drawing>
      </w:r>
    </w:p>
    <w:p w14:paraId="57B98A58" w14:textId="77777777" w:rsidR="00A82923" w:rsidRDefault="00A82923" w:rsidP="00A82923">
      <w:pPr>
        <w:pStyle w:val="Marge"/>
        <w:ind w:left="-567"/>
        <w:jc w:val="center"/>
        <w:rPr>
          <w:rFonts w:cs="Arial"/>
          <w:szCs w:val="22"/>
          <w:lang w:val="en-US"/>
        </w:rPr>
      </w:pPr>
    </w:p>
    <w:p w14:paraId="03FD3F25" w14:textId="77777777" w:rsidR="00A82923" w:rsidRDefault="00A82923" w:rsidP="00A82923">
      <w:pPr>
        <w:tabs>
          <w:tab w:val="clear" w:pos="567"/>
        </w:tabs>
        <w:snapToGrid/>
        <w:ind w:left="-426"/>
        <w:rPr>
          <w:rFonts w:cs="Arial"/>
          <w:szCs w:val="22"/>
          <w:lang w:val="en-US"/>
        </w:rPr>
      </w:pPr>
      <w:r>
        <w:rPr>
          <w:rFonts w:cs="Arial"/>
          <w:noProof/>
          <w:snapToGrid/>
          <w:szCs w:val="22"/>
          <w:lang w:eastAsia="fr-FR"/>
        </w:rPr>
        <w:lastRenderedPageBreak/>
        <w:drawing>
          <wp:inline distT="0" distB="0" distL="0" distR="0" wp14:anchorId="21D04757" wp14:editId="4E4DA946">
            <wp:extent cx="6640366" cy="8591550"/>
            <wp:effectExtent l="0" t="0" r="8255" b="0"/>
            <wp:docPr id="11" name="Picture 5"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2890" cy="8594816"/>
                    </a:xfrm>
                    <a:prstGeom prst="rect">
                      <a:avLst/>
                    </a:prstGeom>
                  </pic:spPr>
                </pic:pic>
              </a:graphicData>
            </a:graphic>
          </wp:inline>
        </w:drawing>
      </w:r>
      <w:r>
        <w:rPr>
          <w:rFonts w:cs="Arial"/>
          <w:szCs w:val="22"/>
          <w:lang w:val="en-US"/>
        </w:rPr>
        <w:br w:type="page"/>
      </w:r>
    </w:p>
    <w:p w14:paraId="256C2B83" w14:textId="77777777" w:rsidR="00A82923" w:rsidRDefault="00A82923" w:rsidP="00A82923">
      <w:pPr>
        <w:pStyle w:val="Marge"/>
        <w:ind w:left="-567"/>
        <w:jc w:val="center"/>
        <w:rPr>
          <w:rFonts w:cs="Arial"/>
          <w:szCs w:val="22"/>
          <w:lang w:val="en-US"/>
        </w:rPr>
      </w:pPr>
      <w:r>
        <w:rPr>
          <w:rFonts w:cs="Arial"/>
          <w:noProof/>
          <w:snapToGrid/>
          <w:szCs w:val="22"/>
          <w:lang w:eastAsia="fr-FR"/>
        </w:rPr>
        <w:lastRenderedPageBreak/>
        <w:drawing>
          <wp:inline distT="0" distB="0" distL="0" distR="0" wp14:anchorId="1463C603" wp14:editId="52B023ED">
            <wp:extent cx="6594608" cy="853440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7688" cy="8538386"/>
                    </a:xfrm>
                    <a:prstGeom prst="rect">
                      <a:avLst/>
                    </a:prstGeom>
                  </pic:spPr>
                </pic:pic>
              </a:graphicData>
            </a:graphic>
          </wp:inline>
        </w:drawing>
      </w:r>
    </w:p>
    <w:p w14:paraId="41CDF57D" w14:textId="77777777" w:rsidR="00A82923" w:rsidRDefault="00A82923" w:rsidP="00A82923">
      <w:pPr>
        <w:pStyle w:val="Marge"/>
        <w:ind w:left="-567"/>
        <w:jc w:val="center"/>
        <w:rPr>
          <w:rFonts w:cs="Arial"/>
          <w:szCs w:val="22"/>
          <w:lang w:val="en-US"/>
        </w:rPr>
      </w:pPr>
    </w:p>
    <w:p w14:paraId="154F9F65" w14:textId="77777777" w:rsidR="00A82923" w:rsidRDefault="00A82923" w:rsidP="00A82923">
      <w:pPr>
        <w:pStyle w:val="Marge"/>
        <w:ind w:left="-567"/>
        <w:jc w:val="center"/>
        <w:rPr>
          <w:rFonts w:cs="Arial"/>
          <w:szCs w:val="22"/>
          <w:lang w:val="en-US"/>
        </w:rPr>
      </w:pPr>
      <w:r>
        <w:rPr>
          <w:rFonts w:cs="Arial"/>
          <w:noProof/>
          <w:snapToGrid/>
          <w:szCs w:val="22"/>
          <w:lang w:eastAsia="fr-FR"/>
        </w:rPr>
        <w:lastRenderedPageBreak/>
        <w:drawing>
          <wp:inline distT="0" distB="0" distL="0" distR="0" wp14:anchorId="4A5F15D6" wp14:editId="3CD58B4F">
            <wp:extent cx="6629400" cy="8579426"/>
            <wp:effectExtent l="0" t="0" r="0" b="0"/>
            <wp:docPr id="8" name="Picture 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 program&#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0142" cy="8580386"/>
                    </a:xfrm>
                    <a:prstGeom prst="rect">
                      <a:avLst/>
                    </a:prstGeom>
                  </pic:spPr>
                </pic:pic>
              </a:graphicData>
            </a:graphic>
          </wp:inline>
        </w:drawing>
      </w:r>
    </w:p>
    <w:p w14:paraId="2AA29725" w14:textId="77777777" w:rsidR="00A82923" w:rsidRDefault="00A82923" w:rsidP="00A82923">
      <w:pPr>
        <w:pStyle w:val="Marge"/>
        <w:ind w:left="-567"/>
        <w:jc w:val="center"/>
        <w:rPr>
          <w:rFonts w:cs="Arial"/>
          <w:szCs w:val="22"/>
          <w:lang w:val="en-US"/>
        </w:rPr>
      </w:pPr>
    </w:p>
    <w:p w14:paraId="3A8D3BC9" w14:textId="77777777" w:rsidR="00A82923" w:rsidRDefault="00A82923" w:rsidP="00A82923">
      <w:pPr>
        <w:pStyle w:val="Marge"/>
        <w:ind w:left="-567"/>
        <w:jc w:val="center"/>
        <w:rPr>
          <w:rFonts w:cs="Arial"/>
          <w:szCs w:val="22"/>
          <w:lang w:val="en-US"/>
        </w:rPr>
      </w:pPr>
      <w:r>
        <w:rPr>
          <w:rFonts w:cs="Arial"/>
          <w:noProof/>
          <w:snapToGrid/>
          <w:szCs w:val="22"/>
          <w:lang w:eastAsia="fr-FR"/>
        </w:rPr>
        <w:lastRenderedPageBreak/>
        <w:drawing>
          <wp:inline distT="0" distB="0" distL="0" distR="0" wp14:anchorId="674E23FF" wp14:editId="3BC7E6B9">
            <wp:extent cx="6800850" cy="8801308"/>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05306" cy="8807075"/>
                    </a:xfrm>
                    <a:prstGeom prst="rect">
                      <a:avLst/>
                    </a:prstGeom>
                  </pic:spPr>
                </pic:pic>
              </a:graphicData>
            </a:graphic>
          </wp:inline>
        </w:drawing>
      </w:r>
    </w:p>
    <w:p w14:paraId="573B6396" w14:textId="77777777" w:rsidR="00A82923" w:rsidRPr="00D91E2D" w:rsidRDefault="00A82923" w:rsidP="00A82923">
      <w:pPr>
        <w:pStyle w:val="Marge"/>
        <w:ind w:left="-567"/>
        <w:jc w:val="center"/>
        <w:rPr>
          <w:rFonts w:cs="Arial"/>
          <w:szCs w:val="22"/>
          <w:lang w:val="en-US"/>
        </w:rPr>
      </w:pPr>
      <w:r>
        <w:rPr>
          <w:rFonts w:cs="Arial"/>
          <w:noProof/>
          <w:snapToGrid/>
          <w:szCs w:val="22"/>
          <w:lang w:eastAsia="fr-FR"/>
        </w:rPr>
        <w:lastRenderedPageBreak/>
        <w:drawing>
          <wp:inline distT="0" distB="0" distL="0" distR="0" wp14:anchorId="7EEB0F0F" wp14:editId="1AADBA12">
            <wp:extent cx="7001095" cy="9058275"/>
            <wp:effectExtent l="0" t="0" r="9525"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06734" cy="9065571"/>
                    </a:xfrm>
                    <a:prstGeom prst="rect">
                      <a:avLst/>
                    </a:prstGeom>
                  </pic:spPr>
                </pic:pic>
              </a:graphicData>
            </a:graphic>
          </wp:inline>
        </w:drawing>
      </w:r>
    </w:p>
    <w:sectPr w:rsidR="00A82923" w:rsidRPr="00D91E2D" w:rsidSect="002637CA">
      <w:headerReference w:type="even" r:id="rId19"/>
      <w:headerReference w:type="default" r:id="rId20"/>
      <w:footerReference w:type="even" r:id="rId21"/>
      <w:footerReference w:type="default" r:id="rId22"/>
      <w:headerReference w:type="first" r:id="rId23"/>
      <w:footerReference w:type="first" r:id="rId24"/>
      <w:type w:val="oddPage"/>
      <w:pgSz w:w="11920" w:h="16840"/>
      <w:pgMar w:top="1216" w:right="1210" w:bottom="1152" w:left="1267" w:header="63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7BB45" w14:textId="77777777" w:rsidR="006C4D3B" w:rsidRDefault="006C4D3B" w:rsidP="00200D03">
      <w:r>
        <w:separator/>
      </w:r>
    </w:p>
  </w:endnote>
  <w:endnote w:type="continuationSeparator" w:id="0">
    <w:p w14:paraId="4A17AA65" w14:textId="77777777" w:rsidR="006C4D3B" w:rsidRDefault="006C4D3B" w:rsidP="0020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96D76" w14:textId="77777777" w:rsidR="002637CA" w:rsidRDefault="00263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81A6" w14:textId="77777777" w:rsidR="002637CA" w:rsidRDefault="002637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EC64" w14:textId="77777777" w:rsidR="0047625D" w:rsidRDefault="004762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C01DF" w14:textId="77777777" w:rsidR="006C4D3B" w:rsidRDefault="006C4D3B" w:rsidP="00200D03">
      <w:r>
        <w:separator/>
      </w:r>
    </w:p>
  </w:footnote>
  <w:footnote w:type="continuationSeparator" w:id="0">
    <w:p w14:paraId="25AD9E99" w14:textId="77777777" w:rsidR="006C4D3B" w:rsidRDefault="006C4D3B" w:rsidP="00200D03">
      <w:r>
        <w:continuationSeparator/>
      </w:r>
    </w:p>
  </w:footnote>
  <w:footnote w:id="1">
    <w:p w14:paraId="6619C218" w14:textId="1714EA34" w:rsidR="0047625D" w:rsidRPr="00C51908" w:rsidRDefault="0047625D" w:rsidP="0047625D">
      <w:pPr>
        <w:pStyle w:val="FootnoteText"/>
        <w:rPr>
          <w:rFonts w:cs="Arial"/>
        </w:rPr>
      </w:pPr>
      <w:r>
        <w:rPr>
          <w:rStyle w:val="FootnoteReference"/>
        </w:rPr>
        <w:footnoteRef/>
      </w:r>
      <w:r w:rsidRPr="00C51908">
        <w:t xml:space="preserve"> </w:t>
      </w:r>
      <w:r w:rsidR="00441968">
        <w:tab/>
      </w:r>
      <w:r w:rsidRPr="00C51908">
        <w:rPr>
          <w:rFonts w:cs="Arial"/>
        </w:rPr>
        <w:t>Tel qu’approuvé dans la résolution A-31/2 de la COI</w:t>
      </w:r>
      <w:r w:rsidR="00441968">
        <w:rPr>
          <w:rFonts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E0BA0" w14:textId="4564BC6F" w:rsidR="00376476" w:rsidRPr="00376476" w:rsidRDefault="00376476" w:rsidP="00376476">
    <w:pPr>
      <w:pStyle w:val="Header"/>
      <w:rPr>
        <w:rFonts w:cs="Arial"/>
        <w:bCs/>
        <w:sz w:val="22"/>
        <w:szCs w:val="22"/>
      </w:rPr>
    </w:pPr>
    <w:r w:rsidRPr="00352423">
      <w:rPr>
        <w:rFonts w:cs="Arial"/>
        <w:bCs/>
        <w:sz w:val="22"/>
        <w:szCs w:val="22"/>
      </w:rPr>
      <w:t>IOC/EC-5</w:t>
    </w:r>
    <w:r>
      <w:rPr>
        <w:rFonts w:cs="Arial"/>
        <w:bCs/>
        <w:sz w:val="22"/>
        <w:szCs w:val="22"/>
      </w:rPr>
      <w:t>5/3</w:t>
    </w:r>
    <w:r w:rsidRPr="00352423">
      <w:rPr>
        <w:rFonts w:cs="Arial"/>
        <w:bCs/>
        <w:sz w:val="22"/>
        <w:szCs w:val="22"/>
      </w:rPr>
      <w:t>.1</w:t>
    </w:r>
    <w:r>
      <w:rPr>
        <w:rFonts w:cs="Arial"/>
        <w:bCs/>
        <w:sz w:val="22"/>
        <w:szCs w:val="22"/>
      </w:rPr>
      <w:t>.</w:t>
    </w:r>
    <w:r w:rsidRPr="00352423">
      <w:rPr>
        <w:rFonts w:cs="Arial"/>
        <w:bCs/>
        <w:sz w:val="22"/>
        <w:szCs w:val="22"/>
      </w:rPr>
      <w:t>Doc</w:t>
    </w:r>
    <w:sdt>
      <w:sdtPr>
        <w:rPr>
          <w:rFonts w:cs="Arial"/>
          <w:bCs/>
          <w:sz w:val="22"/>
          <w:szCs w:val="22"/>
        </w:rPr>
        <w:id w:val="497312836"/>
        <w:docPartObj>
          <w:docPartGallery w:val="Page Numbers (Top of Page)"/>
          <w:docPartUnique/>
        </w:docPartObj>
      </w:sdtPr>
      <w:sdtEndPr/>
      <w:sdtContent>
        <w:r>
          <w:rPr>
            <w:rFonts w:cs="Arial"/>
            <w:bCs/>
            <w:sz w:val="22"/>
            <w:szCs w:val="22"/>
          </w:rPr>
          <w:t>(</w:t>
        </w:r>
        <w:r w:rsidR="00720D5C">
          <w:rPr>
            <w:rFonts w:cs="Arial"/>
            <w:bCs/>
            <w:sz w:val="22"/>
            <w:szCs w:val="22"/>
          </w:rPr>
          <w:t>3</w:t>
        </w:r>
        <w:r>
          <w:rPr>
            <w:rFonts w:cs="Arial"/>
            <w:bCs/>
            <w:sz w:val="22"/>
            <w:szCs w:val="22"/>
          </w:rPr>
          <w:t xml:space="preserve">)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sz w:val="22"/>
            <w:szCs w:val="22"/>
          </w:rPr>
          <w:t>2</w:t>
        </w:r>
        <w:r w:rsidRPr="00BC135C">
          <w:rPr>
            <w:rFonts w:cs="Arial"/>
            <w:bCs/>
            <w:noProof/>
            <w:sz w:val="22"/>
            <w:szCs w:val="22"/>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7685" w14:textId="2E3C0A4C" w:rsidR="00200D03" w:rsidRPr="00376476" w:rsidRDefault="00376476" w:rsidP="00376476">
    <w:pPr>
      <w:pStyle w:val="Header"/>
      <w:ind w:left="6096"/>
      <w:rPr>
        <w:rFonts w:cs="Arial"/>
        <w:bCs/>
        <w:sz w:val="22"/>
        <w:szCs w:val="22"/>
      </w:rPr>
    </w:pPr>
    <w:r w:rsidRPr="00352423">
      <w:rPr>
        <w:rFonts w:cs="Arial"/>
        <w:bCs/>
        <w:sz w:val="22"/>
        <w:szCs w:val="22"/>
      </w:rPr>
      <w:t>IOC/EC-5</w:t>
    </w:r>
    <w:r>
      <w:rPr>
        <w:rFonts w:cs="Arial"/>
        <w:bCs/>
        <w:sz w:val="22"/>
        <w:szCs w:val="22"/>
      </w:rPr>
      <w:t>5/3</w:t>
    </w:r>
    <w:r w:rsidRPr="00352423">
      <w:rPr>
        <w:rFonts w:cs="Arial"/>
        <w:bCs/>
        <w:sz w:val="22"/>
        <w:szCs w:val="22"/>
      </w:rPr>
      <w:t>.1</w:t>
    </w:r>
    <w:r>
      <w:rPr>
        <w:rFonts w:cs="Arial"/>
        <w:bCs/>
        <w:sz w:val="22"/>
        <w:szCs w:val="22"/>
      </w:rPr>
      <w:t>.</w:t>
    </w:r>
    <w:r w:rsidRPr="00352423">
      <w:rPr>
        <w:rFonts w:cs="Arial"/>
        <w:bCs/>
        <w:sz w:val="22"/>
        <w:szCs w:val="22"/>
      </w:rPr>
      <w:t>Doc</w:t>
    </w:r>
    <w:sdt>
      <w:sdtPr>
        <w:rPr>
          <w:rFonts w:cs="Arial"/>
          <w:bCs/>
          <w:sz w:val="22"/>
          <w:szCs w:val="22"/>
        </w:rPr>
        <w:id w:val="554519101"/>
        <w:docPartObj>
          <w:docPartGallery w:val="Page Numbers (Top of Page)"/>
          <w:docPartUnique/>
        </w:docPartObj>
      </w:sdtPr>
      <w:sdtEndPr/>
      <w:sdtContent>
        <w:r>
          <w:rPr>
            <w:rFonts w:cs="Arial"/>
            <w:bCs/>
            <w:sz w:val="22"/>
            <w:szCs w:val="22"/>
          </w:rPr>
          <w:t>(</w:t>
        </w:r>
        <w:r w:rsidR="00720D5C">
          <w:rPr>
            <w:rFonts w:cs="Arial"/>
            <w:bCs/>
            <w:sz w:val="22"/>
            <w:szCs w:val="22"/>
          </w:rPr>
          <w:t>3</w:t>
        </w:r>
        <w:r>
          <w:rPr>
            <w:rFonts w:cs="Arial"/>
            <w:bCs/>
            <w:sz w:val="22"/>
            <w:szCs w:val="22"/>
          </w:rPr>
          <w:t xml:space="preserve">) – page </w:t>
        </w:r>
        <w:r w:rsidRPr="00BC135C">
          <w:rPr>
            <w:rFonts w:cs="Arial"/>
            <w:bCs/>
            <w:sz w:val="22"/>
            <w:szCs w:val="22"/>
          </w:rPr>
          <w:fldChar w:fldCharType="begin"/>
        </w:r>
        <w:r w:rsidRPr="00BC135C">
          <w:rPr>
            <w:rFonts w:cs="Arial"/>
            <w:bCs/>
            <w:sz w:val="22"/>
            <w:szCs w:val="22"/>
          </w:rPr>
          <w:instrText xml:space="preserve"> PAGE   \* MERGEFORMAT </w:instrText>
        </w:r>
        <w:r w:rsidRPr="00BC135C">
          <w:rPr>
            <w:rFonts w:cs="Arial"/>
            <w:bCs/>
            <w:sz w:val="22"/>
            <w:szCs w:val="22"/>
          </w:rPr>
          <w:fldChar w:fldCharType="separate"/>
        </w:r>
        <w:r>
          <w:rPr>
            <w:rFonts w:cs="Arial"/>
            <w:bCs/>
          </w:rPr>
          <w:t>2</w:t>
        </w:r>
        <w:r w:rsidRPr="00BC135C">
          <w:rPr>
            <w:rFonts w:cs="Arial"/>
            <w:bCs/>
            <w:noProof/>
            <w:sz w:val="22"/>
            <w:szCs w:val="22"/>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36EF" w14:textId="4780AB47" w:rsidR="00E90F6F" w:rsidRPr="00665B6A" w:rsidRDefault="00E90F6F" w:rsidP="00E872C7">
    <w:pPr>
      <w:tabs>
        <w:tab w:val="left" w:pos="5954"/>
      </w:tabs>
      <w:spacing w:before="120"/>
      <w:ind w:right="-196"/>
      <w:jc w:val="both"/>
      <w:rPr>
        <w:rFonts w:cs="Arial"/>
        <w:b/>
      </w:rPr>
    </w:pPr>
    <w:r w:rsidRPr="00665B6A">
      <w:rPr>
        <w:rFonts w:cs="Arial"/>
      </w:rPr>
      <w:t xml:space="preserve">Distribution </w:t>
    </w:r>
    <w:r w:rsidRPr="00B32D34">
      <w:rPr>
        <w:rFonts w:cs="Arial"/>
      </w:rPr>
      <w:t>limitée</w:t>
    </w:r>
    <w:r w:rsidRPr="00665B6A">
      <w:rPr>
        <w:rFonts w:cs="Arial"/>
      </w:rPr>
      <w:tab/>
    </w:r>
    <w:r>
      <w:rPr>
        <w:rFonts w:cs="Arial"/>
        <w:b/>
        <w:sz w:val="36"/>
        <w:szCs w:val="36"/>
      </w:rPr>
      <w:t>IOC/EC-55/3.1</w:t>
    </w:r>
    <w:r w:rsidR="00E872C7">
      <w:rPr>
        <w:rFonts w:cs="Arial"/>
        <w:b/>
        <w:sz w:val="36"/>
        <w:szCs w:val="36"/>
      </w:rPr>
      <w:t>.</w:t>
    </w:r>
    <w:r>
      <w:rPr>
        <w:rFonts w:cs="Arial"/>
        <w:b/>
        <w:sz w:val="36"/>
        <w:szCs w:val="36"/>
      </w:rPr>
      <w:t>Doc(</w:t>
    </w:r>
    <w:r w:rsidR="00720D5C">
      <w:rPr>
        <w:rFonts w:cs="Arial"/>
        <w:b/>
        <w:sz w:val="36"/>
        <w:szCs w:val="36"/>
      </w:rPr>
      <w:t>3</w:t>
    </w:r>
    <w:r>
      <w:rPr>
        <w:rFonts w:cs="Arial"/>
        <w:b/>
        <w:sz w:val="36"/>
        <w:szCs w:val="36"/>
      </w:rPr>
      <w:t>)</w:t>
    </w:r>
  </w:p>
  <w:p w14:paraId="69EF4909" w14:textId="374C3849" w:rsidR="00E90F6F" w:rsidRPr="00665B6A" w:rsidRDefault="00577CF2" w:rsidP="00E872C7">
    <w:pPr>
      <w:tabs>
        <w:tab w:val="left" w:pos="2295"/>
      </w:tabs>
      <w:ind w:left="5954"/>
      <w:jc w:val="both"/>
      <w:rPr>
        <w:rFonts w:cs="Arial"/>
      </w:rPr>
    </w:pPr>
    <w:r>
      <w:rPr>
        <w:rFonts w:cs="Arial"/>
        <w:b/>
        <w:noProof/>
        <w:snapToGrid/>
        <w:szCs w:val="22"/>
        <w:lang w:eastAsia="fr-FR"/>
      </w:rPr>
      <w:drawing>
        <wp:anchor distT="0" distB="0" distL="114300" distR="114300" simplePos="0" relativeHeight="251661312" behindDoc="0" locked="0" layoutInCell="1" allowOverlap="1" wp14:anchorId="5B308F75" wp14:editId="042F9D21">
          <wp:simplePos x="0" y="0"/>
          <wp:positionH relativeFrom="margin">
            <wp:posOffset>-88201</wp:posOffset>
          </wp:positionH>
          <wp:positionV relativeFrom="paragraph">
            <wp:posOffset>27940</wp:posOffset>
          </wp:positionV>
          <wp:extent cx="1578610" cy="1047115"/>
          <wp:effectExtent l="0" t="0" r="2540" b="635"/>
          <wp:wrapSquare wrapText="bothSides"/>
          <wp:docPr id="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E90F6F">
      <w:rPr>
        <w:rFonts w:cs="Arial"/>
      </w:rPr>
      <w:t xml:space="preserve">Paris, le </w:t>
    </w:r>
    <w:r w:rsidR="00720D5C">
      <w:rPr>
        <w:rFonts w:cs="Arial"/>
      </w:rPr>
      <w:t>2 mai</w:t>
    </w:r>
    <w:r w:rsidR="00E90F6F" w:rsidRPr="00665B6A">
      <w:rPr>
        <w:rFonts w:cs="Arial"/>
      </w:rPr>
      <w:t xml:space="preserve"> 20</w:t>
    </w:r>
    <w:r w:rsidR="00E90F6F">
      <w:rPr>
        <w:rFonts w:cs="Arial"/>
      </w:rPr>
      <w:t>22</w:t>
    </w:r>
  </w:p>
  <w:p w14:paraId="1BD1D2C9" w14:textId="0F220A39" w:rsidR="00E90F6F" w:rsidRPr="00665B6A" w:rsidRDefault="00E90F6F" w:rsidP="00E872C7">
    <w:pPr>
      <w:tabs>
        <w:tab w:val="left" w:pos="2295"/>
      </w:tabs>
      <w:spacing w:after="600"/>
      <w:ind w:left="5954"/>
      <w:jc w:val="both"/>
      <w:rPr>
        <w:rFonts w:cs="Arial"/>
      </w:rPr>
    </w:pPr>
    <w:r w:rsidRPr="00665B6A">
      <w:rPr>
        <w:rFonts w:cs="Arial"/>
      </w:rPr>
      <w:t>Original anglais</w:t>
    </w:r>
  </w:p>
  <w:p w14:paraId="115DCEC1" w14:textId="3C399E24" w:rsidR="00577CF2" w:rsidRDefault="00577CF2" w:rsidP="00967534">
    <w:pPr>
      <w:tabs>
        <w:tab w:val="left" w:pos="-1440"/>
        <w:tab w:val="left" w:pos="-720"/>
        <w:tab w:val="left" w:pos="720"/>
        <w:tab w:val="left" w:pos="2160"/>
        <w:tab w:val="left" w:pos="3600"/>
        <w:tab w:val="left" w:pos="4320"/>
        <w:tab w:val="left" w:pos="5040"/>
        <w:tab w:val="left" w:pos="5523"/>
        <w:tab w:val="left" w:pos="6480"/>
      </w:tabs>
      <w:spacing w:before="600"/>
      <w:ind w:right="458"/>
      <w:jc w:val="right"/>
      <w:rPr>
        <w:rFonts w:cs="Arial"/>
        <w:b/>
        <w:spacing w:val="-14"/>
        <w:sz w:val="24"/>
      </w:rPr>
    </w:pPr>
  </w:p>
  <w:p w14:paraId="09748E5E" w14:textId="77777777" w:rsidR="00577CF2" w:rsidRDefault="00577CF2" w:rsidP="00577CF2">
    <w:pPr>
      <w:tabs>
        <w:tab w:val="left" w:pos="-1440"/>
        <w:tab w:val="left" w:pos="-720"/>
        <w:tab w:val="left" w:pos="720"/>
        <w:tab w:val="left" w:pos="2160"/>
        <w:tab w:val="left" w:pos="3600"/>
        <w:tab w:val="left" w:pos="4320"/>
        <w:tab w:val="left" w:pos="5040"/>
        <w:tab w:val="left" w:pos="5523"/>
        <w:tab w:val="left" w:pos="6480"/>
      </w:tabs>
      <w:spacing w:after="240"/>
      <w:ind w:right="-22"/>
      <w:rPr>
        <w:rFonts w:cs="Arial"/>
        <w:b/>
        <w:spacing w:val="-14"/>
        <w:sz w:val="24"/>
      </w:rPr>
    </w:pPr>
  </w:p>
  <w:p w14:paraId="5B902DCD" w14:textId="745C3B5A" w:rsidR="00E90F6F" w:rsidRPr="00E31511" w:rsidRDefault="00E90F6F" w:rsidP="00577CF2">
    <w:pPr>
      <w:tabs>
        <w:tab w:val="clear" w:pos="567"/>
        <w:tab w:val="left" w:pos="-1440"/>
      </w:tabs>
      <w:spacing w:before="600"/>
      <w:ind w:right="-22"/>
      <w:jc w:val="center"/>
      <w:rPr>
        <w:rFonts w:cs="Arial"/>
        <w:b/>
        <w:szCs w:val="22"/>
      </w:rPr>
    </w:pPr>
    <w:r w:rsidRPr="00E31511">
      <w:rPr>
        <w:rFonts w:cs="Arial"/>
        <w:b/>
        <w:szCs w:val="22"/>
      </w:rPr>
      <w:t>COMMISSION OCÉANOGRAPHIQUE INTERGOUVERNEMENTALE</w:t>
    </w:r>
  </w:p>
  <w:p w14:paraId="453A07EF" w14:textId="77777777" w:rsidR="00E90F6F" w:rsidRPr="00FC4C71" w:rsidRDefault="00E90F6F" w:rsidP="00577CF2">
    <w:pPr>
      <w:tabs>
        <w:tab w:val="left" w:pos="-1440"/>
        <w:tab w:val="left" w:pos="-720"/>
        <w:tab w:val="left" w:pos="720"/>
        <w:tab w:val="left" w:pos="2160"/>
        <w:tab w:val="left" w:pos="3600"/>
        <w:tab w:val="left" w:pos="4320"/>
        <w:tab w:val="left" w:pos="5040"/>
        <w:tab w:val="left" w:pos="5523"/>
        <w:tab w:val="left" w:pos="6480"/>
      </w:tabs>
      <w:spacing w:after="240"/>
      <w:jc w:val="center"/>
      <w:rPr>
        <w:rFonts w:cs="Arial"/>
        <w:bCs/>
        <w:szCs w:val="22"/>
      </w:rPr>
    </w:pPr>
    <w:r w:rsidRPr="00FC4C71">
      <w:rPr>
        <w:rFonts w:cs="Arial"/>
        <w:bCs/>
        <w:szCs w:val="22"/>
      </w:rPr>
      <w:t>(</w:t>
    </w:r>
    <w:proofErr w:type="gramStart"/>
    <w:r w:rsidRPr="00FC4C71">
      <w:rPr>
        <w:rFonts w:cs="Arial"/>
        <w:bCs/>
        <w:szCs w:val="22"/>
      </w:rPr>
      <w:t>de</w:t>
    </w:r>
    <w:proofErr w:type="gramEnd"/>
    <w:r w:rsidRPr="00FC4C71">
      <w:rPr>
        <w:rFonts w:cs="Arial"/>
        <w:bCs/>
        <w:szCs w:val="22"/>
      </w:rPr>
      <w:t xml:space="preserve"> l’UNESCO)</w:t>
    </w:r>
  </w:p>
  <w:p w14:paraId="5E4F3C55" w14:textId="77777777" w:rsidR="00E90F6F" w:rsidRPr="00FC4C71" w:rsidRDefault="00E90F6F" w:rsidP="00577CF2">
    <w:pPr>
      <w:tabs>
        <w:tab w:val="clear" w:pos="567"/>
        <w:tab w:val="left" w:pos="-1440"/>
        <w:tab w:val="left" w:pos="-720"/>
        <w:tab w:val="left" w:pos="3600"/>
        <w:tab w:val="left" w:pos="4320"/>
        <w:tab w:val="left" w:pos="5040"/>
        <w:tab w:val="left" w:pos="5523"/>
        <w:tab w:val="left" w:pos="6480"/>
      </w:tabs>
      <w:jc w:val="center"/>
      <w:rPr>
        <w:rFonts w:cs="Arial"/>
        <w:b/>
        <w:szCs w:val="22"/>
      </w:rPr>
    </w:pPr>
    <w:r w:rsidRPr="00FC4C71">
      <w:rPr>
        <w:rFonts w:cs="Arial"/>
        <w:b/>
        <w:szCs w:val="22"/>
      </w:rPr>
      <w:t>Cinquante-cinquième session du Conseil exécutif</w:t>
    </w:r>
  </w:p>
  <w:p w14:paraId="20CA60EC" w14:textId="69C2AEDF" w:rsidR="00E90F6F" w:rsidRPr="00FC4C71" w:rsidRDefault="00E90F6F" w:rsidP="00577CF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600"/>
      <w:jc w:val="center"/>
      <w:rPr>
        <w:rFonts w:cs="Arial"/>
        <w:szCs w:val="22"/>
      </w:rPr>
    </w:pPr>
    <w:r w:rsidRPr="00FC4C71">
      <w:rPr>
        <w:rFonts w:cs="Arial"/>
        <w:szCs w:val="22"/>
      </w:rPr>
      <w:t>UNESCO, Paris, 14-17 juin 2022</w:t>
    </w:r>
  </w:p>
  <w:p w14:paraId="0EF5019F" w14:textId="7E1CF9D3" w:rsidR="00E90F6F" w:rsidRPr="00FC4C71" w:rsidRDefault="00E90F6F" w:rsidP="00577CF2">
    <w:pPr>
      <w:tabs>
        <w:tab w:val="clear" w:pos="567"/>
        <w:tab w:val="left" w:pos="-1440"/>
        <w:tab w:val="left" w:pos="-720"/>
        <w:tab w:val="left" w:pos="2160"/>
        <w:tab w:val="left" w:pos="2880"/>
        <w:tab w:val="left" w:pos="3600"/>
        <w:tab w:val="left" w:pos="4320"/>
        <w:tab w:val="left" w:pos="5040"/>
        <w:tab w:val="left" w:pos="5523"/>
        <w:tab w:val="left" w:pos="6480"/>
      </w:tabs>
      <w:spacing w:after="600"/>
      <w:jc w:val="both"/>
      <w:rPr>
        <w:rFonts w:cs="Arial"/>
        <w:szCs w:val="22"/>
        <w:u w:val="single"/>
      </w:rPr>
    </w:pPr>
    <w:r w:rsidRPr="00FC4C71">
      <w:rPr>
        <w:rFonts w:cs="Arial"/>
        <w:szCs w:val="22"/>
        <w:u w:val="single"/>
      </w:rPr>
      <w:t>Point</w:t>
    </w:r>
    <w:r w:rsidR="00720D5C">
      <w:rPr>
        <w:rFonts w:cs="Arial"/>
        <w:szCs w:val="22"/>
        <w:u w:val="single"/>
      </w:rPr>
      <w:t>s</w:t>
    </w:r>
    <w:r w:rsidRPr="00FC4C71">
      <w:rPr>
        <w:rFonts w:cs="Arial"/>
        <w:szCs w:val="22"/>
        <w:u w:val="single"/>
      </w:rPr>
      <w:t xml:space="preserve"> </w:t>
    </w:r>
    <w:r w:rsidRPr="00FC4C71">
      <w:rPr>
        <w:rFonts w:cs="Arial"/>
        <w:b/>
        <w:bCs/>
        <w:szCs w:val="22"/>
        <w:u w:val="single"/>
      </w:rPr>
      <w:t>3.1</w:t>
    </w:r>
    <w:r w:rsidRPr="00FC4C71">
      <w:rPr>
        <w:rFonts w:cs="Arial"/>
        <w:szCs w:val="22"/>
        <w:u w:val="single"/>
      </w:rPr>
      <w:t xml:space="preserve"> </w:t>
    </w:r>
    <w:r w:rsidR="00720D5C">
      <w:rPr>
        <w:rFonts w:cs="Arial"/>
        <w:szCs w:val="22"/>
        <w:u w:val="single"/>
      </w:rPr>
      <w:t xml:space="preserve">et </w:t>
    </w:r>
    <w:r w:rsidR="00720D5C" w:rsidRPr="00720D5C">
      <w:rPr>
        <w:rFonts w:cs="Arial"/>
        <w:b/>
        <w:bCs/>
        <w:szCs w:val="22"/>
        <w:u w:val="single"/>
      </w:rPr>
      <w:t>5.2</w:t>
    </w:r>
    <w:r w:rsidR="00720D5C">
      <w:rPr>
        <w:rFonts w:cs="Arial"/>
        <w:szCs w:val="22"/>
        <w:u w:val="single"/>
      </w:rPr>
      <w:t xml:space="preserve"> </w:t>
    </w:r>
    <w:r w:rsidRPr="00FC4C71">
      <w:rPr>
        <w:rFonts w:cs="Arial"/>
        <w:szCs w:val="22"/>
        <w:u w:val="single"/>
      </w:rPr>
      <w:t>de l’ordre du jour provisoire</w:t>
    </w:r>
  </w:p>
  <w:p w14:paraId="684BF9F7" w14:textId="0EDC1DC2" w:rsidR="00E90F6F" w:rsidRPr="00FC4C71" w:rsidRDefault="002C6133" w:rsidP="00577CF2">
    <w:pPr>
      <w:tabs>
        <w:tab w:val="clear" w:pos="567"/>
        <w:tab w:val="left" w:pos="-1440"/>
        <w:tab w:val="left" w:pos="-720"/>
        <w:tab w:val="left" w:pos="2160"/>
        <w:tab w:val="left" w:pos="2880"/>
        <w:tab w:val="left" w:pos="3600"/>
        <w:tab w:val="left" w:pos="4320"/>
        <w:tab w:val="left" w:pos="5040"/>
        <w:tab w:val="left" w:pos="5523"/>
        <w:tab w:val="left" w:pos="6480"/>
      </w:tabs>
      <w:spacing w:after="600"/>
      <w:jc w:val="center"/>
      <w:rPr>
        <w:rFonts w:cs="Arial"/>
        <w:b/>
        <w:bCs/>
        <w:szCs w:val="22"/>
      </w:rPr>
    </w:pPr>
    <w:r w:rsidRPr="00AB4105">
      <w:rPr>
        <w:rFonts w:cs="Arial"/>
        <w:b/>
        <w:bCs/>
      </w:rPr>
      <w:t>SITUATION FINANCIÈRE DU COMPTE SPÉCIAL DE LA COI À LA FIN DE</w:t>
    </w:r>
    <w:r>
      <w:rPr>
        <w:rFonts w:cs="Arial"/>
        <w:b/>
        <w:bCs/>
      </w:rPr>
      <w:t xml:space="preserve"> 2021 </w:t>
    </w:r>
    <w:r>
      <w:rPr>
        <w:rFonts w:cs="Arial"/>
        <w:b/>
        <w:bCs/>
      </w:rPr>
      <w:br/>
      <w:t>ET PRÉVISIONS POUR 2022-2023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7FB17" w14:textId="54F5EEEF" w:rsidR="002637CA" w:rsidRPr="002637CA" w:rsidRDefault="002637CA" w:rsidP="002637CA">
    <w:pPr>
      <w:pStyle w:val="Marge"/>
    </w:pPr>
    <w:r w:rsidRPr="00352423">
      <w:t>IOC/EC-5</w:t>
    </w:r>
    <w:r>
      <w:t>5/3</w:t>
    </w:r>
    <w:r w:rsidRPr="00352423">
      <w:t>.1</w:t>
    </w:r>
    <w:r>
      <w:t>.</w:t>
    </w:r>
    <w:r w:rsidRPr="00352423">
      <w:t>Doc</w:t>
    </w:r>
    <w:sdt>
      <w:sdtPr>
        <w:id w:val="1424308211"/>
        <w:docPartObj>
          <w:docPartGallery w:val="Page Numbers (Top of Page)"/>
          <w:docPartUnique/>
        </w:docPartObj>
      </w:sdtPr>
      <w:sdtEndPr/>
      <w:sdtContent>
        <w:r>
          <w:t xml:space="preserve">(3) </w:t>
        </w:r>
        <w:r>
          <w:br/>
          <w:t xml:space="preserve">Annexe I – page </w:t>
        </w:r>
        <w:r w:rsidRPr="00BC135C">
          <w:fldChar w:fldCharType="begin"/>
        </w:r>
        <w:r w:rsidRPr="00BC135C">
          <w:instrText xml:space="preserve"> PAGE   \* MERGEFORMAT </w:instrText>
        </w:r>
        <w:r w:rsidRPr="00BC135C">
          <w:fldChar w:fldCharType="separate"/>
        </w:r>
        <w:r>
          <w:t>7</w:t>
        </w:r>
        <w:r w:rsidRPr="00BC135C">
          <w:rPr>
            <w:noProof/>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A7C10" w14:textId="77777777" w:rsidR="002637CA" w:rsidRPr="002637CA" w:rsidRDefault="002637CA" w:rsidP="002637CA">
    <w:pPr>
      <w:pStyle w:val="Marge"/>
      <w:ind w:left="7230"/>
    </w:pPr>
    <w:r w:rsidRPr="00352423">
      <w:t>IOC/EC-5</w:t>
    </w:r>
    <w:r>
      <w:t>5/3</w:t>
    </w:r>
    <w:r w:rsidRPr="00352423">
      <w:t>.1</w:t>
    </w:r>
    <w:r>
      <w:t>.</w:t>
    </w:r>
    <w:r w:rsidRPr="00352423">
      <w:t>Doc</w:t>
    </w:r>
    <w:sdt>
      <w:sdtPr>
        <w:id w:val="87131249"/>
        <w:docPartObj>
          <w:docPartGallery w:val="Page Numbers (Top of Page)"/>
          <w:docPartUnique/>
        </w:docPartObj>
      </w:sdtPr>
      <w:sdtEndPr/>
      <w:sdtContent>
        <w:r>
          <w:t xml:space="preserve">(3) </w:t>
        </w:r>
        <w:r>
          <w:br/>
          <w:t xml:space="preserve">Annexe I – page </w:t>
        </w:r>
        <w:r w:rsidRPr="00BC135C">
          <w:fldChar w:fldCharType="begin"/>
        </w:r>
        <w:r w:rsidRPr="00BC135C">
          <w:instrText xml:space="preserve"> PAGE   \* MERGEFORMAT </w:instrText>
        </w:r>
        <w:r w:rsidRPr="00BC135C">
          <w:fldChar w:fldCharType="separate"/>
        </w:r>
        <w:r>
          <w:t>7</w:t>
        </w:r>
        <w:r w:rsidRPr="00BC135C">
          <w:rPr>
            <w:noProof/>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AD7A" w14:textId="70CD1686" w:rsidR="0047625D" w:rsidRPr="002637CA" w:rsidRDefault="002637CA" w:rsidP="002637CA">
    <w:pPr>
      <w:pStyle w:val="Marge"/>
      <w:ind w:left="7230"/>
    </w:pPr>
    <w:r w:rsidRPr="00352423">
      <w:t>IOC/EC-5</w:t>
    </w:r>
    <w:r>
      <w:t>5/3</w:t>
    </w:r>
    <w:r w:rsidRPr="00352423">
      <w:t>.1</w:t>
    </w:r>
    <w:r>
      <w:t>.</w:t>
    </w:r>
    <w:r w:rsidRPr="00352423">
      <w:t>Doc</w:t>
    </w:r>
    <w:sdt>
      <w:sdtPr>
        <w:id w:val="-1652517889"/>
        <w:docPartObj>
          <w:docPartGallery w:val="Page Numbers (Top of Page)"/>
          <w:docPartUnique/>
        </w:docPartObj>
      </w:sdtPr>
      <w:sdtEndPr/>
      <w:sdtContent>
        <w:r>
          <w:t xml:space="preserve">(3) </w:t>
        </w:r>
        <w:r>
          <w:br/>
          <w:t>Annexe I</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B64FB"/>
    <w:multiLevelType w:val="multilevel"/>
    <w:tmpl w:val="9660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F172E"/>
    <w:multiLevelType w:val="hybridMultilevel"/>
    <w:tmpl w:val="FC84EE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72F00"/>
    <w:multiLevelType w:val="hybridMultilevel"/>
    <w:tmpl w:val="DEE6BD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63ACE"/>
    <w:multiLevelType w:val="hybridMultilevel"/>
    <w:tmpl w:val="58DECD4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002B1"/>
    <w:multiLevelType w:val="hybridMultilevel"/>
    <w:tmpl w:val="75B63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14BF5"/>
    <w:multiLevelType w:val="multilevel"/>
    <w:tmpl w:val="5AC46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E966CB"/>
    <w:multiLevelType w:val="hybridMultilevel"/>
    <w:tmpl w:val="AAC8336E"/>
    <w:lvl w:ilvl="0" w:tplc="CC7E8070">
      <w:numFmt w:val="bullet"/>
      <w:lvlText w:val="-"/>
      <w:lvlJc w:val="left"/>
      <w:pPr>
        <w:ind w:left="720" w:hanging="360"/>
      </w:pPr>
      <w:rPr>
        <w:rFonts w:ascii="Fira Sans Light" w:eastAsiaTheme="minorHAnsi" w:hAnsi="Fira San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C44B0"/>
    <w:multiLevelType w:val="hybridMultilevel"/>
    <w:tmpl w:val="BCB4E4FE"/>
    <w:lvl w:ilvl="0" w:tplc="977AC3F6">
      <w:start w:val="1"/>
      <w:numFmt w:val="bullet"/>
      <w:lvlText w:val=""/>
      <w:lvlJc w:val="left"/>
      <w:pPr>
        <w:ind w:left="720" w:hanging="360"/>
      </w:pPr>
      <w:rPr>
        <w:rFonts w:ascii="Symbol" w:hAnsi="Symbol" w:hint="default"/>
        <w:color w:val="29887B"/>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900789"/>
    <w:multiLevelType w:val="hybridMultilevel"/>
    <w:tmpl w:val="0704798C"/>
    <w:lvl w:ilvl="0" w:tplc="6A1871F0">
      <w:start w:val="1"/>
      <w:numFmt w:val="decimal"/>
      <w:lvlText w:val="%1."/>
      <w:lvlJc w:val="left"/>
      <w:pPr>
        <w:ind w:left="1440" w:hanging="360"/>
      </w:pPr>
      <w:rPr>
        <w:rFonts w:ascii="Arial" w:hAnsi="Arial" w:cs="Arial" w:hint="default"/>
        <w:b w:val="0"/>
        <w:i w:val="0"/>
        <w:sz w:val="22"/>
        <w:szCs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163804E1"/>
    <w:multiLevelType w:val="hybridMultilevel"/>
    <w:tmpl w:val="98440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81F0F15"/>
    <w:multiLevelType w:val="hybridMultilevel"/>
    <w:tmpl w:val="6714E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DE87F39"/>
    <w:multiLevelType w:val="hybridMultilevel"/>
    <w:tmpl w:val="1E6C6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BB2319"/>
    <w:multiLevelType w:val="multilevel"/>
    <w:tmpl w:val="684A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14D83"/>
    <w:multiLevelType w:val="singleLevel"/>
    <w:tmpl w:val="CD9EBCE6"/>
    <w:lvl w:ilvl="0">
      <w:start w:val="1"/>
      <w:numFmt w:val="bullet"/>
      <w:pStyle w:val="TIRETbul1cm"/>
      <w:lvlText w:val=""/>
      <w:lvlJc w:val="left"/>
      <w:pPr>
        <w:tabs>
          <w:tab w:val="num" w:pos="644"/>
        </w:tabs>
        <w:ind w:left="284" w:firstLine="0"/>
      </w:pPr>
      <w:rPr>
        <w:rFonts w:ascii="Symbol" w:hAnsi="Symbol" w:hint="default"/>
      </w:rPr>
    </w:lvl>
  </w:abstractNum>
  <w:abstractNum w:abstractNumId="14" w15:restartNumberingAfterBreak="0">
    <w:nsid w:val="34251CFF"/>
    <w:multiLevelType w:val="hybridMultilevel"/>
    <w:tmpl w:val="36688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64C3D98"/>
    <w:multiLevelType w:val="hybridMultilevel"/>
    <w:tmpl w:val="27E61A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8948A7"/>
    <w:multiLevelType w:val="hybridMultilevel"/>
    <w:tmpl w:val="E822F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F3234B"/>
    <w:multiLevelType w:val="hybridMultilevel"/>
    <w:tmpl w:val="A9A80BD6"/>
    <w:lvl w:ilvl="0" w:tplc="624EB1E4">
      <w:start w:val="1"/>
      <w:numFmt w:val="decimal"/>
      <w:lvlText w:val="%1."/>
      <w:lvlJc w:val="left"/>
      <w:pPr>
        <w:ind w:left="720" w:hanging="360"/>
      </w:pPr>
      <w:rPr>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BB562E"/>
    <w:multiLevelType w:val="hybridMultilevel"/>
    <w:tmpl w:val="E854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B65CB"/>
    <w:multiLevelType w:val="hybridMultilevel"/>
    <w:tmpl w:val="E2A0A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CA26082"/>
    <w:multiLevelType w:val="hybridMultilevel"/>
    <w:tmpl w:val="41327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3B7281"/>
    <w:multiLevelType w:val="hybridMultilevel"/>
    <w:tmpl w:val="F4447522"/>
    <w:lvl w:ilvl="0" w:tplc="8EFCE1BC">
      <w:start w:val="1"/>
      <w:numFmt w:val="decimal"/>
      <w:lvlText w:val="%1."/>
      <w:lvlJc w:val="left"/>
      <w:pPr>
        <w:ind w:left="720" w:hanging="360"/>
      </w:pPr>
      <w:rPr>
        <w:color w:val="5B9BD5" w:themeColor="accent1"/>
      </w:rPr>
    </w:lvl>
    <w:lvl w:ilvl="1" w:tplc="1504BD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5D6079"/>
    <w:multiLevelType w:val="hybridMultilevel"/>
    <w:tmpl w:val="31282664"/>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65A38FD"/>
    <w:multiLevelType w:val="hybridMultilevel"/>
    <w:tmpl w:val="F5625D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3058B1"/>
    <w:multiLevelType w:val="hybridMultilevel"/>
    <w:tmpl w:val="A7109C38"/>
    <w:lvl w:ilvl="0" w:tplc="B72EFA38">
      <w:start w:val="1"/>
      <w:numFmt w:val="bullet"/>
      <w:lvlText w:val="•"/>
      <w:lvlJc w:val="left"/>
      <w:pPr>
        <w:tabs>
          <w:tab w:val="num" w:pos="720"/>
        </w:tabs>
        <w:ind w:left="720" w:hanging="360"/>
      </w:pPr>
      <w:rPr>
        <w:rFonts w:ascii="Times New Roman" w:hAnsi="Times New Roman" w:hint="default"/>
      </w:rPr>
    </w:lvl>
    <w:lvl w:ilvl="1" w:tplc="F20E9858" w:tentative="1">
      <w:start w:val="1"/>
      <w:numFmt w:val="bullet"/>
      <w:lvlText w:val="•"/>
      <w:lvlJc w:val="left"/>
      <w:pPr>
        <w:tabs>
          <w:tab w:val="num" w:pos="1440"/>
        </w:tabs>
        <w:ind w:left="1440" w:hanging="360"/>
      </w:pPr>
      <w:rPr>
        <w:rFonts w:ascii="Times New Roman" w:hAnsi="Times New Roman" w:hint="default"/>
      </w:rPr>
    </w:lvl>
    <w:lvl w:ilvl="2" w:tplc="D7A6A040" w:tentative="1">
      <w:start w:val="1"/>
      <w:numFmt w:val="bullet"/>
      <w:lvlText w:val="•"/>
      <w:lvlJc w:val="left"/>
      <w:pPr>
        <w:tabs>
          <w:tab w:val="num" w:pos="2160"/>
        </w:tabs>
        <w:ind w:left="2160" w:hanging="360"/>
      </w:pPr>
      <w:rPr>
        <w:rFonts w:ascii="Times New Roman" w:hAnsi="Times New Roman" w:hint="default"/>
      </w:rPr>
    </w:lvl>
    <w:lvl w:ilvl="3" w:tplc="297CE6E2" w:tentative="1">
      <w:start w:val="1"/>
      <w:numFmt w:val="bullet"/>
      <w:lvlText w:val="•"/>
      <w:lvlJc w:val="left"/>
      <w:pPr>
        <w:tabs>
          <w:tab w:val="num" w:pos="2880"/>
        </w:tabs>
        <w:ind w:left="2880" w:hanging="360"/>
      </w:pPr>
      <w:rPr>
        <w:rFonts w:ascii="Times New Roman" w:hAnsi="Times New Roman" w:hint="default"/>
      </w:rPr>
    </w:lvl>
    <w:lvl w:ilvl="4" w:tplc="0D4446A4" w:tentative="1">
      <w:start w:val="1"/>
      <w:numFmt w:val="bullet"/>
      <w:lvlText w:val="•"/>
      <w:lvlJc w:val="left"/>
      <w:pPr>
        <w:tabs>
          <w:tab w:val="num" w:pos="3600"/>
        </w:tabs>
        <w:ind w:left="3600" w:hanging="360"/>
      </w:pPr>
      <w:rPr>
        <w:rFonts w:ascii="Times New Roman" w:hAnsi="Times New Roman" w:hint="default"/>
      </w:rPr>
    </w:lvl>
    <w:lvl w:ilvl="5" w:tplc="5A2CD964" w:tentative="1">
      <w:start w:val="1"/>
      <w:numFmt w:val="bullet"/>
      <w:lvlText w:val="•"/>
      <w:lvlJc w:val="left"/>
      <w:pPr>
        <w:tabs>
          <w:tab w:val="num" w:pos="4320"/>
        </w:tabs>
        <w:ind w:left="4320" w:hanging="360"/>
      </w:pPr>
      <w:rPr>
        <w:rFonts w:ascii="Times New Roman" w:hAnsi="Times New Roman" w:hint="default"/>
      </w:rPr>
    </w:lvl>
    <w:lvl w:ilvl="6" w:tplc="64382214" w:tentative="1">
      <w:start w:val="1"/>
      <w:numFmt w:val="bullet"/>
      <w:lvlText w:val="•"/>
      <w:lvlJc w:val="left"/>
      <w:pPr>
        <w:tabs>
          <w:tab w:val="num" w:pos="5040"/>
        </w:tabs>
        <w:ind w:left="5040" w:hanging="360"/>
      </w:pPr>
      <w:rPr>
        <w:rFonts w:ascii="Times New Roman" w:hAnsi="Times New Roman" w:hint="default"/>
      </w:rPr>
    </w:lvl>
    <w:lvl w:ilvl="7" w:tplc="B064839E" w:tentative="1">
      <w:start w:val="1"/>
      <w:numFmt w:val="bullet"/>
      <w:lvlText w:val="•"/>
      <w:lvlJc w:val="left"/>
      <w:pPr>
        <w:tabs>
          <w:tab w:val="num" w:pos="5760"/>
        </w:tabs>
        <w:ind w:left="5760" w:hanging="360"/>
      </w:pPr>
      <w:rPr>
        <w:rFonts w:ascii="Times New Roman" w:hAnsi="Times New Roman" w:hint="default"/>
      </w:rPr>
    </w:lvl>
    <w:lvl w:ilvl="8" w:tplc="B584178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7DB300E"/>
    <w:multiLevelType w:val="multilevel"/>
    <w:tmpl w:val="A64EA12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0468F2"/>
    <w:multiLevelType w:val="hybridMultilevel"/>
    <w:tmpl w:val="8E00335C"/>
    <w:lvl w:ilvl="0" w:tplc="AEFA53E6">
      <w:start w:val="1"/>
      <w:numFmt w:val="bullet"/>
      <w:lvlText w:val="•"/>
      <w:lvlJc w:val="left"/>
      <w:pPr>
        <w:tabs>
          <w:tab w:val="num" w:pos="720"/>
        </w:tabs>
        <w:ind w:left="720" w:hanging="360"/>
      </w:pPr>
      <w:rPr>
        <w:rFonts w:ascii="Arial" w:hAnsi="Arial" w:hint="default"/>
      </w:rPr>
    </w:lvl>
    <w:lvl w:ilvl="1" w:tplc="0DA01FEC" w:tentative="1">
      <w:start w:val="1"/>
      <w:numFmt w:val="bullet"/>
      <w:lvlText w:val="•"/>
      <w:lvlJc w:val="left"/>
      <w:pPr>
        <w:tabs>
          <w:tab w:val="num" w:pos="1440"/>
        </w:tabs>
        <w:ind w:left="1440" w:hanging="360"/>
      </w:pPr>
      <w:rPr>
        <w:rFonts w:ascii="Arial" w:hAnsi="Arial" w:hint="default"/>
      </w:rPr>
    </w:lvl>
    <w:lvl w:ilvl="2" w:tplc="275A1FA6" w:tentative="1">
      <w:start w:val="1"/>
      <w:numFmt w:val="bullet"/>
      <w:lvlText w:val="•"/>
      <w:lvlJc w:val="left"/>
      <w:pPr>
        <w:tabs>
          <w:tab w:val="num" w:pos="2160"/>
        </w:tabs>
        <w:ind w:left="2160" w:hanging="360"/>
      </w:pPr>
      <w:rPr>
        <w:rFonts w:ascii="Arial" w:hAnsi="Arial" w:hint="default"/>
      </w:rPr>
    </w:lvl>
    <w:lvl w:ilvl="3" w:tplc="77FECEDE" w:tentative="1">
      <w:start w:val="1"/>
      <w:numFmt w:val="bullet"/>
      <w:lvlText w:val="•"/>
      <w:lvlJc w:val="left"/>
      <w:pPr>
        <w:tabs>
          <w:tab w:val="num" w:pos="2880"/>
        </w:tabs>
        <w:ind w:left="2880" w:hanging="360"/>
      </w:pPr>
      <w:rPr>
        <w:rFonts w:ascii="Arial" w:hAnsi="Arial" w:hint="default"/>
      </w:rPr>
    </w:lvl>
    <w:lvl w:ilvl="4" w:tplc="D4EAD0C2" w:tentative="1">
      <w:start w:val="1"/>
      <w:numFmt w:val="bullet"/>
      <w:lvlText w:val="•"/>
      <w:lvlJc w:val="left"/>
      <w:pPr>
        <w:tabs>
          <w:tab w:val="num" w:pos="3600"/>
        </w:tabs>
        <w:ind w:left="3600" w:hanging="360"/>
      </w:pPr>
      <w:rPr>
        <w:rFonts w:ascii="Arial" w:hAnsi="Arial" w:hint="default"/>
      </w:rPr>
    </w:lvl>
    <w:lvl w:ilvl="5" w:tplc="176021E0" w:tentative="1">
      <w:start w:val="1"/>
      <w:numFmt w:val="bullet"/>
      <w:lvlText w:val="•"/>
      <w:lvlJc w:val="left"/>
      <w:pPr>
        <w:tabs>
          <w:tab w:val="num" w:pos="4320"/>
        </w:tabs>
        <w:ind w:left="4320" w:hanging="360"/>
      </w:pPr>
      <w:rPr>
        <w:rFonts w:ascii="Arial" w:hAnsi="Arial" w:hint="default"/>
      </w:rPr>
    </w:lvl>
    <w:lvl w:ilvl="6" w:tplc="F6B8746E" w:tentative="1">
      <w:start w:val="1"/>
      <w:numFmt w:val="bullet"/>
      <w:lvlText w:val="•"/>
      <w:lvlJc w:val="left"/>
      <w:pPr>
        <w:tabs>
          <w:tab w:val="num" w:pos="5040"/>
        </w:tabs>
        <w:ind w:left="5040" w:hanging="360"/>
      </w:pPr>
      <w:rPr>
        <w:rFonts w:ascii="Arial" w:hAnsi="Arial" w:hint="default"/>
      </w:rPr>
    </w:lvl>
    <w:lvl w:ilvl="7" w:tplc="3F1431A0" w:tentative="1">
      <w:start w:val="1"/>
      <w:numFmt w:val="bullet"/>
      <w:lvlText w:val="•"/>
      <w:lvlJc w:val="left"/>
      <w:pPr>
        <w:tabs>
          <w:tab w:val="num" w:pos="5760"/>
        </w:tabs>
        <w:ind w:left="5760" w:hanging="360"/>
      </w:pPr>
      <w:rPr>
        <w:rFonts w:ascii="Arial" w:hAnsi="Arial" w:hint="default"/>
      </w:rPr>
    </w:lvl>
    <w:lvl w:ilvl="8" w:tplc="0DC485C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3F540F"/>
    <w:multiLevelType w:val="hybridMultilevel"/>
    <w:tmpl w:val="2850E8C0"/>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77EAE"/>
    <w:multiLevelType w:val="hybridMultilevel"/>
    <w:tmpl w:val="9FC82602"/>
    <w:lvl w:ilvl="0" w:tplc="E450955C">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91722"/>
    <w:multiLevelType w:val="hybridMultilevel"/>
    <w:tmpl w:val="4B7C51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3882130"/>
    <w:multiLevelType w:val="hybridMultilevel"/>
    <w:tmpl w:val="EF122A08"/>
    <w:lvl w:ilvl="0" w:tplc="C59A53EE">
      <w:start w:val="1"/>
      <w:numFmt w:val="bullet"/>
      <w:lvlText w:val="•"/>
      <w:lvlJc w:val="left"/>
      <w:pPr>
        <w:tabs>
          <w:tab w:val="num" w:pos="720"/>
        </w:tabs>
        <w:ind w:left="720" w:hanging="360"/>
      </w:pPr>
      <w:rPr>
        <w:rFonts w:ascii="Arial" w:hAnsi="Arial" w:hint="default"/>
      </w:rPr>
    </w:lvl>
    <w:lvl w:ilvl="1" w:tplc="36026360" w:tentative="1">
      <w:start w:val="1"/>
      <w:numFmt w:val="bullet"/>
      <w:lvlText w:val="•"/>
      <w:lvlJc w:val="left"/>
      <w:pPr>
        <w:tabs>
          <w:tab w:val="num" w:pos="1440"/>
        </w:tabs>
        <w:ind w:left="1440" w:hanging="360"/>
      </w:pPr>
      <w:rPr>
        <w:rFonts w:ascii="Arial" w:hAnsi="Arial" w:hint="default"/>
      </w:rPr>
    </w:lvl>
    <w:lvl w:ilvl="2" w:tplc="CF28DDA6" w:tentative="1">
      <w:start w:val="1"/>
      <w:numFmt w:val="bullet"/>
      <w:lvlText w:val="•"/>
      <w:lvlJc w:val="left"/>
      <w:pPr>
        <w:tabs>
          <w:tab w:val="num" w:pos="2160"/>
        </w:tabs>
        <w:ind w:left="2160" w:hanging="360"/>
      </w:pPr>
      <w:rPr>
        <w:rFonts w:ascii="Arial" w:hAnsi="Arial" w:hint="default"/>
      </w:rPr>
    </w:lvl>
    <w:lvl w:ilvl="3" w:tplc="C5BA1DA4" w:tentative="1">
      <w:start w:val="1"/>
      <w:numFmt w:val="bullet"/>
      <w:lvlText w:val="•"/>
      <w:lvlJc w:val="left"/>
      <w:pPr>
        <w:tabs>
          <w:tab w:val="num" w:pos="2880"/>
        </w:tabs>
        <w:ind w:left="2880" w:hanging="360"/>
      </w:pPr>
      <w:rPr>
        <w:rFonts w:ascii="Arial" w:hAnsi="Arial" w:hint="default"/>
      </w:rPr>
    </w:lvl>
    <w:lvl w:ilvl="4" w:tplc="920ECAC2" w:tentative="1">
      <w:start w:val="1"/>
      <w:numFmt w:val="bullet"/>
      <w:lvlText w:val="•"/>
      <w:lvlJc w:val="left"/>
      <w:pPr>
        <w:tabs>
          <w:tab w:val="num" w:pos="3600"/>
        </w:tabs>
        <w:ind w:left="3600" w:hanging="360"/>
      </w:pPr>
      <w:rPr>
        <w:rFonts w:ascii="Arial" w:hAnsi="Arial" w:hint="default"/>
      </w:rPr>
    </w:lvl>
    <w:lvl w:ilvl="5" w:tplc="037E4754" w:tentative="1">
      <w:start w:val="1"/>
      <w:numFmt w:val="bullet"/>
      <w:lvlText w:val="•"/>
      <w:lvlJc w:val="left"/>
      <w:pPr>
        <w:tabs>
          <w:tab w:val="num" w:pos="4320"/>
        </w:tabs>
        <w:ind w:left="4320" w:hanging="360"/>
      </w:pPr>
      <w:rPr>
        <w:rFonts w:ascii="Arial" w:hAnsi="Arial" w:hint="default"/>
      </w:rPr>
    </w:lvl>
    <w:lvl w:ilvl="6" w:tplc="C854E024" w:tentative="1">
      <w:start w:val="1"/>
      <w:numFmt w:val="bullet"/>
      <w:lvlText w:val="•"/>
      <w:lvlJc w:val="left"/>
      <w:pPr>
        <w:tabs>
          <w:tab w:val="num" w:pos="5040"/>
        </w:tabs>
        <w:ind w:left="5040" w:hanging="360"/>
      </w:pPr>
      <w:rPr>
        <w:rFonts w:ascii="Arial" w:hAnsi="Arial" w:hint="default"/>
      </w:rPr>
    </w:lvl>
    <w:lvl w:ilvl="7" w:tplc="743ED5CA" w:tentative="1">
      <w:start w:val="1"/>
      <w:numFmt w:val="bullet"/>
      <w:lvlText w:val="•"/>
      <w:lvlJc w:val="left"/>
      <w:pPr>
        <w:tabs>
          <w:tab w:val="num" w:pos="5760"/>
        </w:tabs>
        <w:ind w:left="5760" w:hanging="360"/>
      </w:pPr>
      <w:rPr>
        <w:rFonts w:ascii="Arial" w:hAnsi="Arial" w:hint="default"/>
      </w:rPr>
    </w:lvl>
    <w:lvl w:ilvl="8" w:tplc="3B20C0E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56C750E"/>
    <w:multiLevelType w:val="hybridMultilevel"/>
    <w:tmpl w:val="F85455C2"/>
    <w:lvl w:ilvl="0" w:tplc="35AEE4B6">
      <w:start w:val="1"/>
      <w:numFmt w:val="bullet"/>
      <w:lvlText w:val=""/>
      <w:lvlJc w:val="left"/>
      <w:pPr>
        <w:ind w:left="720" w:hanging="360"/>
      </w:pPr>
      <w:rPr>
        <w:rFonts w:ascii="Symbol" w:hAnsi="Symbol" w:hint="default"/>
        <w:color w:val="A5A5A5"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461FA7"/>
    <w:multiLevelType w:val="hybridMultilevel"/>
    <w:tmpl w:val="0FA0E9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6"/>
  </w:num>
  <w:num w:numId="4">
    <w:abstractNumId w:val="21"/>
  </w:num>
  <w:num w:numId="5">
    <w:abstractNumId w:val="22"/>
  </w:num>
  <w:num w:numId="6">
    <w:abstractNumId w:val="17"/>
  </w:num>
  <w:num w:numId="7">
    <w:abstractNumId w:val="27"/>
  </w:num>
  <w:num w:numId="8">
    <w:abstractNumId w:val="31"/>
  </w:num>
  <w:num w:numId="9">
    <w:abstractNumId w:val="3"/>
  </w:num>
  <w:num w:numId="10">
    <w:abstractNumId w:val="7"/>
  </w:num>
  <w:num w:numId="11">
    <w:abstractNumId w:val="4"/>
  </w:num>
  <w:num w:numId="12">
    <w:abstractNumId w:val="5"/>
  </w:num>
  <w:num w:numId="13">
    <w:abstractNumId w:val="23"/>
    <w:lvlOverride w:ilvl="0">
      <w:lvl w:ilvl="0" w:tplc="040C0001">
        <w:start w:val="1"/>
        <w:numFmt w:val="bullet"/>
        <w:lvlText w:val=""/>
        <w:lvlJc w:val="left"/>
        <w:pPr>
          <w:ind w:left="720" w:hanging="360"/>
        </w:pPr>
        <w:rPr>
          <w:rFonts w:ascii="Symbol" w:hAnsi="Symbol" w:hint="default"/>
        </w:rPr>
      </w:lvl>
    </w:lvlOverride>
  </w:num>
  <w:num w:numId="14">
    <w:abstractNumId w:val="25"/>
    <w:lvlOverride w:ilvl="0">
      <w:lvl w:ilvl="0">
        <w:start w:val="1"/>
        <w:numFmt w:val="bullet"/>
        <w:lvlText w:val=""/>
        <w:lvlJc w:val="left"/>
        <w:pPr>
          <w:ind w:left="720" w:hanging="360"/>
        </w:pPr>
        <w:rPr>
          <w:rFonts w:ascii="Symbol" w:hAnsi="Symbol" w:hint="default"/>
          <w:u w:val="none"/>
        </w:rPr>
      </w:lvl>
    </w:lvlOverride>
  </w:num>
  <w:num w:numId="15">
    <w:abstractNumId w:val="16"/>
  </w:num>
  <w:num w:numId="16">
    <w:abstractNumId w:val="11"/>
  </w:num>
  <w:num w:numId="17">
    <w:abstractNumId w:val="20"/>
  </w:num>
  <w:num w:numId="18">
    <w:abstractNumId w:val="10"/>
    <w:lvlOverride w:ilvl="0">
      <w:lvl w:ilvl="0" w:tplc="04090001">
        <w:start w:val="1"/>
        <w:numFmt w:val="bullet"/>
        <w:lvlText w:val=""/>
        <w:lvlJc w:val="left"/>
        <w:pPr>
          <w:ind w:left="1800" w:hanging="360"/>
        </w:pPr>
        <w:rPr>
          <w:rFonts w:ascii="Symbol" w:hAnsi="Symbol" w:hint="default"/>
        </w:rPr>
      </w:lvl>
    </w:lvlOverride>
  </w:num>
  <w:num w:numId="19">
    <w:abstractNumId w:val="18"/>
  </w:num>
  <w:num w:numId="20">
    <w:abstractNumId w:val="32"/>
    <w:lvlOverride w:ilvl="0">
      <w:lvl w:ilvl="0" w:tplc="04090001">
        <w:start w:val="1"/>
        <w:numFmt w:val="bullet"/>
        <w:lvlText w:val=""/>
        <w:lvlJc w:val="left"/>
        <w:pPr>
          <w:ind w:left="720" w:hanging="360"/>
        </w:pPr>
        <w:rPr>
          <w:rFonts w:ascii="Symbol" w:hAnsi="Symbol" w:hint="default"/>
        </w:rPr>
      </w:lvl>
    </w:lvlOverride>
  </w:num>
  <w:num w:numId="21">
    <w:abstractNumId w:val="19"/>
    <w:lvlOverride w:ilvl="0">
      <w:lvl w:ilvl="0" w:tplc="04090001">
        <w:start w:val="1"/>
        <w:numFmt w:val="bullet"/>
        <w:lvlText w:val=""/>
        <w:lvlJc w:val="left"/>
        <w:pPr>
          <w:ind w:left="360" w:hanging="360"/>
        </w:pPr>
        <w:rPr>
          <w:rFonts w:ascii="Symbol" w:hAnsi="Symbol" w:hint="default"/>
        </w:rPr>
      </w:lvl>
    </w:lvlOverride>
  </w:num>
  <w:num w:numId="22">
    <w:abstractNumId w:val="9"/>
    <w:lvlOverride w:ilvl="0">
      <w:lvl w:ilvl="0" w:tplc="04090001">
        <w:start w:val="1"/>
        <w:numFmt w:val="bullet"/>
        <w:lvlText w:val=""/>
        <w:lvlJc w:val="left"/>
        <w:pPr>
          <w:ind w:left="360" w:hanging="360"/>
        </w:pPr>
        <w:rPr>
          <w:rFonts w:ascii="Symbol" w:hAnsi="Symbol" w:hint="default"/>
        </w:rPr>
      </w:lvl>
    </w:lvlOverride>
  </w:num>
  <w:num w:numId="23">
    <w:abstractNumId w:val="14"/>
    <w:lvlOverride w:ilvl="0">
      <w:lvl w:ilvl="0" w:tplc="04090001">
        <w:start w:val="1"/>
        <w:numFmt w:val="bullet"/>
        <w:lvlText w:val=""/>
        <w:lvlJc w:val="left"/>
        <w:pPr>
          <w:ind w:left="360" w:hanging="360"/>
        </w:pPr>
        <w:rPr>
          <w:rFonts w:ascii="Symbol" w:hAnsi="Symbol" w:hint="default"/>
        </w:rPr>
      </w:lvl>
    </w:lvlOverride>
  </w:num>
  <w:num w:numId="24">
    <w:abstractNumId w:val="2"/>
  </w:num>
  <w:num w:numId="25">
    <w:abstractNumId w:val="15"/>
  </w:num>
  <w:num w:numId="26">
    <w:abstractNumId w:val="24"/>
  </w:num>
  <w:num w:numId="27">
    <w:abstractNumId w:val="26"/>
  </w:num>
  <w:num w:numId="28">
    <w:abstractNumId w:val="30"/>
  </w:num>
  <w:num w:numId="29">
    <w:abstractNumId w:val="12"/>
  </w:num>
  <w:num w:numId="30">
    <w:abstractNumId w:val="0"/>
  </w:num>
  <w:num w:numId="31">
    <w:abstractNumId w:val="29"/>
  </w:num>
  <w:num w:numId="32">
    <w:abstractNumId w:val="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C2"/>
    <w:rsid w:val="000207B0"/>
    <w:rsid w:val="000229E0"/>
    <w:rsid w:val="00023480"/>
    <w:rsid w:val="00034000"/>
    <w:rsid w:val="00046C31"/>
    <w:rsid w:val="00053075"/>
    <w:rsid w:val="00074005"/>
    <w:rsid w:val="000B1F0F"/>
    <w:rsid w:val="000D3043"/>
    <w:rsid w:val="000E79DE"/>
    <w:rsid w:val="000F3433"/>
    <w:rsid w:val="00121F48"/>
    <w:rsid w:val="00127F99"/>
    <w:rsid w:val="00135480"/>
    <w:rsid w:val="001862A1"/>
    <w:rsid w:val="001A489B"/>
    <w:rsid w:val="001D2A9B"/>
    <w:rsid w:val="00200D03"/>
    <w:rsid w:val="00205BAA"/>
    <w:rsid w:val="00206BC1"/>
    <w:rsid w:val="0021613E"/>
    <w:rsid w:val="00224F50"/>
    <w:rsid w:val="002606EC"/>
    <w:rsid w:val="00262FCE"/>
    <w:rsid w:val="002637CA"/>
    <w:rsid w:val="00267B24"/>
    <w:rsid w:val="00271640"/>
    <w:rsid w:val="002A347F"/>
    <w:rsid w:val="002B0CD0"/>
    <w:rsid w:val="002C2D6E"/>
    <w:rsid w:val="002C6133"/>
    <w:rsid w:val="002F13F1"/>
    <w:rsid w:val="003117C2"/>
    <w:rsid w:val="00312004"/>
    <w:rsid w:val="00313C37"/>
    <w:rsid w:val="00330169"/>
    <w:rsid w:val="003321BC"/>
    <w:rsid w:val="00344601"/>
    <w:rsid w:val="00344693"/>
    <w:rsid w:val="00345602"/>
    <w:rsid w:val="00376476"/>
    <w:rsid w:val="003A533E"/>
    <w:rsid w:val="003B4C80"/>
    <w:rsid w:val="003D15AC"/>
    <w:rsid w:val="0040445C"/>
    <w:rsid w:val="00430207"/>
    <w:rsid w:val="00441968"/>
    <w:rsid w:val="00457A93"/>
    <w:rsid w:val="004710D3"/>
    <w:rsid w:val="004724A8"/>
    <w:rsid w:val="0047625D"/>
    <w:rsid w:val="004A59F9"/>
    <w:rsid w:val="004A6984"/>
    <w:rsid w:val="004A6D7D"/>
    <w:rsid w:val="004C5CD0"/>
    <w:rsid w:val="00516103"/>
    <w:rsid w:val="00555F22"/>
    <w:rsid w:val="005742DC"/>
    <w:rsid w:val="00577CF2"/>
    <w:rsid w:val="0059001E"/>
    <w:rsid w:val="005A015D"/>
    <w:rsid w:val="005D09E2"/>
    <w:rsid w:val="005D1B2B"/>
    <w:rsid w:val="005D2E07"/>
    <w:rsid w:val="005E1D48"/>
    <w:rsid w:val="00605660"/>
    <w:rsid w:val="006236E0"/>
    <w:rsid w:val="00653F1F"/>
    <w:rsid w:val="00684810"/>
    <w:rsid w:val="006A5AED"/>
    <w:rsid w:val="006C4D3B"/>
    <w:rsid w:val="006F3D07"/>
    <w:rsid w:val="006F49B2"/>
    <w:rsid w:val="007179A8"/>
    <w:rsid w:val="00720640"/>
    <w:rsid w:val="00720D5C"/>
    <w:rsid w:val="00747EDE"/>
    <w:rsid w:val="007A5A44"/>
    <w:rsid w:val="007B1F5A"/>
    <w:rsid w:val="007C6AD8"/>
    <w:rsid w:val="007E045D"/>
    <w:rsid w:val="007E79BA"/>
    <w:rsid w:val="00800C77"/>
    <w:rsid w:val="00813036"/>
    <w:rsid w:val="0082714C"/>
    <w:rsid w:val="008411EE"/>
    <w:rsid w:val="00847E04"/>
    <w:rsid w:val="00862A71"/>
    <w:rsid w:val="00862D5F"/>
    <w:rsid w:val="008737E9"/>
    <w:rsid w:val="00875057"/>
    <w:rsid w:val="008A403D"/>
    <w:rsid w:val="008F5A58"/>
    <w:rsid w:val="00924B2B"/>
    <w:rsid w:val="00925BD5"/>
    <w:rsid w:val="009567A2"/>
    <w:rsid w:val="00967534"/>
    <w:rsid w:val="00981124"/>
    <w:rsid w:val="00982DCA"/>
    <w:rsid w:val="0099117D"/>
    <w:rsid w:val="009B59CC"/>
    <w:rsid w:val="009F0D1E"/>
    <w:rsid w:val="009F2CF3"/>
    <w:rsid w:val="009F7E7E"/>
    <w:rsid w:val="00A36127"/>
    <w:rsid w:val="00A82923"/>
    <w:rsid w:val="00AA3592"/>
    <w:rsid w:val="00AB2D24"/>
    <w:rsid w:val="00AC01E1"/>
    <w:rsid w:val="00AC7CE6"/>
    <w:rsid w:val="00AE01F9"/>
    <w:rsid w:val="00B14A39"/>
    <w:rsid w:val="00B2175E"/>
    <w:rsid w:val="00B60D5E"/>
    <w:rsid w:val="00B77EF1"/>
    <w:rsid w:val="00B80E02"/>
    <w:rsid w:val="00B94DD9"/>
    <w:rsid w:val="00B957E1"/>
    <w:rsid w:val="00BB2441"/>
    <w:rsid w:val="00BC22F5"/>
    <w:rsid w:val="00BE4327"/>
    <w:rsid w:val="00C52F4C"/>
    <w:rsid w:val="00C56EBB"/>
    <w:rsid w:val="00C63308"/>
    <w:rsid w:val="00C66B3D"/>
    <w:rsid w:val="00CB6B75"/>
    <w:rsid w:val="00CC6934"/>
    <w:rsid w:val="00CE2F8A"/>
    <w:rsid w:val="00CE5163"/>
    <w:rsid w:val="00CE5487"/>
    <w:rsid w:val="00D23DE5"/>
    <w:rsid w:val="00D42EBE"/>
    <w:rsid w:val="00D553C0"/>
    <w:rsid w:val="00D56F25"/>
    <w:rsid w:val="00D80E0F"/>
    <w:rsid w:val="00D95A0A"/>
    <w:rsid w:val="00DA03CE"/>
    <w:rsid w:val="00DB10F4"/>
    <w:rsid w:val="00DB4C83"/>
    <w:rsid w:val="00DC1042"/>
    <w:rsid w:val="00DC42CB"/>
    <w:rsid w:val="00DD5308"/>
    <w:rsid w:val="00DE458F"/>
    <w:rsid w:val="00DF0F58"/>
    <w:rsid w:val="00DF798C"/>
    <w:rsid w:val="00E27A19"/>
    <w:rsid w:val="00E31511"/>
    <w:rsid w:val="00E872C7"/>
    <w:rsid w:val="00E90F6F"/>
    <w:rsid w:val="00EA63C3"/>
    <w:rsid w:val="00EA7314"/>
    <w:rsid w:val="00EC78BA"/>
    <w:rsid w:val="00EE3DF2"/>
    <w:rsid w:val="00F10028"/>
    <w:rsid w:val="00F2294C"/>
    <w:rsid w:val="00F22BF7"/>
    <w:rsid w:val="00F74BF3"/>
    <w:rsid w:val="00F757BD"/>
    <w:rsid w:val="00FC097D"/>
    <w:rsid w:val="00FC3783"/>
    <w:rsid w:val="00FC4C71"/>
    <w:rsid w:val="00FD46F5"/>
    <w:rsid w:val="00FF582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AA1A2D8"/>
  <w15:chartTrackingRefBased/>
  <w15:docId w15:val="{21A969E3-DCCD-407A-A60E-00A139D4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D48"/>
    <w:pPr>
      <w:tabs>
        <w:tab w:val="left" w:pos="567"/>
      </w:tabs>
      <w:snapToGrid w:val="0"/>
    </w:pPr>
    <w:rPr>
      <w:rFonts w:ascii="Arial" w:hAnsi="Arial"/>
      <w:snapToGrid w:val="0"/>
      <w:sz w:val="22"/>
      <w:szCs w:val="24"/>
      <w:lang w:eastAsia="en-US"/>
    </w:rPr>
  </w:style>
  <w:style w:type="paragraph" w:styleId="Heading1">
    <w:name w:val="heading 1"/>
    <w:basedOn w:val="Normal"/>
    <w:next w:val="Marge"/>
    <w:link w:val="Heading1Char"/>
    <w:uiPriority w:val="9"/>
    <w:qFormat/>
    <w:pPr>
      <w:keepNext/>
      <w:keepLines/>
      <w:spacing w:before="240" w:after="240"/>
      <w:jc w:val="center"/>
      <w:outlineLvl w:val="0"/>
    </w:pPr>
    <w:rPr>
      <w:b/>
      <w:bCs/>
      <w:kern w:val="28"/>
    </w:rPr>
  </w:style>
  <w:style w:type="paragraph" w:styleId="Heading2">
    <w:name w:val="heading 2"/>
    <w:basedOn w:val="Normal"/>
    <w:next w:val="Marge"/>
    <w:link w:val="Heading2Char"/>
    <w:uiPriority w:val="9"/>
    <w:qFormat/>
    <w:pPr>
      <w:keepNext/>
      <w:keepLines/>
      <w:spacing w:before="480" w:after="240"/>
      <w:ind w:left="567" w:hanging="567"/>
      <w:outlineLvl w:val="1"/>
    </w:pPr>
    <w:rPr>
      <w:b/>
      <w:bCs/>
      <w:caps/>
    </w:rPr>
  </w:style>
  <w:style w:type="paragraph" w:styleId="Heading3">
    <w:name w:val="heading 3"/>
    <w:basedOn w:val="Normal"/>
    <w:next w:val="Marge"/>
    <w:link w:val="Heading3Char"/>
    <w:qFormat/>
    <w:pPr>
      <w:keepNext/>
      <w:keepLines/>
      <w:spacing w:after="240"/>
      <w:ind w:left="567" w:hanging="567"/>
      <w:outlineLvl w:val="2"/>
    </w:pPr>
    <w:rPr>
      <w:b/>
      <w:bCs/>
    </w:rPr>
  </w:style>
  <w:style w:type="paragraph" w:styleId="Heading4">
    <w:name w:val="heading 4"/>
    <w:basedOn w:val="Normal"/>
    <w:next w:val="Marge"/>
    <w:qFormat/>
    <w:pPr>
      <w:keepNext/>
      <w:keepLines/>
      <w:spacing w:after="240"/>
      <w:outlineLvl w:val="3"/>
    </w:pPr>
    <w:rPr>
      <w:b/>
      <w:bCs/>
    </w:rPr>
  </w:style>
  <w:style w:type="paragraph" w:styleId="Heading5">
    <w:name w:val="heading 5"/>
    <w:basedOn w:val="Normal"/>
    <w:next w:val="Marge"/>
    <w:qFormat/>
    <w:pPr>
      <w:keepNext/>
      <w:keepLines/>
      <w:tabs>
        <w:tab w:val="clear" w:pos="567"/>
        <w:tab w:val="left" w:pos="1134"/>
      </w:tabs>
      <w:spacing w:after="240"/>
      <w:ind w:left="1134" w:hanging="567"/>
      <w:outlineLvl w:val="4"/>
    </w:pPr>
    <w:rPr>
      <w:b/>
      <w:bCs/>
    </w:rPr>
  </w:style>
  <w:style w:type="paragraph" w:styleId="Heading6">
    <w:name w:val="heading 6"/>
    <w:basedOn w:val="Normal"/>
    <w:next w:val="Marge"/>
    <w:qFormat/>
    <w:pPr>
      <w:keepNext/>
      <w:keepLines/>
      <w:tabs>
        <w:tab w:val="clear" w:pos="567"/>
        <w:tab w:val="left" w:pos="1134"/>
      </w:tabs>
      <w:spacing w:after="240"/>
      <w:ind w:left="567"/>
      <w:outlineLvl w:val="5"/>
    </w:pPr>
    <w:rPr>
      <w:b/>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a)"/>
    <w:basedOn w:val="Normal"/>
    <w:pPr>
      <w:spacing w:after="240"/>
      <w:ind w:left="567" w:hanging="567"/>
      <w:jc w:val="both"/>
    </w:pPr>
  </w:style>
  <w:style w:type="paragraph" w:customStyle="1" w:styleId="b">
    <w:name w:val="(b)"/>
    <w:basedOn w:val="a"/>
    <w:pPr>
      <w:tabs>
        <w:tab w:val="clear" w:pos="567"/>
        <w:tab w:val="left" w:pos="1134"/>
      </w:tabs>
      <w:ind w:left="1134"/>
    </w:pPr>
  </w:style>
  <w:style w:type="paragraph" w:customStyle="1" w:styleId="c">
    <w:name w:val="(c)"/>
    <w:basedOn w:val="Normal"/>
    <w:pPr>
      <w:tabs>
        <w:tab w:val="clear" w:pos="567"/>
        <w:tab w:val="left" w:pos="1701"/>
      </w:tabs>
      <w:spacing w:after="240"/>
      <w:ind w:left="1701" w:hanging="567"/>
      <w:jc w:val="both"/>
    </w:pPr>
  </w:style>
  <w:style w:type="paragraph" w:customStyle="1" w:styleId="alina">
    <w:name w:val="alinéa"/>
    <w:basedOn w:val="Normal"/>
    <w:pPr>
      <w:snapToGrid/>
      <w:spacing w:after="240"/>
      <w:ind w:left="567"/>
      <w:jc w:val="both"/>
    </w:pPr>
    <w:rPr>
      <w:snapToGrid/>
    </w:rPr>
  </w:style>
  <w:style w:type="character" w:styleId="FootnoteReference">
    <w:name w:val="footnote reference"/>
    <w:aliases w:val="16 Point,Superscript 6 Point,BVI fnr,nota pié di pagina,ftref,Footnote Refernece,Footnote Reference Number,Footnotes refss,Footnote Reference1, BVI fnr,FO,footnote ref,(NECG) Footnote Reference,Ref,de nota al pie,Footnote,note bp"/>
    <w:link w:val="CarattereCharCarattereCarattereCharCarattereCharCarattereCharCharCharCharChar"/>
    <w:qFormat/>
    <w:rPr>
      <w:vertAlign w:val="superscript"/>
    </w:rPr>
  </w:style>
  <w:style w:type="paragraph" w:styleId="Header">
    <w:name w:val="header"/>
    <w:basedOn w:val="Normal"/>
    <w:link w:val="HeaderChar"/>
    <w:uiPriority w:val="99"/>
    <w:pPr>
      <w:tabs>
        <w:tab w:val="clear" w:pos="567"/>
        <w:tab w:val="right" w:pos="9600"/>
      </w:tabs>
    </w:pPr>
    <w:rPr>
      <w:sz w:val="20"/>
      <w:szCs w:val="20"/>
    </w:rPr>
  </w:style>
  <w:style w:type="paragraph" w:customStyle="1" w:styleId="Marge">
    <w:name w:val="Marge"/>
    <w:basedOn w:val="Normal"/>
    <w:link w:val="MargeChar"/>
    <w:uiPriority w:val="99"/>
    <w:qFormat/>
    <w:pPr>
      <w:spacing w:after="240"/>
      <w:jc w:val="both"/>
    </w:pPr>
  </w:style>
  <w:style w:type="paragraph" w:styleId="FootnoteText">
    <w:name w:val="footnote text"/>
    <w:basedOn w:val="Normal"/>
    <w:semiHidden/>
    <w:pPr>
      <w:ind w:left="567" w:hanging="567"/>
      <w:jc w:val="both"/>
    </w:pPr>
    <w:rPr>
      <w:sz w:val="20"/>
      <w:szCs w:val="20"/>
    </w:rPr>
  </w:style>
  <w:style w:type="character" w:styleId="PageNumber">
    <w:name w:val="page number"/>
    <w:basedOn w:val="DefaultParagraphFont"/>
  </w:style>
  <w:style w:type="paragraph" w:customStyle="1" w:styleId="Par">
    <w:name w:val="Par"/>
    <w:basedOn w:val="Normal"/>
    <w:pPr>
      <w:spacing w:after="240"/>
      <w:ind w:firstLine="567"/>
      <w:jc w:val="both"/>
    </w:pPr>
  </w:style>
  <w:style w:type="paragraph" w:styleId="Footer">
    <w:name w:val="footer"/>
    <w:basedOn w:val="Normal"/>
    <w:link w:val="FooterChar"/>
    <w:uiPriority w:val="99"/>
    <w:pPr>
      <w:tabs>
        <w:tab w:val="clear" w:pos="567"/>
      </w:tabs>
    </w:pPr>
  </w:style>
  <w:style w:type="paragraph" w:customStyle="1" w:styleId="TIRETbul1cm">
    <w:name w:val="TIRET bul 1cm"/>
    <w:basedOn w:val="Normal"/>
    <w:pPr>
      <w:numPr>
        <w:numId w:val="1"/>
      </w:numPr>
      <w:tabs>
        <w:tab w:val="clear" w:pos="567"/>
        <w:tab w:val="clear" w:pos="644"/>
        <w:tab w:val="left" w:pos="840"/>
      </w:tabs>
      <w:adjustRightInd w:val="0"/>
      <w:spacing w:after="240"/>
      <w:ind w:left="840" w:hanging="273"/>
      <w:jc w:val="both"/>
    </w:pPr>
  </w:style>
  <w:style w:type="character" w:customStyle="1" w:styleId="Stylepersonneldecomposition">
    <w:name w:val="Style personnel de composition"/>
    <w:rPr>
      <w:rFonts w:ascii="Arial" w:hAnsi="Arial" w:cs="Arial"/>
      <w:color w:val="auto"/>
      <w:sz w:val="20"/>
    </w:rPr>
  </w:style>
  <w:style w:type="character" w:customStyle="1" w:styleId="Stylepersonnelderponse">
    <w:name w:val="Style personnel de réponse"/>
    <w:rPr>
      <w:rFonts w:ascii="Arial" w:hAnsi="Arial" w:cs="Arial"/>
      <w:color w:val="auto"/>
      <w:sz w:val="20"/>
    </w:rPr>
  </w:style>
  <w:style w:type="numbering" w:customStyle="1" w:styleId="Aucuneliste1">
    <w:name w:val="Aucune liste1"/>
    <w:next w:val="NoList"/>
    <w:uiPriority w:val="99"/>
    <w:semiHidden/>
    <w:unhideWhenUsed/>
    <w:rsid w:val="00200D03"/>
  </w:style>
  <w:style w:type="character" w:customStyle="1" w:styleId="Heading1Char">
    <w:name w:val="Heading 1 Char"/>
    <w:basedOn w:val="DefaultParagraphFont"/>
    <w:link w:val="Heading1"/>
    <w:uiPriority w:val="9"/>
    <w:rsid w:val="00200D03"/>
    <w:rPr>
      <w:rFonts w:ascii="Arial" w:hAnsi="Arial"/>
      <w:b/>
      <w:bCs/>
      <w:snapToGrid w:val="0"/>
      <w:kern w:val="28"/>
      <w:sz w:val="22"/>
      <w:szCs w:val="24"/>
      <w:lang w:eastAsia="en-US"/>
    </w:rPr>
  </w:style>
  <w:style w:type="character" w:customStyle="1" w:styleId="Heading2Char">
    <w:name w:val="Heading 2 Char"/>
    <w:basedOn w:val="DefaultParagraphFont"/>
    <w:link w:val="Heading2"/>
    <w:uiPriority w:val="9"/>
    <w:rsid w:val="00200D03"/>
    <w:rPr>
      <w:rFonts w:ascii="Arial" w:hAnsi="Arial"/>
      <w:b/>
      <w:bCs/>
      <w:caps/>
      <w:snapToGrid w:val="0"/>
      <w:sz w:val="22"/>
      <w:szCs w:val="24"/>
      <w:lang w:eastAsia="en-US"/>
    </w:rPr>
  </w:style>
  <w:style w:type="character" w:customStyle="1" w:styleId="Heading3Char">
    <w:name w:val="Heading 3 Char"/>
    <w:basedOn w:val="DefaultParagraphFont"/>
    <w:link w:val="Heading3"/>
    <w:uiPriority w:val="9"/>
    <w:rsid w:val="00200D03"/>
    <w:rPr>
      <w:rFonts w:ascii="Arial" w:hAnsi="Arial"/>
      <w:b/>
      <w:bCs/>
      <w:snapToGrid w:val="0"/>
      <w:sz w:val="22"/>
      <w:szCs w:val="24"/>
      <w:lang w:eastAsia="en-US"/>
    </w:rPr>
  </w:style>
  <w:style w:type="table" w:customStyle="1" w:styleId="Grilledutableau1">
    <w:name w:val="Grille du tableau1"/>
    <w:basedOn w:val="TableNormal"/>
    <w:next w:val="TableGrid"/>
    <w:uiPriority w:val="39"/>
    <w:rsid w:val="00200D03"/>
    <w:pPr>
      <w:widowControl w:val="0"/>
    </w:pPr>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debulles1">
    <w:name w:val="Texte de bulles1"/>
    <w:basedOn w:val="Normal"/>
    <w:next w:val="BalloonText"/>
    <w:link w:val="TextedebullesCar"/>
    <w:uiPriority w:val="99"/>
    <w:semiHidden/>
    <w:unhideWhenUsed/>
    <w:rsid w:val="00200D03"/>
    <w:pPr>
      <w:widowControl w:val="0"/>
      <w:tabs>
        <w:tab w:val="clear" w:pos="567"/>
      </w:tabs>
      <w:snapToGrid/>
    </w:pPr>
    <w:rPr>
      <w:rFonts w:ascii="Segoe UI" w:hAnsi="Segoe UI" w:cs="Segoe UI"/>
      <w:snapToGrid/>
      <w:sz w:val="18"/>
      <w:szCs w:val="18"/>
      <w:lang w:eastAsia="fr-FR"/>
    </w:rPr>
  </w:style>
  <w:style w:type="character" w:customStyle="1" w:styleId="TextedebullesCar">
    <w:name w:val="Texte de bulles Car"/>
    <w:basedOn w:val="DefaultParagraphFont"/>
    <w:link w:val="Textedebulles1"/>
    <w:uiPriority w:val="99"/>
    <w:semiHidden/>
    <w:rsid w:val="00200D03"/>
    <w:rPr>
      <w:rFonts w:ascii="Segoe UI" w:hAnsi="Segoe UI" w:cs="Segoe UI"/>
      <w:sz w:val="18"/>
      <w:szCs w:val="18"/>
    </w:rPr>
  </w:style>
  <w:style w:type="paragraph" w:customStyle="1" w:styleId="Sansinterligne1">
    <w:name w:val="Sans interligne1"/>
    <w:next w:val="NoSpacing"/>
    <w:link w:val="SansinterligneCar"/>
    <w:uiPriority w:val="1"/>
    <w:qFormat/>
    <w:rsid w:val="00200D03"/>
    <w:pPr>
      <w:widowControl w:val="0"/>
    </w:pPr>
    <w:rPr>
      <w:rFonts w:ascii="Calibri" w:eastAsia="Calibri" w:hAnsi="Calibri" w:cs="Arial"/>
      <w:sz w:val="22"/>
      <w:szCs w:val="22"/>
      <w:lang w:val="en-US" w:eastAsia="en-US"/>
    </w:rPr>
  </w:style>
  <w:style w:type="paragraph" w:customStyle="1" w:styleId="En-ttedetabledesmatires1">
    <w:name w:val="En-tête de table des matières1"/>
    <w:basedOn w:val="Heading1"/>
    <w:next w:val="Normal"/>
    <w:uiPriority w:val="39"/>
    <w:unhideWhenUsed/>
    <w:qFormat/>
    <w:rsid w:val="00200D03"/>
    <w:pPr>
      <w:tabs>
        <w:tab w:val="clear" w:pos="567"/>
      </w:tabs>
      <w:snapToGrid/>
      <w:spacing w:after="0" w:line="259" w:lineRule="auto"/>
      <w:jc w:val="left"/>
      <w:outlineLvl w:val="9"/>
    </w:pPr>
    <w:rPr>
      <w:rFonts w:ascii="Cambria" w:eastAsia="SimSun" w:hAnsi="Cambria"/>
      <w:b w:val="0"/>
      <w:bCs w:val="0"/>
      <w:snapToGrid/>
      <w:color w:val="1E655B"/>
      <w:kern w:val="0"/>
      <w:sz w:val="32"/>
      <w:szCs w:val="32"/>
      <w:lang w:val="en-US"/>
    </w:rPr>
  </w:style>
  <w:style w:type="paragraph" w:customStyle="1" w:styleId="TM11">
    <w:name w:val="TM 11"/>
    <w:basedOn w:val="Heading1"/>
    <w:next w:val="Normal"/>
    <w:autoRedefine/>
    <w:uiPriority w:val="39"/>
    <w:unhideWhenUsed/>
    <w:rsid w:val="00200D03"/>
    <w:pPr>
      <w:widowControl w:val="0"/>
      <w:tabs>
        <w:tab w:val="clear" w:pos="567"/>
      </w:tabs>
      <w:snapToGrid/>
      <w:spacing w:before="120" w:after="100" w:line="276" w:lineRule="auto"/>
      <w:jc w:val="left"/>
    </w:pPr>
    <w:rPr>
      <w:rFonts w:ascii="Fira Sans Light" w:eastAsia="SimSun" w:hAnsi="Fira Sans Light"/>
      <w:b w:val="0"/>
      <w:bCs w:val="0"/>
      <w:snapToGrid/>
      <w:color w:val="29887B"/>
      <w:kern w:val="0"/>
      <w:sz w:val="24"/>
      <w:szCs w:val="32"/>
      <w:lang w:val="en-US"/>
    </w:rPr>
  </w:style>
  <w:style w:type="paragraph" w:customStyle="1" w:styleId="TM21">
    <w:name w:val="TM 21"/>
    <w:basedOn w:val="Heading2"/>
    <w:next w:val="Normal"/>
    <w:autoRedefine/>
    <w:uiPriority w:val="39"/>
    <w:unhideWhenUsed/>
    <w:rsid w:val="00200D03"/>
    <w:pPr>
      <w:widowControl w:val="0"/>
      <w:tabs>
        <w:tab w:val="clear" w:pos="567"/>
      </w:tabs>
      <w:snapToGrid/>
      <w:spacing w:before="40" w:after="100" w:line="276" w:lineRule="auto"/>
      <w:ind w:left="200" w:firstLine="0"/>
    </w:pPr>
    <w:rPr>
      <w:rFonts w:ascii="Fira Sans Light" w:eastAsia="SimSun" w:hAnsi="Fira Sans Light"/>
      <w:b w:val="0"/>
      <w:bCs w:val="0"/>
      <w:caps w:val="0"/>
      <w:snapToGrid/>
      <w:color w:val="0B5A56"/>
      <w:szCs w:val="26"/>
      <w:lang w:val="en-US"/>
    </w:rPr>
  </w:style>
  <w:style w:type="character" w:customStyle="1" w:styleId="Lienhypertexte1">
    <w:name w:val="Lien hypertexte1"/>
    <w:basedOn w:val="DefaultParagraphFont"/>
    <w:uiPriority w:val="99"/>
    <w:unhideWhenUsed/>
    <w:rsid w:val="00200D03"/>
    <w:rPr>
      <w:color w:val="0000FF"/>
      <w:u w:val="single"/>
    </w:rPr>
  </w:style>
  <w:style w:type="paragraph" w:customStyle="1" w:styleId="TM31">
    <w:name w:val="TM 31"/>
    <w:basedOn w:val="Heading3"/>
    <w:next w:val="Normal"/>
    <w:autoRedefine/>
    <w:uiPriority w:val="39"/>
    <w:unhideWhenUsed/>
    <w:rsid w:val="00200D03"/>
    <w:pPr>
      <w:widowControl w:val="0"/>
      <w:tabs>
        <w:tab w:val="clear" w:pos="567"/>
      </w:tabs>
      <w:snapToGrid/>
      <w:spacing w:before="40" w:after="100" w:line="276" w:lineRule="auto"/>
      <w:ind w:left="400" w:firstLine="0"/>
    </w:pPr>
    <w:rPr>
      <w:rFonts w:ascii="Fira Sans Light" w:eastAsia="SimSun" w:hAnsi="Fira Sans Light"/>
      <w:b w:val="0"/>
      <w:bCs w:val="0"/>
      <w:snapToGrid/>
      <w:color w:val="4FA68C"/>
      <w:lang w:val="en-US"/>
    </w:rPr>
  </w:style>
  <w:style w:type="character" w:customStyle="1" w:styleId="HeaderChar">
    <w:name w:val="Header Char"/>
    <w:basedOn w:val="DefaultParagraphFont"/>
    <w:link w:val="Header"/>
    <w:uiPriority w:val="99"/>
    <w:rsid w:val="00200D03"/>
    <w:rPr>
      <w:rFonts w:ascii="Arial" w:hAnsi="Arial"/>
      <w:snapToGrid w:val="0"/>
      <w:lang w:eastAsia="en-US"/>
    </w:rPr>
  </w:style>
  <w:style w:type="character" w:customStyle="1" w:styleId="FooterChar">
    <w:name w:val="Footer Char"/>
    <w:basedOn w:val="DefaultParagraphFont"/>
    <w:link w:val="Footer"/>
    <w:uiPriority w:val="99"/>
    <w:rsid w:val="00200D03"/>
    <w:rPr>
      <w:rFonts w:ascii="Arial" w:hAnsi="Arial"/>
      <w:snapToGrid w:val="0"/>
      <w:sz w:val="22"/>
      <w:szCs w:val="24"/>
      <w:lang w:eastAsia="en-US"/>
    </w:rPr>
  </w:style>
  <w:style w:type="paragraph" w:customStyle="1" w:styleId="Paragraphedeliste1">
    <w:name w:val="Paragraphe de liste1"/>
    <w:basedOn w:val="Normal"/>
    <w:next w:val="ListParagraph"/>
    <w:link w:val="ParagraphedelisteCar"/>
    <w:uiPriority w:val="34"/>
    <w:qFormat/>
    <w:rsid w:val="00200D03"/>
    <w:pPr>
      <w:widowControl w:val="0"/>
      <w:tabs>
        <w:tab w:val="clear" w:pos="567"/>
      </w:tabs>
      <w:snapToGrid/>
      <w:spacing w:after="200" w:line="276" w:lineRule="auto"/>
      <w:ind w:left="720"/>
      <w:contextualSpacing/>
    </w:pPr>
    <w:rPr>
      <w:rFonts w:ascii="Fira Sans Light" w:eastAsia="Calibri" w:hAnsi="Fira Sans Light" w:cs="Arial"/>
      <w:snapToGrid/>
      <w:sz w:val="20"/>
      <w:szCs w:val="22"/>
      <w:lang w:val="en-US"/>
    </w:rPr>
  </w:style>
  <w:style w:type="paragraph" w:customStyle="1" w:styleId="Default">
    <w:name w:val="Default"/>
    <w:rsid w:val="00200D03"/>
    <w:pPr>
      <w:autoSpaceDE w:val="0"/>
      <w:autoSpaceDN w:val="0"/>
      <w:adjustRightInd w:val="0"/>
    </w:pPr>
    <w:rPr>
      <w:rFonts w:ascii="Calibri" w:eastAsia="Calibri" w:hAnsi="Calibri" w:cs="Calibri"/>
      <w:color w:val="000000"/>
      <w:sz w:val="24"/>
      <w:szCs w:val="24"/>
      <w:lang w:val="en-US" w:eastAsia="en-US"/>
    </w:rPr>
  </w:style>
  <w:style w:type="character" w:styleId="CommentReference">
    <w:name w:val="annotation reference"/>
    <w:basedOn w:val="DefaultParagraphFont"/>
    <w:uiPriority w:val="99"/>
    <w:unhideWhenUsed/>
    <w:rsid w:val="00200D03"/>
    <w:rPr>
      <w:sz w:val="16"/>
      <w:szCs w:val="16"/>
    </w:rPr>
  </w:style>
  <w:style w:type="paragraph" w:styleId="CommentText">
    <w:name w:val="annotation text"/>
    <w:basedOn w:val="Normal"/>
    <w:link w:val="CommentTextChar"/>
    <w:uiPriority w:val="99"/>
    <w:unhideWhenUsed/>
    <w:rsid w:val="00200D03"/>
    <w:pPr>
      <w:tabs>
        <w:tab w:val="clear" w:pos="567"/>
      </w:tabs>
      <w:snapToGrid/>
    </w:pPr>
    <w:rPr>
      <w:rFonts w:eastAsia="Arial" w:cs="Arial"/>
      <w:snapToGrid/>
      <w:sz w:val="20"/>
      <w:szCs w:val="20"/>
      <w:lang w:val="en-US" w:eastAsia="en-GB"/>
    </w:rPr>
  </w:style>
  <w:style w:type="character" w:customStyle="1" w:styleId="CommentTextChar">
    <w:name w:val="Comment Text Char"/>
    <w:basedOn w:val="DefaultParagraphFont"/>
    <w:link w:val="CommentText"/>
    <w:uiPriority w:val="99"/>
    <w:rsid w:val="00200D03"/>
    <w:rPr>
      <w:rFonts w:ascii="Arial" w:eastAsia="Arial" w:hAnsi="Arial" w:cs="Arial"/>
      <w:lang w:val="en-US" w:eastAsia="en-GB"/>
    </w:rPr>
  </w:style>
  <w:style w:type="character" w:customStyle="1" w:styleId="ParagraphedelisteCar">
    <w:name w:val="Paragraphe de liste Car"/>
    <w:link w:val="Paragraphedeliste1"/>
    <w:uiPriority w:val="34"/>
    <w:rsid w:val="00200D03"/>
    <w:rPr>
      <w:rFonts w:ascii="Fira Sans Light" w:hAnsi="Fira Sans Light"/>
      <w:sz w:val="20"/>
    </w:rPr>
  </w:style>
  <w:style w:type="character" w:styleId="Emphasis">
    <w:name w:val="Emphasis"/>
    <w:basedOn w:val="DefaultParagraphFont"/>
    <w:uiPriority w:val="20"/>
    <w:qFormat/>
    <w:rsid w:val="00200D03"/>
    <w:rPr>
      <w:i/>
      <w:iCs/>
    </w:rPr>
  </w:style>
  <w:style w:type="paragraph" w:customStyle="1" w:styleId="paragraph">
    <w:name w:val="paragraph"/>
    <w:basedOn w:val="Normal"/>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eop">
    <w:name w:val="eop"/>
    <w:basedOn w:val="DefaultParagraphFont"/>
    <w:rsid w:val="00200D03"/>
  </w:style>
  <w:style w:type="character" w:customStyle="1" w:styleId="SansinterligneCar">
    <w:name w:val="Sans interligne Car"/>
    <w:basedOn w:val="DefaultParagraphFont"/>
    <w:link w:val="Sansinterligne1"/>
    <w:uiPriority w:val="1"/>
    <w:rsid w:val="00200D03"/>
  </w:style>
  <w:style w:type="character" w:styleId="Strong">
    <w:name w:val="Strong"/>
    <w:basedOn w:val="DefaultParagraphFont"/>
    <w:uiPriority w:val="22"/>
    <w:qFormat/>
    <w:rsid w:val="00200D03"/>
    <w:rPr>
      <w:b/>
      <w:bCs/>
    </w:rPr>
  </w:style>
  <w:style w:type="character" w:customStyle="1" w:styleId="ffa">
    <w:name w:val="ffa"/>
    <w:basedOn w:val="DefaultParagraphFont"/>
    <w:rsid w:val="00200D03"/>
  </w:style>
  <w:style w:type="character" w:customStyle="1" w:styleId="ws2a">
    <w:name w:val="ws2a"/>
    <w:basedOn w:val="DefaultParagraphFont"/>
    <w:rsid w:val="00200D03"/>
  </w:style>
  <w:style w:type="character" w:styleId="EndnoteReference">
    <w:name w:val="endnote reference"/>
    <w:basedOn w:val="DefaultParagraphFont"/>
    <w:uiPriority w:val="99"/>
    <w:unhideWhenUsed/>
    <w:rsid w:val="00200D03"/>
    <w:rPr>
      <w:vertAlign w:val="superscript"/>
    </w:rPr>
  </w:style>
  <w:style w:type="paragraph" w:customStyle="1" w:styleId="Lgende1">
    <w:name w:val="Légende1"/>
    <w:basedOn w:val="Normal"/>
    <w:next w:val="Normal"/>
    <w:uiPriority w:val="35"/>
    <w:unhideWhenUsed/>
    <w:qFormat/>
    <w:rsid w:val="00200D03"/>
    <w:pPr>
      <w:tabs>
        <w:tab w:val="clear" w:pos="567"/>
      </w:tabs>
      <w:snapToGrid/>
      <w:spacing w:after="200"/>
    </w:pPr>
    <w:rPr>
      <w:rFonts w:eastAsia="Arial" w:cs="Arial"/>
      <w:i/>
      <w:iCs/>
      <w:snapToGrid/>
      <w:color w:val="4FA68C"/>
      <w:sz w:val="18"/>
      <w:szCs w:val="18"/>
      <w:lang w:val="en-US" w:eastAsia="en-GB"/>
    </w:rPr>
  </w:style>
  <w:style w:type="character" w:customStyle="1" w:styleId="st">
    <w:name w:val="st"/>
    <w:basedOn w:val="DefaultParagraphFont"/>
    <w:rsid w:val="00200D03"/>
  </w:style>
  <w:style w:type="character" w:customStyle="1" w:styleId="normaltextrun">
    <w:name w:val="normaltextrun"/>
    <w:basedOn w:val="DefaultParagraphFont"/>
    <w:rsid w:val="00200D03"/>
  </w:style>
  <w:style w:type="paragraph" w:styleId="EndnoteText">
    <w:name w:val="endnote text"/>
    <w:basedOn w:val="Normal"/>
    <w:link w:val="EndnoteTextChar"/>
    <w:uiPriority w:val="99"/>
    <w:unhideWhenUsed/>
    <w:rsid w:val="00200D03"/>
    <w:pPr>
      <w:tabs>
        <w:tab w:val="clear" w:pos="567"/>
      </w:tabs>
      <w:snapToGrid/>
    </w:pPr>
    <w:rPr>
      <w:rFonts w:eastAsia="Arial" w:cs="Arial"/>
      <w:snapToGrid/>
      <w:sz w:val="20"/>
      <w:szCs w:val="20"/>
      <w:lang w:val="en-US" w:eastAsia="en-GB"/>
    </w:rPr>
  </w:style>
  <w:style w:type="character" w:customStyle="1" w:styleId="EndnoteTextChar">
    <w:name w:val="Endnote Text Char"/>
    <w:basedOn w:val="DefaultParagraphFont"/>
    <w:link w:val="EndnoteText"/>
    <w:uiPriority w:val="99"/>
    <w:rsid w:val="00200D03"/>
    <w:rPr>
      <w:rFonts w:ascii="Arial" w:eastAsia="Arial" w:hAnsi="Arial" w:cs="Arial"/>
      <w:lang w:val="en-US" w:eastAsia="en-GB"/>
    </w:rPr>
  </w:style>
  <w:style w:type="paragraph" w:customStyle="1" w:styleId="Tabledesillustrations1">
    <w:name w:val="Table des illustrations1"/>
    <w:basedOn w:val="Normal"/>
    <w:next w:val="Normal"/>
    <w:uiPriority w:val="99"/>
    <w:unhideWhenUsed/>
    <w:rsid w:val="00200D03"/>
    <w:pPr>
      <w:widowControl w:val="0"/>
      <w:tabs>
        <w:tab w:val="clear" w:pos="567"/>
      </w:tabs>
      <w:snapToGrid/>
      <w:spacing w:line="276" w:lineRule="auto"/>
    </w:pPr>
    <w:rPr>
      <w:rFonts w:ascii="Fira Sans Light" w:eastAsia="Calibri" w:hAnsi="Fira Sans Light" w:cs="Arial"/>
      <w:snapToGrid/>
      <w:sz w:val="20"/>
      <w:szCs w:val="22"/>
      <w:lang w:val="en-US"/>
    </w:rPr>
  </w:style>
  <w:style w:type="paragraph" w:customStyle="1" w:styleId="Objetducommentaire1">
    <w:name w:val="Objet du commentaire1"/>
    <w:basedOn w:val="CommentText"/>
    <w:next w:val="CommentText"/>
    <w:uiPriority w:val="99"/>
    <w:semiHidden/>
    <w:unhideWhenUsed/>
    <w:rsid w:val="00200D03"/>
    <w:pPr>
      <w:widowControl w:val="0"/>
      <w:spacing w:after="200"/>
    </w:pPr>
    <w:rPr>
      <w:rFonts w:ascii="Fira Sans Light" w:eastAsia="Calibri" w:hAnsi="Fira Sans Light"/>
      <w:b/>
      <w:bCs/>
      <w:lang w:eastAsia="en-US"/>
    </w:rPr>
  </w:style>
  <w:style w:type="character" w:customStyle="1" w:styleId="CommentSubjectChar">
    <w:name w:val="Comment Subject Char"/>
    <w:basedOn w:val="CommentTextChar"/>
    <w:link w:val="CommentSubject"/>
    <w:uiPriority w:val="99"/>
    <w:semiHidden/>
    <w:rsid w:val="00200D03"/>
    <w:rPr>
      <w:rFonts w:ascii="Fira Sans Light" w:eastAsia="Arial" w:hAnsi="Fira Sans Light" w:cs="Arial"/>
      <w:b/>
      <w:bCs/>
      <w:snapToGrid w:val="0"/>
      <w:sz w:val="20"/>
      <w:szCs w:val="20"/>
      <w:lang w:val="en-US" w:eastAsia="en-GB"/>
    </w:rPr>
  </w:style>
  <w:style w:type="paragraph" w:styleId="NormalWeb">
    <w:name w:val="Normal (Web)"/>
    <w:basedOn w:val="Normal"/>
    <w:uiPriority w:val="99"/>
    <w:unhideWhenUsed/>
    <w:rsid w:val="00200D03"/>
    <w:pPr>
      <w:tabs>
        <w:tab w:val="clear" w:pos="567"/>
      </w:tabs>
      <w:snapToGrid/>
      <w:spacing w:before="100" w:beforeAutospacing="1" w:after="100" w:afterAutospacing="1"/>
    </w:pPr>
    <w:rPr>
      <w:rFonts w:ascii="Times New Roman" w:hAnsi="Times New Roman"/>
      <w:snapToGrid/>
      <w:sz w:val="24"/>
      <w:lang w:eastAsia="fr-FR"/>
    </w:rPr>
  </w:style>
  <w:style w:type="character" w:customStyle="1" w:styleId="Lienhypertextesuivivisit1">
    <w:name w:val="Lien hypertexte suivi visité1"/>
    <w:basedOn w:val="DefaultParagraphFont"/>
    <w:uiPriority w:val="99"/>
    <w:semiHidden/>
    <w:unhideWhenUsed/>
    <w:rsid w:val="00200D03"/>
    <w:rPr>
      <w:color w:val="800080"/>
      <w:u w:val="single"/>
    </w:rPr>
  </w:style>
  <w:style w:type="character" w:customStyle="1" w:styleId="UnresolvedMention1">
    <w:name w:val="Unresolved Mention1"/>
    <w:basedOn w:val="DefaultParagraphFont"/>
    <w:uiPriority w:val="99"/>
    <w:semiHidden/>
    <w:unhideWhenUsed/>
    <w:rsid w:val="00200D03"/>
    <w:rPr>
      <w:color w:val="605E5C"/>
      <w:shd w:val="clear" w:color="auto" w:fill="E1DFDD"/>
    </w:rPr>
  </w:style>
  <w:style w:type="table" w:styleId="TableGrid">
    <w:name w:val="Table Grid"/>
    <w:basedOn w:val="TableNormal"/>
    <w:rsid w:val="00200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200D03"/>
    <w:rPr>
      <w:rFonts w:ascii="Segoe UI" w:hAnsi="Segoe UI" w:cs="Segoe UI"/>
      <w:sz w:val="18"/>
      <w:szCs w:val="18"/>
    </w:rPr>
  </w:style>
  <w:style w:type="character" w:customStyle="1" w:styleId="BalloonTextChar">
    <w:name w:val="Balloon Text Char"/>
    <w:basedOn w:val="DefaultParagraphFont"/>
    <w:link w:val="BalloonText"/>
    <w:semiHidden/>
    <w:rsid w:val="00200D03"/>
    <w:rPr>
      <w:rFonts w:ascii="Segoe UI" w:hAnsi="Segoe UI" w:cs="Segoe UI"/>
      <w:snapToGrid w:val="0"/>
      <w:sz w:val="18"/>
      <w:szCs w:val="18"/>
      <w:lang w:eastAsia="en-US"/>
    </w:rPr>
  </w:style>
  <w:style w:type="paragraph" w:styleId="NoSpacing">
    <w:name w:val="No Spacing"/>
    <w:uiPriority w:val="1"/>
    <w:qFormat/>
    <w:rsid w:val="00200D03"/>
    <w:pPr>
      <w:tabs>
        <w:tab w:val="left" w:pos="567"/>
      </w:tabs>
      <w:snapToGrid w:val="0"/>
    </w:pPr>
    <w:rPr>
      <w:rFonts w:ascii="Arial" w:hAnsi="Arial"/>
      <w:snapToGrid w:val="0"/>
      <w:sz w:val="22"/>
      <w:szCs w:val="24"/>
      <w:lang w:eastAsia="en-US"/>
    </w:rPr>
  </w:style>
  <w:style w:type="character" w:styleId="Hyperlink">
    <w:name w:val="Hyperlink"/>
    <w:basedOn w:val="DefaultParagraphFont"/>
    <w:rsid w:val="00200D03"/>
    <w:rPr>
      <w:color w:val="0563C1" w:themeColor="hyperlink"/>
      <w:u w:val="single"/>
    </w:rPr>
  </w:style>
  <w:style w:type="paragraph" w:styleId="ListParagraph">
    <w:name w:val="List Paragraph"/>
    <w:basedOn w:val="Normal"/>
    <w:uiPriority w:val="34"/>
    <w:qFormat/>
    <w:rsid w:val="00200D03"/>
    <w:pPr>
      <w:ind w:left="720"/>
      <w:contextualSpacing/>
    </w:pPr>
  </w:style>
  <w:style w:type="paragraph" w:styleId="CommentSubject">
    <w:name w:val="annotation subject"/>
    <w:basedOn w:val="CommentText"/>
    <w:next w:val="CommentText"/>
    <w:link w:val="CommentSubjectChar"/>
    <w:uiPriority w:val="99"/>
    <w:semiHidden/>
    <w:unhideWhenUsed/>
    <w:rsid w:val="00200D03"/>
    <w:pPr>
      <w:tabs>
        <w:tab w:val="left" w:pos="567"/>
      </w:tabs>
      <w:snapToGrid w:val="0"/>
    </w:pPr>
    <w:rPr>
      <w:rFonts w:ascii="Fira Sans Light" w:hAnsi="Fira Sans Light"/>
      <w:b/>
      <w:bCs/>
      <w:snapToGrid w:val="0"/>
    </w:rPr>
  </w:style>
  <w:style w:type="character" w:customStyle="1" w:styleId="ObjetducommentaireCar1">
    <w:name w:val="Objet du commentaire Car1"/>
    <w:basedOn w:val="CommentTextChar"/>
    <w:semiHidden/>
    <w:rsid w:val="00200D03"/>
    <w:rPr>
      <w:rFonts w:ascii="Arial" w:eastAsia="Arial" w:hAnsi="Arial" w:cs="Arial"/>
      <w:b/>
      <w:bCs/>
      <w:lang w:val="en-US" w:eastAsia="en-GB"/>
    </w:rPr>
  </w:style>
  <w:style w:type="character" w:styleId="FollowedHyperlink">
    <w:name w:val="FollowedHyperlink"/>
    <w:basedOn w:val="DefaultParagraphFont"/>
    <w:rsid w:val="00200D03"/>
    <w:rPr>
      <w:color w:val="954F72" w:themeColor="followedHyperlink"/>
      <w:u w:val="single"/>
    </w:rPr>
  </w:style>
  <w:style w:type="character" w:customStyle="1" w:styleId="MargeChar">
    <w:name w:val="Marge Char"/>
    <w:link w:val="Marge"/>
    <w:rsid w:val="00344693"/>
    <w:rPr>
      <w:rFonts w:ascii="Arial" w:hAnsi="Arial"/>
      <w:snapToGrid w:val="0"/>
      <w:sz w:val="22"/>
      <w:szCs w:val="24"/>
      <w:lang w:eastAsia="en-US"/>
    </w:rPr>
  </w:style>
  <w:style w:type="character" w:styleId="UnresolvedMention">
    <w:name w:val="Unresolved Mention"/>
    <w:basedOn w:val="DefaultParagraphFont"/>
    <w:uiPriority w:val="99"/>
    <w:semiHidden/>
    <w:unhideWhenUsed/>
    <w:rsid w:val="000E79DE"/>
    <w:rPr>
      <w:color w:val="605E5C"/>
      <w:shd w:val="clear" w:color="auto" w:fill="E1DFDD"/>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rsid w:val="0047625D"/>
    <w:pPr>
      <w:tabs>
        <w:tab w:val="clear" w:pos="567"/>
      </w:tabs>
      <w:snapToGrid/>
      <w:spacing w:before="120" w:after="160" w:line="240" w:lineRule="exact"/>
    </w:pPr>
    <w:rPr>
      <w:rFonts w:ascii="Times New Roman" w:hAnsi="Times New Roman"/>
      <w:snapToGrid/>
      <w:sz w:val="20"/>
      <w:szCs w:val="20"/>
      <w:vertAlign w:val="superscript"/>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oc-unesco.org/index.php?option=com_oe&amp;task=viewDocumentRecord&amp;docID=9281"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unesdoc.unesco.org/ark:/48223/pf0000379444_fre" TargetMode="External"/><Relationship Id="rId14" Type="http://schemas.openxmlformats.org/officeDocument/2006/relationships/image" Target="media/image3.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_masseau\AppData\Roaming\Microsoft\Templates\Norma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357CC-8FDC-4465-B49B-E8ED4A48C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1</TotalTime>
  <Pages>10</Pages>
  <Words>1208</Words>
  <Characters>6929</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Rapport du Secrétaire exécutif sur le travail accompli _x000d_
depuis la 31e session de l’Assemblée _x000d_
(juillet 2021 – mai 2022)</vt:lpstr>
      <vt:lpstr/>
    </vt:vector>
  </TitlesOfParts>
  <Company>Unesco</Company>
  <LinksUpToDate>false</LinksUpToDate>
  <CharactersWithSpaces>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financière du Compte spécial de la COI à la fin de 2021 et prévisions pour 2022-2023‎</dc:title>
  <dc:subject>IOC/EC-55/3.1.Doc(3)</dc:subject>
  <dc:creator>Obradovic, Aleksandra</dc:creator>
  <cp:keywords/>
  <dc:description/>
  <cp:lastModifiedBy>Boned, Patrice</cp:lastModifiedBy>
  <cp:revision>2</cp:revision>
  <cp:lastPrinted>2022-05-04T08:19:00Z</cp:lastPrinted>
  <dcterms:created xsi:type="dcterms:W3CDTF">2022-05-09T09:22:00Z</dcterms:created>
  <dcterms:modified xsi:type="dcterms:W3CDTF">2022-05-09T09:22:00Z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202201356</vt:lpwstr>
  </property>
  <property fmtid="{D5CDD505-2E9C-101B-9397-08002B2CF9AE}" pid="3" name="Language">
    <vt:lpwstr>F</vt:lpwstr>
  </property>
</Properties>
</file>