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977"/>
      </w:tblGrid>
      <w:tr w:rsidR="00993581" w:rsidRPr="006E5FE9" w14:paraId="1C4F74C2" w14:textId="77777777" w:rsidTr="00D92C51">
        <w:trPr>
          <w:trHeight w:val="282"/>
        </w:trPr>
        <w:tc>
          <w:tcPr>
            <w:tcW w:w="7054" w:type="dxa"/>
            <w:vMerge w:val="restart"/>
          </w:tcPr>
          <w:p w14:paraId="1C4F74BD" w14:textId="77777777" w:rsidR="00993581" w:rsidRPr="005D666D" w:rsidRDefault="00993581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</w:rPr>
            </w:pPr>
            <w:r w:rsidRPr="005D666D">
              <w:rPr>
                <w:noProof/>
                <w:color w:val="365F91" w:themeColor="accent1" w:themeShade="BF"/>
                <w:szCs w:val="22"/>
                <w:lang w:val="en-US" w:eastAsia="zh-CN"/>
              </w:rPr>
              <w:drawing>
                <wp:anchor distT="0" distB="0" distL="114300" distR="114300" simplePos="0" relativeHeight="251658240" behindDoc="1" locked="1" layoutInCell="1" allowOverlap="1" wp14:anchorId="1C4F74E5" wp14:editId="1C4F74E6">
                  <wp:simplePos x="0" y="0"/>
                  <wp:positionH relativeFrom="page">
                    <wp:posOffset>8255</wp:posOffset>
                  </wp:positionH>
                  <wp:positionV relativeFrom="page">
                    <wp:posOffset>-13970</wp:posOffset>
                  </wp:positionV>
                  <wp:extent cx="61341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mo_logo_e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Tahoma"/>
                <w:b/>
                <w:bCs/>
                <w:color w:val="365F91" w:themeColor="accent1" w:themeShade="BF"/>
                <w:szCs w:val="22"/>
              </w:rPr>
              <w:t>W</w:t>
            </w:r>
            <w:r w:rsidRPr="005D666D">
              <w:rPr>
                <w:rFonts w:cs="Tahoma"/>
                <w:b/>
                <w:bCs/>
                <w:color w:val="365F91" w:themeColor="accent1" w:themeShade="BF"/>
                <w:szCs w:val="22"/>
              </w:rPr>
              <w:t>orld Meteorological Organization &amp;</w:t>
            </w:r>
          </w:p>
          <w:p w14:paraId="1C4F74BE" w14:textId="77777777" w:rsidR="00993581" w:rsidRPr="005D666D" w:rsidRDefault="00993581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</w:rPr>
            </w:pPr>
            <w:r w:rsidRPr="005D666D">
              <w:rPr>
                <w:rFonts w:cs="Tahoma"/>
                <w:b/>
                <w:bCs/>
                <w:color w:val="365F91" w:themeColor="accent1" w:themeShade="BF"/>
                <w:szCs w:val="22"/>
              </w:rPr>
              <w:t>Intergovernmental Oceanographic Commission (of UNESCO)</w:t>
            </w:r>
          </w:p>
          <w:p w14:paraId="052E3D15" w14:textId="77777777" w:rsidR="006B1930" w:rsidRDefault="006B1930" w:rsidP="00CB16F0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snapToGrid w:val="0"/>
                <w:color w:val="365F91"/>
              </w:rPr>
            </w:pPr>
            <w:r w:rsidRPr="3F8743F9">
              <w:rPr>
                <w:b/>
                <w:bCs/>
                <w:snapToGrid w:val="0"/>
                <w:color w:val="365F91"/>
              </w:rPr>
              <w:t>Data Buoy Cooperation Panel Thirty S</w:t>
            </w:r>
            <w:r>
              <w:rPr>
                <w:b/>
                <w:bCs/>
                <w:snapToGrid w:val="0"/>
                <w:color w:val="365F91"/>
              </w:rPr>
              <w:t>even</w:t>
            </w:r>
            <w:r w:rsidRPr="3F8743F9">
              <w:rPr>
                <w:b/>
                <w:bCs/>
                <w:snapToGrid w:val="0"/>
                <w:color w:val="365F91"/>
              </w:rPr>
              <w:t>th Session</w:t>
            </w:r>
            <w:r w:rsidRPr="3F8743F9">
              <w:rPr>
                <w:snapToGrid w:val="0"/>
                <w:color w:val="365F91"/>
              </w:rPr>
              <w:t xml:space="preserve">, </w:t>
            </w:r>
          </w:p>
          <w:p w14:paraId="1C4F74BF" w14:textId="35AE9245" w:rsidR="00993581" w:rsidRPr="00E329C4" w:rsidRDefault="006B1930" w:rsidP="00CB16F0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theme="minorBidi"/>
                <w:b/>
                <w:snapToGrid w:val="0"/>
                <w:color w:val="365F91" w:themeColor="accent1" w:themeShade="BF"/>
                <w:szCs w:val="22"/>
              </w:rPr>
            </w:pPr>
            <w:r w:rsidRPr="3F8743F9">
              <w:rPr>
                <w:snapToGrid w:val="0"/>
                <w:color w:val="365F91"/>
              </w:rPr>
              <w:t xml:space="preserve">Virtual meeting, </w:t>
            </w:r>
            <w:r>
              <w:rPr>
                <w:snapToGrid w:val="0"/>
                <w:color w:val="365F91"/>
              </w:rPr>
              <w:t>8</w:t>
            </w:r>
            <w:r w:rsidRPr="00FC1B1C">
              <w:rPr>
                <w:snapToGrid w:val="0"/>
                <w:color w:val="365F91"/>
                <w:vertAlign w:val="superscript"/>
              </w:rPr>
              <w:t>th</w:t>
            </w:r>
            <w:r>
              <w:rPr>
                <w:snapToGrid w:val="0"/>
                <w:color w:val="365F91"/>
              </w:rPr>
              <w:t xml:space="preserve"> -11</w:t>
            </w:r>
            <w:r w:rsidRPr="00FC1B1C">
              <w:rPr>
                <w:snapToGrid w:val="0"/>
                <w:color w:val="365F91"/>
                <w:vertAlign w:val="superscript"/>
              </w:rPr>
              <w:t>th</w:t>
            </w:r>
            <w:r>
              <w:rPr>
                <w:snapToGrid w:val="0"/>
                <w:color w:val="365F91"/>
              </w:rPr>
              <w:t xml:space="preserve"> </w:t>
            </w:r>
            <w:r w:rsidRPr="3F8743F9">
              <w:rPr>
                <w:snapToGrid w:val="0"/>
                <w:color w:val="365F91"/>
              </w:rPr>
              <w:t>November 202</w:t>
            </w:r>
            <w:r>
              <w:rPr>
                <w:snapToGrid w:val="0"/>
                <w:color w:val="365F91"/>
              </w:rPr>
              <w:t>1</w:t>
            </w:r>
          </w:p>
        </w:tc>
        <w:tc>
          <w:tcPr>
            <w:tcW w:w="2977" w:type="dxa"/>
          </w:tcPr>
          <w:p w14:paraId="1C4F74C0" w14:textId="402F5C1F" w:rsidR="00E47AB9" w:rsidRDefault="00601F2D" w:rsidP="00FB15B7">
            <w:pPr>
              <w:tabs>
                <w:tab w:val="clear" w:pos="1134"/>
              </w:tabs>
              <w:spacing w:after="60"/>
              <w:ind w:right="-108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33386E41" wp14:editId="5E1AF5C5">
                  <wp:simplePos x="0" y="0"/>
                  <wp:positionH relativeFrom="column">
                    <wp:posOffset>952500</wp:posOffset>
                  </wp:positionH>
                  <wp:positionV relativeFrom="paragraph">
                    <wp:posOffset>-9525</wp:posOffset>
                  </wp:positionV>
                  <wp:extent cx="885825" cy="819785"/>
                  <wp:effectExtent l="0" t="0" r="0" b="0"/>
                  <wp:wrapNone/>
                  <wp:docPr id="346491805" name="Picture 8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19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C9188F" w14:textId="77777777" w:rsidR="0085754A" w:rsidRPr="00011D9D" w:rsidRDefault="0085754A" w:rsidP="007C04F0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</w:rPr>
            </w:pPr>
          </w:p>
          <w:p w14:paraId="5859DC62" w14:textId="77777777" w:rsidR="0085754A" w:rsidRPr="00011D9D" w:rsidRDefault="0085754A" w:rsidP="007C04F0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</w:rPr>
            </w:pPr>
          </w:p>
          <w:p w14:paraId="671A62F1" w14:textId="77777777" w:rsidR="0085754A" w:rsidRPr="00011D9D" w:rsidRDefault="0085754A" w:rsidP="007C04F0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</w:rPr>
            </w:pPr>
          </w:p>
          <w:p w14:paraId="4F0D5F11" w14:textId="77777777" w:rsidR="0085754A" w:rsidRPr="00011D9D" w:rsidRDefault="0085754A" w:rsidP="007C04F0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</w:rPr>
            </w:pPr>
          </w:p>
          <w:p w14:paraId="09359E19" w14:textId="77777777" w:rsidR="0085754A" w:rsidRPr="00011D9D" w:rsidRDefault="0085754A" w:rsidP="007C04F0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</w:rPr>
            </w:pPr>
          </w:p>
          <w:p w14:paraId="1C4F74C1" w14:textId="4F04E0EC" w:rsidR="00993581" w:rsidRPr="00F61675" w:rsidRDefault="006B1930" w:rsidP="007C04F0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fr-CH"/>
              </w:rPr>
            </w:pPr>
            <w:r>
              <w:rPr>
                <w:rFonts w:cs="Tahoma"/>
                <w:b/>
                <w:bCs/>
                <w:color w:val="365F91" w:themeColor="accent1" w:themeShade="BF"/>
                <w:szCs w:val="22"/>
                <w:lang w:val="fr-CH"/>
              </w:rPr>
              <w:t>DBCP-37</w:t>
            </w:r>
            <w:r w:rsidR="003C09A6">
              <w:rPr>
                <w:rFonts w:cs="Tahoma"/>
                <w:b/>
                <w:bCs/>
                <w:color w:val="365F91" w:themeColor="accent1" w:themeShade="BF"/>
                <w:szCs w:val="22"/>
                <w:lang w:val="fr-CH"/>
              </w:rPr>
              <w:t>/Doc. </w:t>
            </w:r>
            <w:r w:rsidR="007F03F1">
              <w:rPr>
                <w:rFonts w:cs="Tahoma"/>
                <w:b/>
                <w:bCs/>
                <w:color w:val="365F91" w:themeColor="accent1" w:themeShade="BF"/>
                <w:szCs w:val="22"/>
                <w:lang w:val="fr-CH"/>
              </w:rPr>
              <w:t>11</w:t>
            </w:r>
          </w:p>
        </w:tc>
      </w:tr>
      <w:tr w:rsidR="00993581" w:rsidRPr="005D666D" w14:paraId="1C4F74C7" w14:textId="77777777" w:rsidTr="00D92C51">
        <w:trPr>
          <w:trHeight w:val="730"/>
        </w:trPr>
        <w:tc>
          <w:tcPr>
            <w:tcW w:w="7054" w:type="dxa"/>
            <w:vMerge/>
          </w:tcPr>
          <w:p w14:paraId="1C4F74C3" w14:textId="77777777" w:rsidR="00993581" w:rsidRPr="00993581" w:rsidRDefault="00993581" w:rsidP="0014561E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noProof/>
                <w:color w:val="365F91" w:themeColor="accent1" w:themeShade="BF"/>
                <w:szCs w:val="22"/>
                <w:lang w:val="fr-CH" w:eastAsia="zh-CN"/>
              </w:rPr>
            </w:pPr>
          </w:p>
        </w:tc>
        <w:tc>
          <w:tcPr>
            <w:tcW w:w="2977" w:type="dxa"/>
          </w:tcPr>
          <w:p w14:paraId="1C4F74C4" w14:textId="3EC5AA9F" w:rsidR="00993581" w:rsidRPr="005D666D" w:rsidRDefault="00993581" w:rsidP="00501B04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color w:val="365F91" w:themeColor="accent1" w:themeShade="BF"/>
                <w:szCs w:val="22"/>
              </w:rPr>
            </w:pPr>
            <w:r w:rsidRPr="005D666D">
              <w:rPr>
                <w:rFonts w:cs="Tahoma"/>
                <w:color w:val="365F91" w:themeColor="accent1" w:themeShade="BF"/>
                <w:szCs w:val="22"/>
              </w:rPr>
              <w:t>Submitted by:</w:t>
            </w:r>
            <w:r w:rsidRPr="005D666D">
              <w:rPr>
                <w:rFonts w:cs="Tahoma"/>
                <w:color w:val="365F91" w:themeColor="accent1" w:themeShade="BF"/>
                <w:szCs w:val="22"/>
              </w:rPr>
              <w:br/>
            </w:r>
            <w:r w:rsidR="002B0EDD">
              <w:rPr>
                <w:rFonts w:cs="Tahoma"/>
                <w:color w:val="365F91" w:themeColor="accent1" w:themeShade="BF"/>
                <w:szCs w:val="22"/>
              </w:rPr>
              <w:t>WMO Secretariat</w:t>
            </w:r>
          </w:p>
          <w:p w14:paraId="1C4F74C5" w14:textId="4C5D5728" w:rsidR="00993581" w:rsidRPr="005D666D" w:rsidRDefault="00116739" w:rsidP="001F5FE7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color w:val="365F91" w:themeColor="accent1" w:themeShade="BF"/>
                <w:szCs w:val="22"/>
              </w:rPr>
            </w:pPr>
            <w:r>
              <w:rPr>
                <w:rFonts w:cs="Tahoma"/>
                <w:color w:val="365F91" w:themeColor="accent1" w:themeShade="BF"/>
                <w:szCs w:val="22"/>
              </w:rPr>
              <w:t>01.</w:t>
            </w:r>
            <w:r w:rsidR="002B0EDD">
              <w:rPr>
                <w:rFonts w:cs="Tahoma"/>
                <w:color w:val="365F91" w:themeColor="accent1" w:themeShade="BF"/>
                <w:szCs w:val="22"/>
              </w:rPr>
              <w:t>09</w:t>
            </w:r>
            <w:r w:rsidR="003C09A6">
              <w:rPr>
                <w:rFonts w:cs="Tahoma"/>
                <w:color w:val="365F91" w:themeColor="accent1" w:themeShade="BF"/>
                <w:szCs w:val="22"/>
              </w:rPr>
              <w:t>.20</w:t>
            </w:r>
            <w:r w:rsidR="001F5FE7">
              <w:rPr>
                <w:rFonts w:cs="Tahoma"/>
                <w:color w:val="365F91" w:themeColor="accent1" w:themeShade="BF"/>
                <w:szCs w:val="22"/>
              </w:rPr>
              <w:t>2</w:t>
            </w:r>
            <w:r w:rsidR="00833769">
              <w:rPr>
                <w:rFonts w:cs="Tahoma"/>
                <w:color w:val="365F91" w:themeColor="accent1" w:themeShade="BF"/>
                <w:szCs w:val="22"/>
              </w:rPr>
              <w:t>1</w:t>
            </w:r>
          </w:p>
          <w:p w14:paraId="1C4F74C6" w14:textId="77777777" w:rsidR="00993581" w:rsidRPr="00DF1240" w:rsidRDefault="00993581" w:rsidP="00993581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n-US"/>
              </w:rPr>
            </w:pPr>
            <w:r w:rsidRPr="005D666D">
              <w:rPr>
                <w:rFonts w:cs="Tahoma"/>
                <w:b/>
                <w:bCs/>
                <w:color w:val="365F91" w:themeColor="accent1" w:themeShade="BF"/>
                <w:szCs w:val="22"/>
              </w:rPr>
              <w:t>DRAFT 1</w:t>
            </w:r>
          </w:p>
        </w:tc>
      </w:tr>
    </w:tbl>
    <w:p w14:paraId="1C4F74C9" w14:textId="7C1FE095" w:rsidR="003B601C" w:rsidRDefault="004C01BD" w:rsidP="00A81800">
      <w:pPr>
        <w:pStyle w:val="WMOBodyText"/>
        <w:tabs>
          <w:tab w:val="clear" w:pos="1134"/>
        </w:tabs>
        <w:spacing w:after="360"/>
        <w:ind w:left="2977" w:hanging="2977"/>
        <w:rPr>
          <w:b/>
          <w:bCs/>
        </w:rPr>
      </w:pPr>
      <w:r>
        <w:rPr>
          <w:b/>
          <w:bCs/>
        </w:rPr>
        <w:t xml:space="preserve">AGENDA ITEM </w:t>
      </w:r>
      <w:r w:rsidR="007F03F1">
        <w:rPr>
          <w:b/>
          <w:bCs/>
        </w:rPr>
        <w:t>11</w:t>
      </w:r>
      <w:r w:rsidR="003C09A6">
        <w:rPr>
          <w:b/>
          <w:bCs/>
        </w:rPr>
        <w:t>:</w:t>
      </w:r>
      <w:r w:rsidR="003C09A6">
        <w:rPr>
          <w:b/>
          <w:bCs/>
        </w:rPr>
        <w:tab/>
      </w:r>
      <w:r w:rsidR="007F03F1">
        <w:rPr>
          <w:b/>
          <w:bCs/>
        </w:rPr>
        <w:t>DBCP FINANCIAL REPORT</w:t>
      </w:r>
    </w:p>
    <w:p w14:paraId="1C4F74CA" w14:textId="77777777" w:rsidR="008A7D91" w:rsidRDefault="008A7D91" w:rsidP="003B601C">
      <w:pPr>
        <w:pStyle w:val="Heading1"/>
      </w:pPr>
      <w:r w:rsidRPr="005D666D">
        <w:t>SUMMARY</w:t>
      </w:r>
    </w:p>
    <w:p w14:paraId="72BC0778" w14:textId="38BEC012" w:rsidR="00C966E5" w:rsidRPr="00C966E5" w:rsidRDefault="00C966E5" w:rsidP="00C966E5">
      <w:pPr>
        <w:pStyle w:val="Heading3"/>
        <w:rPr>
          <w:b w:val="0"/>
        </w:rPr>
      </w:pPr>
      <w:r>
        <w:rPr>
          <w:b w:val="0"/>
        </w:rPr>
        <w:t xml:space="preserve">This document provides </w:t>
      </w:r>
      <w:r w:rsidR="48009630">
        <w:rPr>
          <w:b w:val="0"/>
          <w:bCs w:val="0"/>
        </w:rPr>
        <w:t xml:space="preserve">a </w:t>
      </w:r>
      <w:r w:rsidR="39D1C480">
        <w:rPr>
          <w:b w:val="0"/>
          <w:bCs w:val="0"/>
        </w:rPr>
        <w:t>financial</w:t>
      </w:r>
      <w:r w:rsidR="5235C60F">
        <w:rPr>
          <w:b w:val="0"/>
          <w:bCs w:val="0"/>
        </w:rPr>
        <w:t xml:space="preserve"> report for </w:t>
      </w:r>
      <w:r w:rsidR="39D1C480">
        <w:rPr>
          <w:b w:val="0"/>
          <w:bCs w:val="0"/>
        </w:rPr>
        <w:t xml:space="preserve">the DBCP </w:t>
      </w:r>
      <w:r w:rsidR="44BFD8F8">
        <w:rPr>
          <w:b w:val="0"/>
          <w:bCs w:val="0"/>
        </w:rPr>
        <w:t>for calendar</w:t>
      </w:r>
      <w:r w:rsidR="5235C60F">
        <w:rPr>
          <w:b w:val="0"/>
          <w:bCs w:val="0"/>
        </w:rPr>
        <w:t xml:space="preserve"> year 2020,</w:t>
      </w:r>
      <w:r w:rsidR="034B124A">
        <w:rPr>
          <w:b w:val="0"/>
          <w:bCs w:val="0"/>
        </w:rPr>
        <w:t xml:space="preserve"> the </w:t>
      </w:r>
      <w:r w:rsidR="5235C60F">
        <w:rPr>
          <w:b w:val="0"/>
          <w:bCs w:val="0"/>
        </w:rPr>
        <w:t>interim budget for 2021 and the anticipated budget for 2022</w:t>
      </w:r>
      <w:r w:rsidR="4E148A9F">
        <w:rPr>
          <w:b w:val="0"/>
          <w:bCs w:val="0"/>
        </w:rPr>
        <w:t>.</w:t>
      </w:r>
    </w:p>
    <w:p w14:paraId="53E6FED1" w14:textId="683C775D" w:rsidR="00A24F98" w:rsidRDefault="00A24F98" w:rsidP="00A24F98">
      <w:pPr>
        <w:pStyle w:val="Heading3"/>
        <w:numPr>
          <w:ilvl w:val="0"/>
          <w:numId w:val="47"/>
        </w:numPr>
        <w:ind w:left="284" w:hanging="284"/>
      </w:pPr>
      <w:r>
        <w:t xml:space="preserve">SUMMARY (Draft text for inclusion in the final report): </w:t>
      </w:r>
    </w:p>
    <w:p w14:paraId="6D54F449" w14:textId="6F2C8A28" w:rsidR="008306D6" w:rsidRDefault="008306D6" w:rsidP="008306D6">
      <w:pPr>
        <w:rPr>
          <w:lang w:eastAsia="zh-TW"/>
        </w:rPr>
      </w:pPr>
    </w:p>
    <w:p w14:paraId="42A36D56" w14:textId="77777777" w:rsidR="00F17A20" w:rsidRPr="00011D9D" w:rsidRDefault="00F17A20" w:rsidP="00F17A20">
      <w:pPr>
        <w:pStyle w:val="Default"/>
        <w:jc w:val="both"/>
        <w:rPr>
          <w:b/>
          <w:bCs/>
          <w:sz w:val="20"/>
          <w:szCs w:val="20"/>
        </w:rPr>
      </w:pPr>
      <w:r w:rsidRPr="00011D9D">
        <w:rPr>
          <w:b/>
          <w:bCs/>
          <w:sz w:val="20"/>
          <w:szCs w:val="20"/>
        </w:rPr>
        <w:t xml:space="preserve">Purpose </w:t>
      </w:r>
    </w:p>
    <w:p w14:paraId="14048100" w14:textId="77777777" w:rsidR="00F17A20" w:rsidRDefault="00F17A20" w:rsidP="00F17A20">
      <w:pPr>
        <w:pStyle w:val="Default"/>
        <w:jc w:val="both"/>
        <w:rPr>
          <w:sz w:val="20"/>
          <w:szCs w:val="20"/>
        </w:rPr>
      </w:pPr>
    </w:p>
    <w:p w14:paraId="26757955" w14:textId="12A661D9" w:rsidR="00F17A20" w:rsidRDefault="00F17A20" w:rsidP="00F17A20">
      <w:pPr>
        <w:pStyle w:val="Default"/>
        <w:jc w:val="both"/>
        <w:rPr>
          <w:sz w:val="20"/>
          <w:szCs w:val="20"/>
        </w:rPr>
      </w:pPr>
      <w:r w:rsidRPr="21EACC16">
        <w:rPr>
          <w:sz w:val="20"/>
          <w:szCs w:val="20"/>
        </w:rPr>
        <w:t>This</w:t>
      </w:r>
      <w:r w:rsidRPr="61B4E56C">
        <w:rPr>
          <w:sz w:val="20"/>
          <w:szCs w:val="20"/>
        </w:rPr>
        <w:t xml:space="preserve"> report provides the status of </w:t>
      </w:r>
      <w:r w:rsidRPr="0A0E27B4">
        <w:rPr>
          <w:sz w:val="20"/>
          <w:szCs w:val="20"/>
        </w:rPr>
        <w:t xml:space="preserve">the DBCP </w:t>
      </w:r>
      <w:r w:rsidRPr="2594F8C1">
        <w:rPr>
          <w:sz w:val="20"/>
          <w:szCs w:val="20"/>
        </w:rPr>
        <w:t>budget</w:t>
      </w:r>
      <w:r w:rsidRPr="07EB919E">
        <w:rPr>
          <w:sz w:val="20"/>
          <w:szCs w:val="20"/>
        </w:rPr>
        <w:t xml:space="preserve"> for DBCP activities</w:t>
      </w:r>
      <w:r w:rsidRPr="2594F8C1">
        <w:rPr>
          <w:sz w:val="20"/>
          <w:szCs w:val="20"/>
        </w:rPr>
        <w:t xml:space="preserve">, </w:t>
      </w:r>
      <w:r w:rsidRPr="5595AEA6">
        <w:rPr>
          <w:sz w:val="20"/>
          <w:szCs w:val="20"/>
        </w:rPr>
        <w:t xml:space="preserve">funded through national </w:t>
      </w:r>
      <w:r w:rsidRPr="1541DA43">
        <w:rPr>
          <w:sz w:val="20"/>
          <w:szCs w:val="20"/>
        </w:rPr>
        <w:t xml:space="preserve">voluntary contributions </w:t>
      </w:r>
      <w:r w:rsidRPr="77082C4D">
        <w:rPr>
          <w:sz w:val="20"/>
          <w:szCs w:val="20"/>
        </w:rPr>
        <w:t>and handled</w:t>
      </w:r>
      <w:r w:rsidRPr="2594F8C1">
        <w:rPr>
          <w:sz w:val="20"/>
          <w:szCs w:val="20"/>
        </w:rPr>
        <w:t xml:space="preserve"> through</w:t>
      </w:r>
      <w:r w:rsidRPr="255001D2">
        <w:rPr>
          <w:sz w:val="20"/>
          <w:szCs w:val="20"/>
        </w:rPr>
        <w:t xml:space="preserve"> the</w:t>
      </w:r>
      <w:r w:rsidRPr="3D66559E">
        <w:rPr>
          <w:sz w:val="20"/>
          <w:szCs w:val="20"/>
        </w:rPr>
        <w:t xml:space="preserve"> </w:t>
      </w:r>
      <w:r w:rsidRPr="626B0683">
        <w:rPr>
          <w:sz w:val="20"/>
          <w:szCs w:val="20"/>
        </w:rPr>
        <w:t>WMO/</w:t>
      </w:r>
      <w:r w:rsidRPr="3D66559E">
        <w:rPr>
          <w:sz w:val="20"/>
          <w:szCs w:val="20"/>
        </w:rPr>
        <w:t xml:space="preserve">DBCP </w:t>
      </w:r>
      <w:r w:rsidRPr="626B0683">
        <w:rPr>
          <w:sz w:val="20"/>
          <w:szCs w:val="20"/>
        </w:rPr>
        <w:t>TF</w:t>
      </w:r>
      <w:r w:rsidRPr="61B4E56C">
        <w:rPr>
          <w:sz w:val="20"/>
          <w:szCs w:val="20"/>
        </w:rPr>
        <w:t xml:space="preserve"> and </w:t>
      </w:r>
      <w:r w:rsidRPr="36B9A50F">
        <w:rPr>
          <w:sz w:val="20"/>
          <w:szCs w:val="20"/>
        </w:rPr>
        <w:t>IOC</w:t>
      </w:r>
      <w:r w:rsidRPr="3B57F954">
        <w:rPr>
          <w:sz w:val="20"/>
          <w:szCs w:val="20"/>
        </w:rPr>
        <w:t>/</w:t>
      </w:r>
      <w:r w:rsidRPr="0438AE1F">
        <w:rPr>
          <w:sz w:val="20"/>
          <w:szCs w:val="20"/>
        </w:rPr>
        <w:t>DBCP TF</w:t>
      </w:r>
      <w:r w:rsidRPr="32DD50DE">
        <w:rPr>
          <w:sz w:val="20"/>
          <w:szCs w:val="20"/>
        </w:rPr>
        <w:t>.</w:t>
      </w:r>
    </w:p>
    <w:p w14:paraId="1BC981D9" w14:textId="77777777" w:rsidR="00F17A20" w:rsidRDefault="00F17A20" w:rsidP="00322669">
      <w:pPr>
        <w:pStyle w:val="WMOBodyText"/>
        <w:tabs>
          <w:tab w:val="left" w:pos="1100"/>
        </w:tabs>
        <w:spacing w:before="0"/>
        <w:jc w:val="both"/>
      </w:pPr>
    </w:p>
    <w:p w14:paraId="6265D3DD" w14:textId="0BD59533" w:rsidR="00F17A20" w:rsidRPr="00011D9D" w:rsidRDefault="00F17A20" w:rsidP="00322669">
      <w:pPr>
        <w:pStyle w:val="WMOBodyText"/>
        <w:tabs>
          <w:tab w:val="left" w:pos="1100"/>
        </w:tabs>
        <w:spacing w:before="0"/>
        <w:jc w:val="both"/>
        <w:rPr>
          <w:b/>
          <w:bCs/>
        </w:rPr>
      </w:pPr>
      <w:r w:rsidRPr="00011D9D">
        <w:rPr>
          <w:b/>
          <w:bCs/>
        </w:rPr>
        <w:t xml:space="preserve">Background </w:t>
      </w:r>
    </w:p>
    <w:p w14:paraId="299EDCAD" w14:textId="77777777" w:rsidR="00F17A20" w:rsidRDefault="00F17A20" w:rsidP="00322669">
      <w:pPr>
        <w:pStyle w:val="WMOBodyText"/>
        <w:tabs>
          <w:tab w:val="left" w:pos="1100"/>
        </w:tabs>
        <w:spacing w:before="0"/>
        <w:jc w:val="both"/>
      </w:pPr>
    </w:p>
    <w:p w14:paraId="4B5A61FE" w14:textId="102BDD2D" w:rsidR="00322669" w:rsidRDefault="00322669" w:rsidP="00011D9D">
      <w:pPr>
        <w:pStyle w:val="WMOBodyText"/>
        <w:tabs>
          <w:tab w:val="left" w:pos="1100"/>
        </w:tabs>
        <w:spacing w:before="0"/>
        <w:jc w:val="both"/>
      </w:pPr>
      <w:r>
        <w:t xml:space="preserve">The </w:t>
      </w:r>
      <w:r w:rsidR="4625B11F">
        <w:t xml:space="preserve">DBCP-TF </w:t>
      </w:r>
      <w:r>
        <w:t xml:space="preserve">(DBCP Trust Fund) </w:t>
      </w:r>
      <w:r w:rsidR="36B21D2B">
        <w:t>was first</w:t>
      </w:r>
      <w:r w:rsidR="4625B11F">
        <w:t xml:space="preserve"> established over 30 years ago to support the activities of the DBCP Panel</w:t>
      </w:r>
      <w:r>
        <w:t>. The fund is</w:t>
      </w:r>
      <w:r w:rsidR="4625B11F">
        <w:t xml:space="preserve"> managed by the DBCP Panel. Over the years</w:t>
      </w:r>
      <w:r>
        <w:t>,</w:t>
      </w:r>
      <w:r w:rsidR="4625B11F">
        <w:t xml:space="preserve"> the TF evolved into a multi-user trust fund providing space for other Panels/Groups (DBCP, SOT, OceanOPS</w:t>
      </w:r>
      <w:r w:rsidR="5D42C460">
        <w:t xml:space="preserve"> </w:t>
      </w:r>
      <w:r w:rsidR="15F9803C">
        <w:t>and others</w:t>
      </w:r>
      <w:r w:rsidR="0C78B9C1">
        <w:t xml:space="preserve"> WMO </w:t>
      </w:r>
      <w:r w:rsidR="31E99D9B">
        <w:t>projects</w:t>
      </w:r>
      <w:r w:rsidR="4625B11F">
        <w:t>)</w:t>
      </w:r>
      <w:r w:rsidR="00407A05">
        <w:t xml:space="preserve"> </w:t>
      </w:r>
      <w:r w:rsidR="4625B11F">
        <w:t>primarily to benefit from its lower service charge (3%).</w:t>
      </w:r>
    </w:p>
    <w:p w14:paraId="13511ECC" w14:textId="77777777" w:rsidR="00322669" w:rsidRDefault="00322669" w:rsidP="00011D9D">
      <w:pPr>
        <w:pStyle w:val="WMOBodyText"/>
        <w:tabs>
          <w:tab w:val="left" w:pos="1100"/>
        </w:tabs>
        <w:spacing w:before="0"/>
        <w:jc w:val="both"/>
      </w:pPr>
    </w:p>
    <w:p w14:paraId="613C6AF2" w14:textId="2BB604A2" w:rsidR="43630B39" w:rsidRDefault="61E96AD2" w:rsidP="00322669">
      <w:pPr>
        <w:pStyle w:val="Default"/>
        <w:jc w:val="both"/>
        <w:rPr>
          <w:sz w:val="20"/>
          <w:szCs w:val="20"/>
        </w:rPr>
      </w:pPr>
      <w:r w:rsidRPr="61E96AD2">
        <w:rPr>
          <w:sz w:val="20"/>
          <w:szCs w:val="20"/>
        </w:rPr>
        <w:t xml:space="preserve">At DBCP-33 </w:t>
      </w:r>
      <w:r w:rsidR="4D9247C6" w:rsidRPr="4D9247C6">
        <w:rPr>
          <w:sz w:val="20"/>
          <w:szCs w:val="20"/>
        </w:rPr>
        <w:t xml:space="preserve">session </w:t>
      </w:r>
      <w:r w:rsidRPr="61E96AD2">
        <w:rPr>
          <w:sz w:val="20"/>
          <w:szCs w:val="20"/>
        </w:rPr>
        <w:t>(Brest</w:t>
      </w:r>
      <w:r w:rsidR="4D9247C6" w:rsidRPr="4D9247C6">
        <w:rPr>
          <w:sz w:val="20"/>
          <w:szCs w:val="20"/>
        </w:rPr>
        <w:t>/</w:t>
      </w:r>
      <w:r w:rsidRPr="61E96AD2">
        <w:rPr>
          <w:sz w:val="20"/>
          <w:szCs w:val="20"/>
        </w:rPr>
        <w:t>France, October 2017</w:t>
      </w:r>
      <w:r w:rsidR="78664C1D" w:rsidRPr="78664C1D">
        <w:rPr>
          <w:sz w:val="20"/>
          <w:szCs w:val="20"/>
        </w:rPr>
        <w:t>),</w:t>
      </w:r>
      <w:r w:rsidRPr="61E96AD2">
        <w:rPr>
          <w:sz w:val="20"/>
          <w:szCs w:val="20"/>
        </w:rPr>
        <w:t xml:space="preserve"> where all the funders were present, the DBCP Panel agreed to distribute its funding management responsibilities </w:t>
      </w:r>
      <w:r w:rsidR="15F9803C" w:rsidRPr="15F9803C">
        <w:rPr>
          <w:sz w:val="20"/>
          <w:szCs w:val="20"/>
        </w:rPr>
        <w:t>as</w:t>
      </w:r>
      <w:r w:rsidR="00322669">
        <w:rPr>
          <w:sz w:val="20"/>
          <w:szCs w:val="20"/>
        </w:rPr>
        <w:t xml:space="preserve"> follows:</w:t>
      </w:r>
      <w:r w:rsidR="43630B39" w:rsidRPr="43630B39">
        <w:rPr>
          <w:sz w:val="20"/>
          <w:szCs w:val="20"/>
        </w:rPr>
        <w:t xml:space="preserve"> </w:t>
      </w:r>
      <w:r w:rsidR="45258028" w:rsidRPr="45258028">
        <w:rPr>
          <w:sz w:val="20"/>
          <w:szCs w:val="20"/>
        </w:rPr>
        <w:t xml:space="preserve">to </w:t>
      </w:r>
      <w:r w:rsidR="00322669">
        <w:rPr>
          <w:sz w:val="20"/>
          <w:szCs w:val="20"/>
        </w:rPr>
        <w:t xml:space="preserve">the </w:t>
      </w:r>
      <w:r w:rsidR="45258028" w:rsidRPr="45258028">
        <w:rPr>
          <w:sz w:val="20"/>
          <w:szCs w:val="20"/>
        </w:rPr>
        <w:t xml:space="preserve">DBCP </w:t>
      </w:r>
      <w:r w:rsidR="2531AF71" w:rsidRPr="2531AF71">
        <w:rPr>
          <w:sz w:val="20"/>
          <w:szCs w:val="20"/>
        </w:rPr>
        <w:t xml:space="preserve">chair for DBCP activities, </w:t>
      </w:r>
      <w:r w:rsidR="4BF64494" w:rsidRPr="4BF64494">
        <w:rPr>
          <w:sz w:val="20"/>
          <w:szCs w:val="20"/>
        </w:rPr>
        <w:t>to</w:t>
      </w:r>
      <w:r w:rsidRPr="61E96AD2">
        <w:rPr>
          <w:sz w:val="20"/>
          <w:szCs w:val="20"/>
        </w:rPr>
        <w:t xml:space="preserve"> </w:t>
      </w:r>
      <w:r w:rsidR="00322669">
        <w:rPr>
          <w:sz w:val="20"/>
          <w:szCs w:val="20"/>
        </w:rPr>
        <w:t xml:space="preserve">the </w:t>
      </w:r>
      <w:r w:rsidR="796FDC73" w:rsidRPr="796FDC73">
        <w:rPr>
          <w:sz w:val="20"/>
          <w:szCs w:val="20"/>
        </w:rPr>
        <w:t>SOT chair</w:t>
      </w:r>
      <w:r w:rsidR="39CB38BB" w:rsidRPr="39CB38BB">
        <w:rPr>
          <w:sz w:val="20"/>
          <w:szCs w:val="20"/>
        </w:rPr>
        <w:t xml:space="preserve"> for SOT activities</w:t>
      </w:r>
      <w:r w:rsidR="4BF64494" w:rsidRPr="4BF64494">
        <w:rPr>
          <w:sz w:val="20"/>
          <w:szCs w:val="20"/>
        </w:rPr>
        <w:t xml:space="preserve"> and </w:t>
      </w:r>
      <w:r w:rsidR="00322669">
        <w:rPr>
          <w:sz w:val="20"/>
          <w:szCs w:val="20"/>
        </w:rPr>
        <w:t xml:space="preserve">the </w:t>
      </w:r>
      <w:r w:rsidR="667F6CEA" w:rsidRPr="667F6CEA">
        <w:rPr>
          <w:sz w:val="20"/>
          <w:szCs w:val="20"/>
        </w:rPr>
        <w:t xml:space="preserve">GOOS </w:t>
      </w:r>
      <w:r w:rsidR="4DC89394" w:rsidRPr="4DC89394">
        <w:rPr>
          <w:sz w:val="20"/>
          <w:szCs w:val="20"/>
        </w:rPr>
        <w:t>OCG</w:t>
      </w:r>
      <w:r w:rsidR="7A64040D" w:rsidRPr="7A64040D">
        <w:rPr>
          <w:sz w:val="20"/>
          <w:szCs w:val="20"/>
        </w:rPr>
        <w:t xml:space="preserve"> chair</w:t>
      </w:r>
      <w:r w:rsidR="4BF64494" w:rsidRPr="4BF64494">
        <w:rPr>
          <w:sz w:val="20"/>
          <w:szCs w:val="20"/>
        </w:rPr>
        <w:t xml:space="preserve"> for </w:t>
      </w:r>
      <w:r w:rsidR="45258028" w:rsidRPr="45258028">
        <w:rPr>
          <w:sz w:val="20"/>
          <w:szCs w:val="20"/>
        </w:rPr>
        <w:t>OceanOPS</w:t>
      </w:r>
      <w:r w:rsidR="4BF64494" w:rsidRPr="4BF64494">
        <w:rPr>
          <w:sz w:val="20"/>
          <w:szCs w:val="20"/>
        </w:rPr>
        <w:t xml:space="preserve"> activities.</w:t>
      </w:r>
      <w:r w:rsidRPr="61E96AD2">
        <w:rPr>
          <w:sz w:val="20"/>
          <w:szCs w:val="20"/>
        </w:rPr>
        <w:t xml:space="preserve"> </w:t>
      </w:r>
    </w:p>
    <w:p w14:paraId="6262A29E" w14:textId="77777777" w:rsidR="00322669" w:rsidRDefault="00322669" w:rsidP="00322669">
      <w:pPr>
        <w:pStyle w:val="Default"/>
        <w:jc w:val="both"/>
        <w:rPr>
          <w:sz w:val="20"/>
          <w:szCs w:val="20"/>
        </w:rPr>
      </w:pPr>
    </w:p>
    <w:p w14:paraId="2EE12F4D" w14:textId="4E3A7B38" w:rsidR="2973EC58" w:rsidRPr="0085754A" w:rsidRDefault="228277AB" w:rsidP="00011D9D">
      <w:pPr>
        <w:pStyle w:val="Default"/>
        <w:jc w:val="both"/>
        <w:rPr>
          <w:color w:val="000000" w:themeColor="text1"/>
          <w:sz w:val="20"/>
          <w:szCs w:val="20"/>
        </w:rPr>
      </w:pPr>
      <w:r w:rsidRPr="228277AB">
        <w:rPr>
          <w:sz w:val="20"/>
          <w:szCs w:val="20"/>
        </w:rPr>
        <w:t xml:space="preserve">At DBCP-33, the Panel also agreed that contributors to the </w:t>
      </w:r>
      <w:r w:rsidR="53A7CFCC" w:rsidRPr="53A7CFCC">
        <w:rPr>
          <w:sz w:val="20"/>
          <w:szCs w:val="20"/>
        </w:rPr>
        <w:t>WMO</w:t>
      </w:r>
      <w:r w:rsidR="23DC4675" w:rsidRPr="23DC4675">
        <w:rPr>
          <w:sz w:val="20"/>
          <w:szCs w:val="20"/>
        </w:rPr>
        <w:t xml:space="preserve">/DBCP </w:t>
      </w:r>
      <w:r w:rsidR="53A7CFCC" w:rsidRPr="53A7CFCC">
        <w:rPr>
          <w:sz w:val="20"/>
          <w:szCs w:val="20"/>
        </w:rPr>
        <w:t>TF</w:t>
      </w:r>
      <w:r w:rsidRPr="228277AB">
        <w:rPr>
          <w:sz w:val="20"/>
          <w:szCs w:val="20"/>
        </w:rPr>
        <w:t xml:space="preserve"> should identify how the contributions should be distributed through the DBCP, SOT, OceanOPS and WMO projects. If no specific instruction is given by the funder, contributions will be </w:t>
      </w:r>
      <w:r w:rsidR="6A052FC6" w:rsidRPr="6A052FC6">
        <w:rPr>
          <w:sz w:val="20"/>
          <w:szCs w:val="20"/>
        </w:rPr>
        <w:t>distributed as follows:</w:t>
      </w:r>
      <w:r w:rsidRPr="228277AB">
        <w:rPr>
          <w:sz w:val="20"/>
          <w:szCs w:val="20"/>
        </w:rPr>
        <w:t xml:space="preserve"> OceanOPS 61%, DBCP 31%, and SOT 8%.</w:t>
      </w:r>
      <w:r w:rsidR="00F17A20">
        <w:rPr>
          <w:sz w:val="20"/>
          <w:szCs w:val="20"/>
        </w:rPr>
        <w:t xml:space="preserve"> Since </w:t>
      </w:r>
      <w:r w:rsidRPr="228277AB">
        <w:rPr>
          <w:sz w:val="20"/>
          <w:szCs w:val="20"/>
        </w:rPr>
        <w:t>2019</w:t>
      </w:r>
      <w:r w:rsidR="00F17A20">
        <w:rPr>
          <w:sz w:val="20"/>
          <w:szCs w:val="20"/>
        </w:rPr>
        <w:t>,</w:t>
      </w:r>
      <w:r w:rsidRPr="228277AB">
        <w:rPr>
          <w:sz w:val="20"/>
          <w:szCs w:val="20"/>
        </w:rPr>
        <w:t xml:space="preserve"> E-SURFMAR has instructed to distribute </w:t>
      </w:r>
      <w:r w:rsidR="62840BBF" w:rsidRPr="62840BBF">
        <w:rPr>
          <w:sz w:val="20"/>
          <w:szCs w:val="20"/>
        </w:rPr>
        <w:t>the</w:t>
      </w:r>
      <w:r w:rsidRPr="228277AB">
        <w:rPr>
          <w:sz w:val="20"/>
          <w:szCs w:val="20"/>
        </w:rPr>
        <w:t xml:space="preserve"> </w:t>
      </w:r>
      <w:r w:rsidR="085C012D" w:rsidRPr="085C012D">
        <w:rPr>
          <w:sz w:val="20"/>
          <w:szCs w:val="20"/>
        </w:rPr>
        <w:t>annual</w:t>
      </w:r>
      <w:r w:rsidRPr="228277AB">
        <w:rPr>
          <w:sz w:val="20"/>
          <w:szCs w:val="20"/>
        </w:rPr>
        <w:t xml:space="preserve"> contribution as follows</w:t>
      </w:r>
      <w:r w:rsidR="00011D9D">
        <w:rPr>
          <w:sz w:val="20"/>
          <w:szCs w:val="20"/>
        </w:rPr>
        <w:t>:</w:t>
      </w:r>
      <w:r w:rsidRPr="228277AB">
        <w:rPr>
          <w:sz w:val="20"/>
          <w:szCs w:val="20"/>
        </w:rPr>
        <w:t xml:space="preserve"> OceanOPS 70%, DBCP 15%, and SOT 15%.</w:t>
      </w:r>
      <w:r w:rsidR="00F17A20">
        <w:rPr>
          <w:color w:val="000000" w:themeColor="text1"/>
          <w:sz w:val="20"/>
          <w:szCs w:val="20"/>
        </w:rPr>
        <w:t xml:space="preserve"> </w:t>
      </w:r>
      <w:r w:rsidR="3B150A53" w:rsidRPr="3B150A53">
        <w:rPr>
          <w:color w:val="000000" w:themeColor="text1"/>
          <w:sz w:val="20"/>
          <w:szCs w:val="20"/>
        </w:rPr>
        <w:t xml:space="preserve">Funds </w:t>
      </w:r>
      <w:r w:rsidR="3FB2C720" w:rsidRPr="3FB2C720">
        <w:rPr>
          <w:color w:val="000000" w:themeColor="text1"/>
          <w:sz w:val="20"/>
          <w:szCs w:val="20"/>
        </w:rPr>
        <w:t xml:space="preserve">provided to the IOC/DBCP </w:t>
      </w:r>
      <w:r w:rsidR="68C45688" w:rsidRPr="68C45688">
        <w:rPr>
          <w:color w:val="000000" w:themeColor="text1"/>
          <w:sz w:val="20"/>
          <w:szCs w:val="20"/>
        </w:rPr>
        <w:t>TF from</w:t>
      </w:r>
      <w:r w:rsidR="2973EC58" w:rsidRPr="1D54413B">
        <w:rPr>
          <w:color w:val="000000" w:themeColor="text1"/>
          <w:sz w:val="20"/>
          <w:szCs w:val="20"/>
        </w:rPr>
        <w:t xml:space="preserve"> </w:t>
      </w:r>
      <w:r w:rsidR="00F17A20">
        <w:rPr>
          <w:color w:val="000000" w:themeColor="text1"/>
          <w:sz w:val="20"/>
          <w:szCs w:val="20"/>
        </w:rPr>
        <w:t xml:space="preserve">the </w:t>
      </w:r>
      <w:r w:rsidR="2973EC58" w:rsidRPr="1D54413B">
        <w:rPr>
          <w:color w:val="000000" w:themeColor="text1"/>
          <w:sz w:val="20"/>
          <w:szCs w:val="20"/>
        </w:rPr>
        <w:t>Ministry of Natural Resources, China towards DBCP Capacity building activities</w:t>
      </w:r>
      <w:r w:rsidR="68C45688" w:rsidRPr="68C45688">
        <w:rPr>
          <w:color w:val="000000" w:themeColor="text1"/>
          <w:sz w:val="20"/>
          <w:szCs w:val="20"/>
        </w:rPr>
        <w:t xml:space="preserve"> are </w:t>
      </w:r>
      <w:r w:rsidR="00F17A20">
        <w:rPr>
          <w:color w:val="000000" w:themeColor="text1"/>
          <w:sz w:val="20"/>
          <w:szCs w:val="20"/>
        </w:rPr>
        <w:t xml:space="preserve">allocated </w:t>
      </w:r>
      <w:r w:rsidR="2FD4B58C" w:rsidRPr="2FD4B58C">
        <w:rPr>
          <w:color w:val="000000" w:themeColor="text1"/>
          <w:sz w:val="20"/>
          <w:szCs w:val="20"/>
        </w:rPr>
        <w:t xml:space="preserve">100% </w:t>
      </w:r>
      <w:r w:rsidR="00F17A20">
        <w:rPr>
          <w:color w:val="000000" w:themeColor="text1"/>
          <w:sz w:val="20"/>
          <w:szCs w:val="20"/>
        </w:rPr>
        <w:t xml:space="preserve">for the </w:t>
      </w:r>
      <w:r w:rsidR="2FD4B58C" w:rsidRPr="2FD4B58C">
        <w:rPr>
          <w:color w:val="000000" w:themeColor="text1"/>
          <w:sz w:val="20"/>
          <w:szCs w:val="20"/>
        </w:rPr>
        <w:t>DBCP.</w:t>
      </w:r>
    </w:p>
    <w:p w14:paraId="250CBDDC" w14:textId="180853BF" w:rsidR="00B07149" w:rsidRDefault="074AD943" w:rsidP="00407A05">
      <w:pPr>
        <w:pStyle w:val="Default"/>
        <w:jc w:val="both"/>
        <w:rPr>
          <w:sz w:val="20"/>
          <w:szCs w:val="20"/>
          <w:lang w:val="en-GB"/>
        </w:rPr>
      </w:pPr>
      <w:r>
        <w:br/>
      </w:r>
      <w:r w:rsidR="23BBB955" w:rsidRPr="23BBB955">
        <w:rPr>
          <w:sz w:val="20"/>
          <w:szCs w:val="20"/>
        </w:rPr>
        <w:t xml:space="preserve">OceanOPS </w:t>
      </w:r>
      <w:r w:rsidR="077FF621" w:rsidRPr="077FF621">
        <w:rPr>
          <w:sz w:val="20"/>
          <w:szCs w:val="20"/>
        </w:rPr>
        <w:t>supports</w:t>
      </w:r>
      <w:r w:rsidR="7554EA47" w:rsidRPr="7554EA47">
        <w:rPr>
          <w:sz w:val="20"/>
          <w:szCs w:val="20"/>
        </w:rPr>
        <w:t xml:space="preserve"> the DBCP activities through a </w:t>
      </w:r>
      <w:r w:rsidR="077FF621" w:rsidRPr="077FF621">
        <w:rPr>
          <w:sz w:val="20"/>
          <w:szCs w:val="20"/>
        </w:rPr>
        <w:t>technical coordinator</w:t>
      </w:r>
      <w:r w:rsidR="7554EA47" w:rsidRPr="7554EA47">
        <w:rPr>
          <w:sz w:val="20"/>
          <w:szCs w:val="20"/>
        </w:rPr>
        <w:t xml:space="preserve"> </w:t>
      </w:r>
      <w:r w:rsidR="4C86039E" w:rsidRPr="4C86039E">
        <w:rPr>
          <w:sz w:val="20"/>
          <w:szCs w:val="20"/>
        </w:rPr>
        <w:t xml:space="preserve">position, with </w:t>
      </w:r>
      <w:r w:rsidR="67EC8911" w:rsidRPr="67EC8911">
        <w:rPr>
          <w:sz w:val="20"/>
          <w:szCs w:val="20"/>
        </w:rPr>
        <w:t>travel</w:t>
      </w:r>
      <w:r w:rsidR="4C86039E" w:rsidRPr="4C86039E">
        <w:rPr>
          <w:sz w:val="20"/>
          <w:szCs w:val="20"/>
        </w:rPr>
        <w:t xml:space="preserve"> budget and </w:t>
      </w:r>
      <w:r w:rsidR="70F9D639" w:rsidRPr="70F9D639">
        <w:rPr>
          <w:sz w:val="20"/>
          <w:szCs w:val="20"/>
        </w:rPr>
        <w:t xml:space="preserve">through the </w:t>
      </w:r>
      <w:r w:rsidR="64F9AC6D" w:rsidRPr="64F9AC6D">
        <w:rPr>
          <w:sz w:val="20"/>
          <w:szCs w:val="20"/>
        </w:rPr>
        <w:t xml:space="preserve">overall </w:t>
      </w:r>
      <w:r w:rsidR="70F9D639" w:rsidRPr="70F9D639">
        <w:rPr>
          <w:sz w:val="20"/>
          <w:szCs w:val="20"/>
        </w:rPr>
        <w:t>team</w:t>
      </w:r>
      <w:r w:rsidR="39701E77" w:rsidRPr="39701E77">
        <w:rPr>
          <w:sz w:val="20"/>
          <w:szCs w:val="20"/>
        </w:rPr>
        <w:t xml:space="preserve"> workplan.</w:t>
      </w:r>
      <w:r w:rsidR="70F9D639" w:rsidRPr="70F9D639">
        <w:rPr>
          <w:sz w:val="20"/>
          <w:szCs w:val="20"/>
        </w:rPr>
        <w:t xml:space="preserve"> </w:t>
      </w:r>
      <w:r w:rsidR="00F17A20">
        <w:rPr>
          <w:sz w:val="20"/>
          <w:szCs w:val="20"/>
        </w:rPr>
        <w:t xml:space="preserve">The </w:t>
      </w:r>
      <w:r w:rsidR="56C4B49A" w:rsidRPr="56C4B49A">
        <w:rPr>
          <w:sz w:val="20"/>
          <w:szCs w:val="20"/>
        </w:rPr>
        <w:t xml:space="preserve">OceanOPS </w:t>
      </w:r>
      <w:r w:rsidR="28DBB8FB" w:rsidRPr="28DBB8FB">
        <w:rPr>
          <w:sz w:val="20"/>
          <w:szCs w:val="20"/>
        </w:rPr>
        <w:t>financial</w:t>
      </w:r>
      <w:r w:rsidR="72F85872" w:rsidRPr="72F85872">
        <w:rPr>
          <w:sz w:val="20"/>
          <w:szCs w:val="20"/>
        </w:rPr>
        <w:t xml:space="preserve"> report (</w:t>
      </w:r>
      <w:r w:rsidR="3933AB8B" w:rsidRPr="3933AB8B">
        <w:rPr>
          <w:sz w:val="20"/>
          <w:szCs w:val="20"/>
        </w:rPr>
        <w:t>reviewed</w:t>
      </w:r>
      <w:r w:rsidR="0E57ED7A" w:rsidRPr="0E57ED7A">
        <w:rPr>
          <w:sz w:val="20"/>
          <w:szCs w:val="20"/>
        </w:rPr>
        <w:t xml:space="preserve"> at </w:t>
      </w:r>
      <w:r w:rsidR="20D801AE" w:rsidRPr="20D801AE">
        <w:rPr>
          <w:sz w:val="20"/>
          <w:szCs w:val="20"/>
        </w:rPr>
        <w:t>OCG-12</w:t>
      </w:r>
      <w:r w:rsidR="0E57ED7A" w:rsidRPr="0E57ED7A">
        <w:rPr>
          <w:sz w:val="20"/>
          <w:szCs w:val="20"/>
        </w:rPr>
        <w:t xml:space="preserve"> </w:t>
      </w:r>
      <w:r w:rsidR="56877860" w:rsidRPr="56877860">
        <w:rPr>
          <w:sz w:val="20"/>
          <w:szCs w:val="20"/>
        </w:rPr>
        <w:t>session) is</w:t>
      </w:r>
      <w:r w:rsidR="23BBB955" w:rsidRPr="23BBB955">
        <w:rPr>
          <w:sz w:val="20"/>
          <w:szCs w:val="20"/>
        </w:rPr>
        <w:t xml:space="preserve"> available in </w:t>
      </w:r>
      <w:r w:rsidR="00B27079">
        <w:rPr>
          <w:sz w:val="20"/>
          <w:szCs w:val="20"/>
          <w:lang w:val="en-GB"/>
        </w:rPr>
        <w:t>A</w:t>
      </w:r>
      <w:r w:rsidR="7761F480" w:rsidRPr="7761F480">
        <w:rPr>
          <w:sz w:val="20"/>
          <w:szCs w:val="20"/>
        </w:rPr>
        <w:t>nnex</w:t>
      </w:r>
      <w:r w:rsidR="00B27079">
        <w:rPr>
          <w:sz w:val="20"/>
          <w:szCs w:val="20"/>
          <w:lang w:val="en-GB"/>
        </w:rPr>
        <w:t xml:space="preserve"> I</w:t>
      </w:r>
      <w:r w:rsidR="00B83806" w:rsidRPr="02110144">
        <w:rPr>
          <w:sz w:val="20"/>
          <w:szCs w:val="20"/>
        </w:rPr>
        <w:t xml:space="preserve"> </w:t>
      </w:r>
      <w:r w:rsidR="23BBB955" w:rsidRPr="23BBB955">
        <w:rPr>
          <w:sz w:val="20"/>
          <w:szCs w:val="20"/>
        </w:rPr>
        <w:t xml:space="preserve">for further </w:t>
      </w:r>
      <w:r w:rsidR="184D381C" w:rsidRPr="184D381C">
        <w:rPr>
          <w:sz w:val="20"/>
          <w:szCs w:val="20"/>
        </w:rPr>
        <w:t>information.</w:t>
      </w:r>
      <w:r w:rsidR="00B07149">
        <w:rPr>
          <w:sz w:val="20"/>
          <w:szCs w:val="20"/>
          <w:lang w:val="en-GB"/>
        </w:rPr>
        <w:t xml:space="preserve"> </w:t>
      </w:r>
    </w:p>
    <w:p w14:paraId="16D5B621" w14:textId="74DC5EBC" w:rsidR="5B0F2549" w:rsidRDefault="5B0F2549" w:rsidP="00407A05">
      <w:pPr>
        <w:pStyle w:val="Default"/>
        <w:jc w:val="both"/>
        <w:rPr>
          <w:sz w:val="20"/>
          <w:szCs w:val="20"/>
        </w:rPr>
      </w:pPr>
    </w:p>
    <w:p w14:paraId="00102524" w14:textId="0B98F984" w:rsidR="007851B8" w:rsidRDefault="09BDBC82" w:rsidP="00407A05">
      <w:pPr>
        <w:pStyle w:val="Default"/>
        <w:spacing w:line="259" w:lineRule="auto"/>
        <w:jc w:val="both"/>
        <w:rPr>
          <w:color w:val="000000" w:themeColor="text1"/>
        </w:rPr>
      </w:pPr>
      <w:r w:rsidRPr="09BDBC82">
        <w:rPr>
          <w:sz w:val="20"/>
          <w:szCs w:val="20"/>
        </w:rPr>
        <w:lastRenderedPageBreak/>
        <w:t xml:space="preserve">WMO/DBCP-TF and IOC/DBCP TF financial statements from WMO and IOC for 2020 are provided in </w:t>
      </w:r>
      <w:r w:rsidR="00F17A20">
        <w:rPr>
          <w:sz w:val="20"/>
          <w:szCs w:val="20"/>
        </w:rPr>
        <w:t>A</w:t>
      </w:r>
      <w:r w:rsidR="221474B1" w:rsidRPr="221474B1">
        <w:rPr>
          <w:sz w:val="20"/>
          <w:szCs w:val="20"/>
        </w:rPr>
        <w:t>nnex</w:t>
      </w:r>
      <w:r w:rsidR="00856B36">
        <w:rPr>
          <w:sz w:val="20"/>
          <w:szCs w:val="20"/>
          <w:lang w:val="en-GB"/>
        </w:rPr>
        <w:t xml:space="preserve"> </w:t>
      </w:r>
      <w:r w:rsidR="00B83806">
        <w:rPr>
          <w:sz w:val="20"/>
          <w:szCs w:val="20"/>
          <w:lang w:val="en-GB"/>
        </w:rPr>
        <w:t>I</w:t>
      </w:r>
      <w:r w:rsidR="00856B36">
        <w:rPr>
          <w:sz w:val="20"/>
          <w:szCs w:val="20"/>
          <w:lang w:val="en-GB"/>
        </w:rPr>
        <w:t>I and I</w:t>
      </w:r>
      <w:r w:rsidR="00B83806">
        <w:rPr>
          <w:sz w:val="20"/>
          <w:szCs w:val="20"/>
          <w:lang w:val="en-GB"/>
        </w:rPr>
        <w:t>V respectively</w:t>
      </w:r>
      <w:r w:rsidR="221474B1" w:rsidRPr="221474B1">
        <w:rPr>
          <w:sz w:val="20"/>
          <w:szCs w:val="20"/>
        </w:rPr>
        <w:t>.</w:t>
      </w:r>
      <w:r w:rsidR="00E900FE">
        <w:rPr>
          <w:sz w:val="20"/>
          <w:szCs w:val="20"/>
        </w:rPr>
        <w:t xml:space="preserve"> The </w:t>
      </w:r>
      <w:r w:rsidR="00E900FE" w:rsidRPr="09BDBC82">
        <w:rPr>
          <w:sz w:val="20"/>
          <w:szCs w:val="20"/>
        </w:rPr>
        <w:t>WMO/DBCP-TF</w:t>
      </w:r>
      <w:r w:rsidR="00E900FE">
        <w:rPr>
          <w:sz w:val="20"/>
          <w:szCs w:val="20"/>
        </w:rPr>
        <w:t xml:space="preserve"> 2021 interim report is provided in Annex III.</w:t>
      </w:r>
    </w:p>
    <w:p w14:paraId="400A9FE2" w14:textId="2211D2FA" w:rsidR="0038755B" w:rsidRDefault="0038755B" w:rsidP="0038755B">
      <w:pPr>
        <w:pStyle w:val="Default"/>
        <w:jc w:val="both"/>
        <w:rPr>
          <w:color w:val="000000" w:themeColor="text1"/>
        </w:rPr>
      </w:pPr>
    </w:p>
    <w:p w14:paraId="20D79797" w14:textId="6B784D2A" w:rsidR="002217E8" w:rsidRDefault="002217E8" w:rsidP="0038755B">
      <w:pPr>
        <w:pStyle w:val="Default"/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  <w:r w:rsidRPr="00011D9D">
        <w:rPr>
          <w:rFonts w:cstheme="minorHAnsi"/>
          <w:b/>
          <w:bCs/>
          <w:color w:val="000000" w:themeColor="text1"/>
          <w:sz w:val="22"/>
          <w:szCs w:val="22"/>
        </w:rPr>
        <w:t>Financial position</w:t>
      </w:r>
    </w:p>
    <w:p w14:paraId="3DE48B07" w14:textId="77777777" w:rsidR="002217E8" w:rsidRPr="00011D9D" w:rsidRDefault="002217E8" w:rsidP="0038755B">
      <w:pPr>
        <w:pStyle w:val="Default"/>
        <w:jc w:val="both"/>
        <w:rPr>
          <w:rFonts w:cstheme="minorHAnsi"/>
          <w:b/>
          <w:bCs/>
          <w:color w:val="000000" w:themeColor="text1"/>
          <w:sz w:val="22"/>
          <w:szCs w:val="22"/>
        </w:rPr>
      </w:pPr>
    </w:p>
    <w:p w14:paraId="72A47DEF" w14:textId="58360041" w:rsidR="0038755B" w:rsidRPr="008947F1" w:rsidRDefault="0038755B" w:rsidP="00011D9D">
      <w:pPr>
        <w:widowControl w:val="0"/>
        <w:tabs>
          <w:tab w:val="left" w:pos="1100"/>
        </w:tabs>
        <w:spacing w:before="120" w:after="240"/>
        <w:rPr>
          <w:iCs/>
          <w:color w:val="000000"/>
        </w:rPr>
      </w:pPr>
      <w:r w:rsidRPr="008947F1">
        <w:rPr>
          <w:b/>
          <w:bCs/>
          <w:color w:val="000000" w:themeColor="text1"/>
        </w:rPr>
        <w:t xml:space="preserve">Table 1: </w:t>
      </w:r>
      <w:r w:rsidRPr="008947F1">
        <w:rPr>
          <w:color w:val="000000" w:themeColor="text1"/>
        </w:rPr>
        <w:t xml:space="preserve">Summary of </w:t>
      </w:r>
      <w:r w:rsidR="00903DDA" w:rsidRPr="008947F1">
        <w:rPr>
          <w:color w:val="000000" w:themeColor="text1"/>
        </w:rPr>
        <w:t xml:space="preserve">2020 </w:t>
      </w:r>
      <w:r w:rsidRPr="008947F1">
        <w:rPr>
          <w:color w:val="000000" w:themeColor="text1"/>
        </w:rPr>
        <w:t xml:space="preserve">National Contributions and distribution among the </w:t>
      </w:r>
      <w:r w:rsidR="582FF10C" w:rsidRPr="008947F1">
        <w:rPr>
          <w:color w:val="000000" w:themeColor="text1"/>
        </w:rPr>
        <w:t>different budget lines</w:t>
      </w:r>
    </w:p>
    <w:tbl>
      <w:tblPr>
        <w:tblW w:w="10518" w:type="dxa"/>
        <w:tblInd w:w="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755"/>
        <w:gridCol w:w="1300"/>
        <w:gridCol w:w="1559"/>
        <w:gridCol w:w="1589"/>
        <w:gridCol w:w="1589"/>
        <w:gridCol w:w="1589"/>
        <w:gridCol w:w="1137"/>
      </w:tblGrid>
      <w:tr w:rsidR="003356AB" w:rsidRPr="001E5250" w14:paraId="66B6CD51" w14:textId="7529E2B6" w:rsidTr="738604F6">
        <w:trPr>
          <w:trHeight w:val="97"/>
        </w:trPr>
        <w:tc>
          <w:tcPr>
            <w:tcW w:w="175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B803C0D" w14:textId="6893935D" w:rsidR="000C1932" w:rsidRPr="00A32E3E" w:rsidRDefault="738604F6" w:rsidP="0014561E">
            <w:pPr>
              <w:jc w:val="center"/>
              <w:rPr>
                <w:b/>
                <w:bCs/>
                <w:color w:val="000000"/>
              </w:rPr>
            </w:pPr>
            <w:r w:rsidRPr="738604F6">
              <w:rPr>
                <w:b/>
                <w:bCs/>
                <w:color w:val="000000" w:themeColor="text1"/>
              </w:rPr>
              <w:t xml:space="preserve">2020 </w:t>
            </w:r>
            <w:r w:rsidR="4EEAF655" w:rsidRPr="4EEAF655">
              <w:rPr>
                <w:b/>
                <w:bCs/>
                <w:color w:val="000000" w:themeColor="text1"/>
              </w:rPr>
              <w:t>Contributions</w:t>
            </w:r>
          </w:p>
        </w:tc>
        <w:tc>
          <w:tcPr>
            <w:tcW w:w="130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18C8CDF" w14:textId="77777777" w:rsidR="000C1932" w:rsidRPr="00A32E3E" w:rsidRDefault="000C1932" w:rsidP="0014561E">
            <w:pPr>
              <w:jc w:val="center"/>
              <w:rPr>
                <w:b/>
                <w:bCs/>
              </w:rPr>
            </w:pPr>
            <w:r w:rsidRPr="00A32E3E">
              <w:rPr>
                <w:b/>
                <w:bCs/>
              </w:rPr>
              <w:t>In Currency of Payment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8053229" w14:textId="1A3CE888" w:rsidR="000C1932" w:rsidRPr="00A32E3E" w:rsidRDefault="5E59A429" w:rsidP="0014561E">
            <w:pPr>
              <w:jc w:val="center"/>
              <w:rPr>
                <w:b/>
              </w:rPr>
            </w:pPr>
            <w:r w:rsidRPr="5E59A429">
              <w:rPr>
                <w:b/>
                <w:bCs/>
              </w:rPr>
              <w:t xml:space="preserve">In US$ 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A621F25" w14:textId="374A91EF" w:rsidR="000C1932" w:rsidRPr="00A32E3E" w:rsidRDefault="124A3842" w:rsidP="4D3FE35B">
            <w:pPr>
              <w:spacing w:line="259" w:lineRule="auto"/>
              <w:jc w:val="center"/>
            </w:pPr>
            <w:r w:rsidRPr="124A3842">
              <w:rPr>
                <w:b/>
                <w:bCs/>
                <w:color w:val="000000" w:themeColor="text1"/>
              </w:rPr>
              <w:t>WMO/DBCP TF OceanOPS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1519685" w14:textId="4D6589C4" w:rsidR="000C1932" w:rsidRPr="00A32E3E" w:rsidRDefault="2475441B" w:rsidP="4D3FE35B">
            <w:pPr>
              <w:spacing w:line="259" w:lineRule="auto"/>
              <w:jc w:val="center"/>
            </w:pPr>
            <w:r w:rsidRPr="2475441B">
              <w:rPr>
                <w:b/>
                <w:bCs/>
                <w:color w:val="000000" w:themeColor="text1"/>
              </w:rPr>
              <w:t xml:space="preserve">WMO/DBCP TF </w:t>
            </w:r>
            <w:r w:rsidR="000C1932">
              <w:br/>
            </w:r>
            <w:r w:rsidRPr="2475441B">
              <w:rPr>
                <w:b/>
                <w:bCs/>
                <w:color w:val="000000" w:themeColor="text1"/>
              </w:rPr>
              <w:t>DBCP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208627B" w14:textId="6E80919A" w:rsidR="000C1932" w:rsidRPr="00A32E3E" w:rsidRDefault="2475441B" w:rsidP="4D3FE35B">
            <w:pPr>
              <w:spacing w:line="259" w:lineRule="auto"/>
              <w:jc w:val="center"/>
            </w:pPr>
            <w:r w:rsidRPr="2475441B">
              <w:rPr>
                <w:b/>
                <w:bCs/>
                <w:color w:val="000000" w:themeColor="text1"/>
              </w:rPr>
              <w:t xml:space="preserve">WMO/DBCP TF </w:t>
            </w:r>
            <w:r w:rsidR="000C1932">
              <w:br/>
            </w:r>
            <w:r w:rsidRPr="2475441B">
              <w:rPr>
                <w:b/>
                <w:bCs/>
                <w:color w:val="000000" w:themeColor="text1"/>
              </w:rPr>
              <w:t>SOT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EB5FB8" w14:textId="42141262" w:rsidR="002F0378" w:rsidRPr="002F0378" w:rsidRDefault="000C1932" w:rsidP="039A952A">
            <w:pPr>
              <w:jc w:val="center"/>
            </w:pPr>
            <w:r w:rsidRPr="25A3B297">
              <w:rPr>
                <w:b/>
                <w:color w:val="000000" w:themeColor="text1"/>
              </w:rPr>
              <w:t>IOC</w:t>
            </w:r>
            <w:r w:rsidR="002F0378" w:rsidRPr="25A3B297">
              <w:rPr>
                <w:b/>
                <w:color w:val="000000" w:themeColor="text1"/>
              </w:rPr>
              <w:t xml:space="preserve"> </w:t>
            </w:r>
            <w:r w:rsidR="039A952A" w:rsidRPr="039A952A">
              <w:t>/</w:t>
            </w:r>
            <w:r w:rsidR="002F0378" w:rsidRPr="039A952A">
              <w:t xml:space="preserve"> </w:t>
            </w:r>
            <w:r w:rsidR="002F0378" w:rsidRPr="00120F79">
              <w:rPr>
                <w:b/>
              </w:rPr>
              <w:t>DBCP</w:t>
            </w:r>
            <w:r w:rsidR="039A952A" w:rsidRPr="00120F79">
              <w:rPr>
                <w:b/>
              </w:rPr>
              <w:t xml:space="preserve"> TF</w:t>
            </w:r>
          </w:p>
        </w:tc>
      </w:tr>
      <w:tr w:rsidR="000F66A1" w:rsidRPr="001E5250" w14:paraId="7583F328" w14:textId="7AC3FC91" w:rsidTr="738604F6">
        <w:trPr>
          <w:trHeight w:val="97"/>
        </w:trPr>
        <w:tc>
          <w:tcPr>
            <w:tcW w:w="1755" w:type="dxa"/>
            <w:vMerge/>
            <w:tcMar>
              <w:left w:w="103" w:type="dxa"/>
            </w:tcMar>
            <w:vAlign w:val="bottom"/>
          </w:tcPr>
          <w:p w14:paraId="0DEF84F4" w14:textId="77777777" w:rsidR="000C1932" w:rsidRPr="00A32E3E" w:rsidRDefault="000C1932" w:rsidP="0014561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0" w:type="dxa"/>
            <w:vMerge/>
          </w:tcPr>
          <w:p w14:paraId="38CC4707" w14:textId="77777777" w:rsidR="000C1932" w:rsidRPr="00A32E3E" w:rsidRDefault="000C1932" w:rsidP="0014561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14:paraId="0FCDAED6" w14:textId="2CFB4114" w:rsidR="000C1932" w:rsidRPr="00A32E3E" w:rsidRDefault="000C1932" w:rsidP="0014561E">
            <w:pPr>
              <w:jc w:val="center"/>
              <w:rPr>
                <w:b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14:paraId="60B912AB" w14:textId="36E00833" w:rsidR="000C1932" w:rsidRPr="00A32E3E" w:rsidRDefault="000C1932" w:rsidP="0014561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14:paraId="370E1C8A" w14:textId="32AB7193" w:rsidR="000C1932" w:rsidRPr="00A32E3E" w:rsidRDefault="000C1932" w:rsidP="0014561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14:paraId="33699B9F" w14:textId="29AFD64A" w:rsidR="000C1932" w:rsidRPr="00A32E3E" w:rsidRDefault="000C1932" w:rsidP="0014561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BD4800" w14:textId="77777777" w:rsidR="000C1932" w:rsidRPr="00A32E3E" w:rsidRDefault="000C1932" w:rsidP="0014561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356AB" w:rsidRPr="001E5250" w14:paraId="3E004FBA" w14:textId="3780159F" w:rsidTr="738604F6">
        <w:trPr>
          <w:trHeight w:val="97"/>
        </w:trPr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14:paraId="621441E9" w14:textId="77777777" w:rsidR="000C1932" w:rsidRPr="001E5250" w:rsidRDefault="000C1932" w:rsidP="00120F79">
            <w:pPr>
              <w:jc w:val="left"/>
              <w:rPr>
                <w:color w:val="000000"/>
              </w:rPr>
            </w:pPr>
            <w:r w:rsidRPr="001E5250">
              <w:rPr>
                <w:color w:val="000000"/>
              </w:rPr>
              <w:t>E-SURFMAR</w:t>
            </w:r>
          </w:p>
        </w:tc>
        <w:tc>
          <w:tcPr>
            <w:tcW w:w="1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E317591" w14:textId="77777777" w:rsidR="000C1932" w:rsidRPr="001E5250" w:rsidRDefault="000C1932" w:rsidP="0014561E">
            <w:pPr>
              <w:jc w:val="right"/>
              <w:rPr>
                <w:sz w:val="18"/>
                <w:szCs w:val="18"/>
              </w:rPr>
            </w:pPr>
            <w:r w:rsidRPr="00120F79">
              <w:rPr>
                <w:sz w:val="18"/>
                <w:szCs w:val="18"/>
              </w:rPr>
              <w:t>€55,000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A780110" w14:textId="77777777" w:rsidR="000C1932" w:rsidRPr="001E5250" w:rsidRDefault="000C1932" w:rsidP="0014561E">
            <w:pPr>
              <w:jc w:val="right"/>
              <w:rPr>
                <w:sz w:val="18"/>
                <w:szCs w:val="18"/>
              </w:rPr>
            </w:pPr>
            <w:r w:rsidRPr="00120F79">
              <w:rPr>
                <w:sz w:val="18"/>
                <w:szCs w:val="18"/>
              </w:rPr>
              <w:t>65,032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8CD7DEF" w14:textId="3A64D5CB" w:rsidR="000C1932" w:rsidRPr="00120F79" w:rsidRDefault="00DD7806" w:rsidP="0014561E">
            <w:pPr>
              <w:jc w:val="right"/>
              <w:rPr>
                <w:color w:val="000000"/>
                <w:sz w:val="18"/>
                <w:szCs w:val="18"/>
              </w:rPr>
            </w:pPr>
            <w:r w:rsidRPr="00120F79">
              <w:rPr>
                <w:color w:val="000000" w:themeColor="text1"/>
                <w:sz w:val="18"/>
                <w:szCs w:val="18"/>
              </w:rPr>
              <w:t>$</w:t>
            </w:r>
            <w:r w:rsidR="000C1932" w:rsidRPr="00120F79">
              <w:rPr>
                <w:color w:val="000000" w:themeColor="text1"/>
                <w:sz w:val="18"/>
                <w:szCs w:val="18"/>
              </w:rPr>
              <w:t>42,552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E64F95D" w14:textId="4A49CEA8" w:rsidR="000C1932" w:rsidRPr="00120F79" w:rsidRDefault="00EE7063" w:rsidP="0014561E">
            <w:pPr>
              <w:jc w:val="right"/>
              <w:rPr>
                <w:color w:val="000000"/>
                <w:sz w:val="18"/>
                <w:szCs w:val="18"/>
              </w:rPr>
            </w:pPr>
            <w:r w:rsidRPr="00120F79">
              <w:rPr>
                <w:color w:val="000000" w:themeColor="text1"/>
                <w:sz w:val="18"/>
                <w:szCs w:val="18"/>
              </w:rPr>
              <w:t>$</w:t>
            </w:r>
            <w:r w:rsidR="000C1932" w:rsidRPr="00120F79">
              <w:rPr>
                <w:color w:val="000000" w:themeColor="text1"/>
                <w:sz w:val="18"/>
                <w:szCs w:val="18"/>
              </w:rPr>
              <w:t>9,755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2BF3FD3" w14:textId="502126E2" w:rsidR="000C1932" w:rsidRPr="00120F79" w:rsidRDefault="00EE7063" w:rsidP="0014561E">
            <w:pPr>
              <w:jc w:val="right"/>
              <w:rPr>
                <w:color w:val="000000"/>
                <w:sz w:val="18"/>
                <w:szCs w:val="18"/>
              </w:rPr>
            </w:pPr>
            <w:r w:rsidRPr="00120F79">
              <w:rPr>
                <w:color w:val="000000" w:themeColor="text1"/>
                <w:sz w:val="18"/>
                <w:szCs w:val="18"/>
              </w:rPr>
              <w:t>$</w:t>
            </w:r>
            <w:r w:rsidR="000C1932" w:rsidRPr="00120F79">
              <w:rPr>
                <w:color w:val="000000" w:themeColor="text1"/>
                <w:sz w:val="18"/>
                <w:szCs w:val="18"/>
              </w:rPr>
              <w:t>9,755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CA44A3" w14:textId="77777777" w:rsidR="000C1932" w:rsidRPr="00120F79" w:rsidRDefault="000C1932" w:rsidP="0014561E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356AB" w:rsidRPr="001E5250" w14:paraId="709683D0" w14:textId="35B7ECD2" w:rsidTr="738604F6">
        <w:trPr>
          <w:trHeight w:val="97"/>
        </w:trPr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14:paraId="2CFF76C0" w14:textId="77777777" w:rsidR="000C1932" w:rsidRPr="001E5250" w:rsidRDefault="000C1932" w:rsidP="709C11F7">
            <w:pPr>
              <w:jc w:val="left"/>
              <w:rPr>
                <w:color w:val="000000"/>
              </w:rPr>
            </w:pPr>
            <w:r w:rsidRPr="709C11F7">
              <w:rPr>
                <w:color w:val="000000" w:themeColor="text1"/>
              </w:rPr>
              <w:t>Meteorological Services of New Zealand</w:t>
            </w:r>
          </w:p>
        </w:tc>
        <w:tc>
          <w:tcPr>
            <w:tcW w:w="1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F7B77F8" w14:textId="77777777" w:rsidR="000C1932" w:rsidRPr="001E5250" w:rsidRDefault="000C1932" w:rsidP="0014561E">
            <w:pPr>
              <w:jc w:val="right"/>
              <w:rPr>
                <w:sz w:val="18"/>
                <w:szCs w:val="18"/>
              </w:rPr>
            </w:pPr>
            <w:r w:rsidRPr="00120F79">
              <w:rPr>
                <w:sz w:val="18"/>
                <w:szCs w:val="18"/>
              </w:rPr>
              <w:t>€1,800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EB6453B" w14:textId="77777777" w:rsidR="000C1932" w:rsidRPr="001E5250" w:rsidRDefault="000C1932" w:rsidP="0014561E">
            <w:pPr>
              <w:jc w:val="right"/>
              <w:rPr>
                <w:sz w:val="18"/>
                <w:szCs w:val="18"/>
              </w:rPr>
            </w:pPr>
            <w:r w:rsidRPr="00120F79">
              <w:rPr>
                <w:sz w:val="18"/>
                <w:szCs w:val="18"/>
              </w:rPr>
              <w:t>2,128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18A9DA2" w14:textId="496A926E" w:rsidR="000C1932" w:rsidRPr="00120F79" w:rsidRDefault="00DD7806" w:rsidP="0014561E">
            <w:pPr>
              <w:jc w:val="right"/>
              <w:rPr>
                <w:color w:val="000000"/>
                <w:sz w:val="18"/>
                <w:szCs w:val="18"/>
              </w:rPr>
            </w:pPr>
            <w:r w:rsidRPr="00120F79">
              <w:rPr>
                <w:color w:val="000000" w:themeColor="text1"/>
                <w:sz w:val="18"/>
                <w:szCs w:val="18"/>
              </w:rPr>
              <w:t>$</w:t>
            </w:r>
            <w:r w:rsidR="000C1932" w:rsidRPr="00120F79">
              <w:rPr>
                <w:color w:val="000000" w:themeColor="text1"/>
                <w:sz w:val="18"/>
                <w:szCs w:val="18"/>
              </w:rPr>
              <w:t>1,298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DCE2857" w14:textId="0C89D455" w:rsidR="000C1932" w:rsidRPr="00120F79" w:rsidRDefault="00EE7063" w:rsidP="0014561E">
            <w:pPr>
              <w:jc w:val="right"/>
              <w:rPr>
                <w:color w:val="000000"/>
                <w:sz w:val="18"/>
                <w:szCs w:val="18"/>
              </w:rPr>
            </w:pPr>
            <w:r w:rsidRPr="00120F79">
              <w:rPr>
                <w:color w:val="000000" w:themeColor="text1"/>
                <w:sz w:val="18"/>
                <w:szCs w:val="18"/>
              </w:rPr>
              <w:t>$</w:t>
            </w:r>
            <w:r w:rsidR="000C1932" w:rsidRPr="00120F79">
              <w:rPr>
                <w:color w:val="000000" w:themeColor="text1"/>
                <w:sz w:val="18"/>
                <w:szCs w:val="18"/>
              </w:rPr>
              <w:t>660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8EE7F4C" w14:textId="5F6566AF" w:rsidR="000C1932" w:rsidRPr="00120F79" w:rsidRDefault="00EE7063" w:rsidP="0014561E">
            <w:pPr>
              <w:jc w:val="right"/>
              <w:rPr>
                <w:color w:val="000000"/>
                <w:sz w:val="18"/>
                <w:szCs w:val="18"/>
              </w:rPr>
            </w:pPr>
            <w:r w:rsidRPr="00120F79">
              <w:rPr>
                <w:color w:val="000000" w:themeColor="text1"/>
                <w:sz w:val="18"/>
                <w:szCs w:val="18"/>
              </w:rPr>
              <w:t>$</w:t>
            </w:r>
            <w:r w:rsidR="000C1932" w:rsidRPr="00120F79">
              <w:rPr>
                <w:color w:val="000000" w:themeColor="text1"/>
                <w:sz w:val="18"/>
                <w:szCs w:val="18"/>
              </w:rPr>
              <w:t>170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04F254" w14:textId="77777777" w:rsidR="000C1932" w:rsidRPr="00120F79" w:rsidRDefault="000C1932" w:rsidP="0014561E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356AB" w:rsidRPr="001E5250" w14:paraId="4AEB6A9B" w14:textId="14D169A5" w:rsidTr="738604F6">
        <w:trPr>
          <w:trHeight w:val="97"/>
        </w:trPr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14:paraId="594BB07B" w14:textId="77777777" w:rsidR="000C1932" w:rsidRPr="001E5250" w:rsidRDefault="000C1932" w:rsidP="709C11F7">
            <w:pPr>
              <w:jc w:val="left"/>
              <w:rPr>
                <w:color w:val="000000"/>
              </w:rPr>
            </w:pPr>
            <w:r w:rsidRPr="709C11F7">
              <w:rPr>
                <w:color w:val="000000" w:themeColor="text1"/>
              </w:rPr>
              <w:t>Environment and Climate Change Canada</w:t>
            </w:r>
          </w:p>
        </w:tc>
        <w:tc>
          <w:tcPr>
            <w:tcW w:w="1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7BE4A81" w14:textId="77777777" w:rsidR="000C1932" w:rsidRPr="001E5250" w:rsidRDefault="000C1932" w:rsidP="0014561E">
            <w:pPr>
              <w:jc w:val="right"/>
              <w:rPr>
                <w:sz w:val="18"/>
                <w:szCs w:val="18"/>
              </w:rPr>
            </w:pPr>
            <w:r w:rsidRPr="00120F79">
              <w:rPr>
                <w:sz w:val="18"/>
                <w:szCs w:val="18"/>
              </w:rPr>
              <w:t>CAD$ 34,000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A3D1F50" w14:textId="77777777" w:rsidR="000C1932" w:rsidRPr="001E5250" w:rsidRDefault="000C1932" w:rsidP="0014561E">
            <w:pPr>
              <w:jc w:val="right"/>
              <w:rPr>
                <w:sz w:val="18"/>
                <w:szCs w:val="18"/>
              </w:rPr>
            </w:pPr>
            <w:r w:rsidRPr="00120F79">
              <w:rPr>
                <w:sz w:val="18"/>
                <w:szCs w:val="18"/>
              </w:rPr>
              <w:t>27,390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5E721D8" w14:textId="18805CF5" w:rsidR="000C1932" w:rsidRPr="00120F79" w:rsidRDefault="00DD7806" w:rsidP="0014561E">
            <w:pPr>
              <w:jc w:val="right"/>
              <w:rPr>
                <w:color w:val="000000"/>
                <w:sz w:val="18"/>
                <w:szCs w:val="18"/>
              </w:rPr>
            </w:pPr>
            <w:r w:rsidRPr="00120F79">
              <w:rPr>
                <w:color w:val="000000" w:themeColor="text1"/>
                <w:sz w:val="18"/>
                <w:szCs w:val="18"/>
              </w:rPr>
              <w:t>$</w:t>
            </w:r>
            <w:r w:rsidR="000C1932" w:rsidRPr="00120F79">
              <w:rPr>
                <w:color w:val="000000" w:themeColor="text1"/>
                <w:sz w:val="18"/>
                <w:szCs w:val="18"/>
              </w:rPr>
              <w:t>16,708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F0A36E1" w14:textId="1EA3776E" w:rsidR="000C1932" w:rsidRPr="00120F79" w:rsidRDefault="00EE7063" w:rsidP="0014561E">
            <w:pPr>
              <w:jc w:val="right"/>
              <w:rPr>
                <w:color w:val="000000"/>
                <w:sz w:val="18"/>
                <w:szCs w:val="18"/>
              </w:rPr>
            </w:pPr>
            <w:r w:rsidRPr="00120F79">
              <w:rPr>
                <w:color w:val="000000" w:themeColor="text1"/>
                <w:sz w:val="18"/>
                <w:szCs w:val="18"/>
              </w:rPr>
              <w:t>$</w:t>
            </w:r>
            <w:r w:rsidR="000C1932" w:rsidRPr="00120F79">
              <w:rPr>
                <w:color w:val="000000" w:themeColor="text1"/>
                <w:sz w:val="18"/>
                <w:szCs w:val="18"/>
              </w:rPr>
              <w:t>8,491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5E846A7" w14:textId="2BFE8C9E" w:rsidR="000C1932" w:rsidRPr="00120F79" w:rsidRDefault="00EE7063" w:rsidP="0014561E">
            <w:pPr>
              <w:jc w:val="right"/>
              <w:rPr>
                <w:color w:val="000000"/>
                <w:sz w:val="18"/>
                <w:szCs w:val="18"/>
              </w:rPr>
            </w:pPr>
            <w:r w:rsidRPr="00120F79">
              <w:rPr>
                <w:color w:val="000000" w:themeColor="text1"/>
                <w:sz w:val="18"/>
                <w:szCs w:val="18"/>
              </w:rPr>
              <w:t>$</w:t>
            </w:r>
            <w:r w:rsidR="000C1932" w:rsidRPr="00120F79">
              <w:rPr>
                <w:color w:val="000000" w:themeColor="text1"/>
                <w:sz w:val="18"/>
                <w:szCs w:val="18"/>
              </w:rPr>
              <w:t>2,191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CE8C6C" w14:textId="77777777" w:rsidR="000C1932" w:rsidRPr="00120F79" w:rsidRDefault="000C1932" w:rsidP="0014561E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356AB" w:rsidRPr="001E5250" w14:paraId="2370EA2E" w14:textId="4EEDEEE3" w:rsidTr="738604F6">
        <w:trPr>
          <w:trHeight w:val="97"/>
        </w:trPr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14:paraId="44659267" w14:textId="77777777" w:rsidR="000C1932" w:rsidRPr="001E5250" w:rsidRDefault="000C1932" w:rsidP="709C11F7">
            <w:pPr>
              <w:jc w:val="left"/>
              <w:rPr>
                <w:color w:val="000000"/>
              </w:rPr>
            </w:pPr>
            <w:r w:rsidRPr="709C11F7">
              <w:rPr>
                <w:color w:val="000000" w:themeColor="text1"/>
              </w:rPr>
              <w:t>Bureau of Meteorology, Australia</w:t>
            </w:r>
          </w:p>
        </w:tc>
        <w:tc>
          <w:tcPr>
            <w:tcW w:w="1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7AE47F2" w14:textId="77777777" w:rsidR="000C1932" w:rsidRPr="001E5250" w:rsidRDefault="000C1932" w:rsidP="0014561E">
            <w:pPr>
              <w:jc w:val="right"/>
              <w:rPr>
                <w:sz w:val="18"/>
                <w:szCs w:val="18"/>
              </w:rPr>
            </w:pPr>
            <w:r w:rsidRPr="00120F79">
              <w:rPr>
                <w:sz w:val="18"/>
                <w:szCs w:val="18"/>
              </w:rPr>
              <w:t>€11,700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40AD02D" w14:textId="77777777" w:rsidR="000C1932" w:rsidRPr="001E5250" w:rsidRDefault="000C1932" w:rsidP="0014561E">
            <w:pPr>
              <w:jc w:val="right"/>
              <w:rPr>
                <w:sz w:val="18"/>
                <w:szCs w:val="18"/>
              </w:rPr>
            </w:pPr>
            <w:r w:rsidRPr="00120F79">
              <w:rPr>
                <w:sz w:val="18"/>
                <w:szCs w:val="18"/>
              </w:rPr>
              <w:t>13,834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DE13034" w14:textId="0F7AD210" w:rsidR="000C1932" w:rsidRPr="00120F79" w:rsidRDefault="00DD7806" w:rsidP="0014561E">
            <w:pPr>
              <w:jc w:val="right"/>
              <w:rPr>
                <w:color w:val="000000"/>
                <w:sz w:val="18"/>
                <w:szCs w:val="18"/>
              </w:rPr>
            </w:pPr>
            <w:r w:rsidRPr="00120F79">
              <w:rPr>
                <w:color w:val="000000" w:themeColor="text1"/>
                <w:sz w:val="18"/>
                <w:szCs w:val="18"/>
              </w:rPr>
              <w:t>$</w:t>
            </w:r>
            <w:r w:rsidR="000C1932" w:rsidRPr="00120F79">
              <w:rPr>
                <w:color w:val="000000" w:themeColor="text1"/>
                <w:sz w:val="18"/>
                <w:szCs w:val="18"/>
              </w:rPr>
              <w:t>8,439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3031D45" w14:textId="0029736F" w:rsidR="000C1932" w:rsidRPr="00120F79" w:rsidRDefault="00EE7063" w:rsidP="0014561E">
            <w:pPr>
              <w:jc w:val="right"/>
              <w:rPr>
                <w:color w:val="000000"/>
                <w:sz w:val="18"/>
                <w:szCs w:val="18"/>
              </w:rPr>
            </w:pPr>
            <w:r w:rsidRPr="00120F79">
              <w:rPr>
                <w:color w:val="000000" w:themeColor="text1"/>
                <w:sz w:val="18"/>
                <w:szCs w:val="18"/>
              </w:rPr>
              <w:t>$</w:t>
            </w:r>
            <w:r w:rsidR="000C1932" w:rsidRPr="00120F79">
              <w:rPr>
                <w:color w:val="000000" w:themeColor="text1"/>
                <w:sz w:val="18"/>
                <w:szCs w:val="18"/>
              </w:rPr>
              <w:t>4,289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986CCF0" w14:textId="4EF1C425" w:rsidR="000C1932" w:rsidRPr="00120F79" w:rsidRDefault="00EE7063" w:rsidP="0014561E">
            <w:pPr>
              <w:jc w:val="right"/>
              <w:rPr>
                <w:color w:val="000000"/>
                <w:sz w:val="18"/>
                <w:szCs w:val="18"/>
              </w:rPr>
            </w:pPr>
            <w:r w:rsidRPr="00120F79">
              <w:rPr>
                <w:color w:val="000000" w:themeColor="text1"/>
                <w:sz w:val="18"/>
                <w:szCs w:val="18"/>
              </w:rPr>
              <w:t>$</w:t>
            </w:r>
            <w:r w:rsidR="000C1932" w:rsidRPr="00120F79">
              <w:rPr>
                <w:color w:val="000000" w:themeColor="text1"/>
                <w:sz w:val="18"/>
                <w:szCs w:val="18"/>
              </w:rPr>
              <w:t>1,107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F26AA3" w14:textId="77777777" w:rsidR="000C1932" w:rsidRPr="00120F79" w:rsidRDefault="000C1932" w:rsidP="0014561E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356AB" w:rsidRPr="001E5250" w14:paraId="07CB86CC" w14:textId="26F19F78" w:rsidTr="738604F6">
        <w:trPr>
          <w:trHeight w:val="97"/>
        </w:trPr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14:paraId="3DD4BC21" w14:textId="77777777" w:rsidR="000C1932" w:rsidRPr="001E5250" w:rsidRDefault="000C1932" w:rsidP="709C11F7">
            <w:pPr>
              <w:jc w:val="left"/>
              <w:rPr>
                <w:color w:val="000000"/>
              </w:rPr>
            </w:pPr>
            <w:r w:rsidRPr="709C11F7">
              <w:rPr>
                <w:color w:val="000000" w:themeColor="text1"/>
              </w:rPr>
              <w:t>National Institute of Ocean Technology, India</w:t>
            </w:r>
          </w:p>
        </w:tc>
        <w:tc>
          <w:tcPr>
            <w:tcW w:w="1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5421A87" w14:textId="77777777" w:rsidR="000C1932" w:rsidRPr="001E5250" w:rsidRDefault="000C1932" w:rsidP="0014561E">
            <w:pPr>
              <w:jc w:val="right"/>
              <w:rPr>
                <w:sz w:val="18"/>
                <w:szCs w:val="18"/>
              </w:rPr>
            </w:pPr>
            <w:r w:rsidRPr="00120F79">
              <w:rPr>
                <w:sz w:val="18"/>
                <w:szCs w:val="18"/>
              </w:rPr>
              <w:t>US$5,000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4006D07" w14:textId="77777777" w:rsidR="000C1932" w:rsidRPr="001E5250" w:rsidRDefault="000C1932" w:rsidP="0014561E">
            <w:pPr>
              <w:jc w:val="right"/>
              <w:rPr>
                <w:sz w:val="18"/>
                <w:szCs w:val="18"/>
              </w:rPr>
            </w:pPr>
            <w:r w:rsidRPr="00120F79">
              <w:rPr>
                <w:sz w:val="18"/>
                <w:szCs w:val="18"/>
              </w:rPr>
              <w:t>5,000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F63AA64" w14:textId="75D965FC" w:rsidR="000C1932" w:rsidRPr="00120F79" w:rsidRDefault="00DD7806" w:rsidP="0014561E">
            <w:pPr>
              <w:jc w:val="right"/>
              <w:rPr>
                <w:color w:val="000000"/>
                <w:sz w:val="18"/>
                <w:szCs w:val="18"/>
              </w:rPr>
            </w:pPr>
            <w:r w:rsidRPr="00120F79">
              <w:rPr>
                <w:color w:val="000000" w:themeColor="text1"/>
                <w:sz w:val="18"/>
                <w:szCs w:val="18"/>
              </w:rPr>
              <w:t>$</w:t>
            </w:r>
            <w:r w:rsidR="000C1932" w:rsidRPr="00120F79">
              <w:rPr>
                <w:color w:val="000000" w:themeColor="text1"/>
                <w:sz w:val="18"/>
                <w:szCs w:val="18"/>
              </w:rPr>
              <w:t>3,050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D8C9A1E" w14:textId="513E0CD7" w:rsidR="000C1932" w:rsidRPr="00120F79" w:rsidRDefault="00EE7063" w:rsidP="0014561E">
            <w:pPr>
              <w:jc w:val="right"/>
              <w:rPr>
                <w:color w:val="000000"/>
                <w:sz w:val="18"/>
                <w:szCs w:val="18"/>
              </w:rPr>
            </w:pPr>
            <w:r w:rsidRPr="00120F79">
              <w:rPr>
                <w:color w:val="000000" w:themeColor="text1"/>
                <w:sz w:val="18"/>
                <w:szCs w:val="18"/>
              </w:rPr>
              <w:t>$</w:t>
            </w:r>
            <w:r w:rsidR="000C1932" w:rsidRPr="00120F79">
              <w:rPr>
                <w:color w:val="000000" w:themeColor="text1"/>
                <w:sz w:val="18"/>
                <w:szCs w:val="18"/>
              </w:rPr>
              <w:t>1,550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60137EE" w14:textId="43131AA3" w:rsidR="000C1932" w:rsidRPr="00120F79" w:rsidRDefault="00EE7063" w:rsidP="0014561E">
            <w:pPr>
              <w:jc w:val="right"/>
              <w:rPr>
                <w:color w:val="000000"/>
                <w:sz w:val="18"/>
                <w:szCs w:val="18"/>
              </w:rPr>
            </w:pPr>
            <w:r w:rsidRPr="00120F79">
              <w:rPr>
                <w:color w:val="000000" w:themeColor="text1"/>
                <w:sz w:val="18"/>
                <w:szCs w:val="18"/>
              </w:rPr>
              <w:t>$</w:t>
            </w:r>
            <w:r w:rsidR="000C1932" w:rsidRPr="00120F79">
              <w:rPr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7F9789" w14:textId="77777777" w:rsidR="000C1932" w:rsidRPr="00120F79" w:rsidRDefault="000C1932" w:rsidP="0014561E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356AB" w:rsidRPr="001E5250" w14:paraId="1789EE09" w14:textId="1FE52D8D" w:rsidTr="738604F6">
        <w:trPr>
          <w:trHeight w:val="97"/>
        </w:trPr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14:paraId="25FEF1B7" w14:textId="77777777" w:rsidR="000C1932" w:rsidRPr="001E5250" w:rsidRDefault="000C1932" w:rsidP="709C11F7">
            <w:pPr>
              <w:jc w:val="left"/>
              <w:rPr>
                <w:color w:val="000000"/>
              </w:rPr>
            </w:pPr>
            <w:r w:rsidRPr="709C11F7">
              <w:rPr>
                <w:color w:val="000000" w:themeColor="text1"/>
              </w:rPr>
              <w:t>South African Weather Service (SAWS)</w:t>
            </w:r>
          </w:p>
        </w:tc>
        <w:tc>
          <w:tcPr>
            <w:tcW w:w="1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08BB666" w14:textId="2215E985" w:rsidR="000C1932" w:rsidRPr="001E5250" w:rsidRDefault="000C1932" w:rsidP="0014561E">
            <w:pPr>
              <w:jc w:val="right"/>
              <w:rPr>
                <w:sz w:val="18"/>
                <w:szCs w:val="18"/>
              </w:rPr>
            </w:pPr>
            <w:r w:rsidRPr="00120F79">
              <w:rPr>
                <w:sz w:val="18"/>
                <w:szCs w:val="18"/>
              </w:rPr>
              <w:t>€4,000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AE13461" w14:textId="77777777" w:rsidR="000C1932" w:rsidRPr="001E5250" w:rsidRDefault="000C1932" w:rsidP="0014561E">
            <w:pPr>
              <w:jc w:val="right"/>
              <w:rPr>
                <w:sz w:val="18"/>
                <w:szCs w:val="18"/>
              </w:rPr>
            </w:pPr>
            <w:r w:rsidRPr="00120F79">
              <w:rPr>
                <w:sz w:val="18"/>
                <w:szCs w:val="18"/>
              </w:rPr>
              <w:t>4,730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CA35876" w14:textId="302A5AE6" w:rsidR="000C1932" w:rsidRPr="00120F79" w:rsidRDefault="00DD7806" w:rsidP="0014561E">
            <w:pPr>
              <w:jc w:val="right"/>
              <w:rPr>
                <w:color w:val="000000"/>
                <w:sz w:val="18"/>
                <w:szCs w:val="18"/>
              </w:rPr>
            </w:pPr>
            <w:r w:rsidRPr="00120F79">
              <w:rPr>
                <w:color w:val="000000" w:themeColor="text1"/>
                <w:sz w:val="18"/>
                <w:szCs w:val="18"/>
              </w:rPr>
              <w:t>$</w:t>
            </w:r>
            <w:r w:rsidR="000C1932" w:rsidRPr="00120F79">
              <w:rPr>
                <w:color w:val="000000" w:themeColor="text1"/>
                <w:sz w:val="18"/>
                <w:szCs w:val="18"/>
              </w:rPr>
              <w:t>2,885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1857DEF" w14:textId="547F71B1" w:rsidR="000C1932" w:rsidRPr="00120F79" w:rsidRDefault="00EE7063" w:rsidP="0014561E">
            <w:pPr>
              <w:jc w:val="right"/>
              <w:rPr>
                <w:color w:val="000000"/>
                <w:sz w:val="18"/>
                <w:szCs w:val="18"/>
              </w:rPr>
            </w:pPr>
            <w:r w:rsidRPr="00120F79">
              <w:rPr>
                <w:color w:val="000000" w:themeColor="text1"/>
                <w:sz w:val="18"/>
                <w:szCs w:val="18"/>
              </w:rPr>
              <w:t>$</w:t>
            </w:r>
            <w:r w:rsidR="000C1932" w:rsidRPr="00120F79">
              <w:rPr>
                <w:color w:val="000000" w:themeColor="text1"/>
                <w:sz w:val="18"/>
                <w:szCs w:val="18"/>
              </w:rPr>
              <w:t>1,466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93D1636" w14:textId="75290E36" w:rsidR="000C1932" w:rsidRPr="00120F79" w:rsidRDefault="00EE7063" w:rsidP="0014561E">
            <w:pPr>
              <w:jc w:val="right"/>
              <w:rPr>
                <w:color w:val="000000"/>
                <w:sz w:val="18"/>
                <w:szCs w:val="18"/>
              </w:rPr>
            </w:pPr>
            <w:r w:rsidRPr="00120F79">
              <w:rPr>
                <w:color w:val="000000" w:themeColor="text1"/>
                <w:sz w:val="18"/>
                <w:szCs w:val="18"/>
              </w:rPr>
              <w:t>$</w:t>
            </w:r>
            <w:r w:rsidR="000C1932" w:rsidRPr="00120F79">
              <w:rPr>
                <w:color w:val="000000" w:themeColor="text1"/>
                <w:sz w:val="18"/>
                <w:szCs w:val="18"/>
              </w:rPr>
              <w:t>378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113857" w14:textId="77777777" w:rsidR="000C1932" w:rsidRPr="00120F79" w:rsidRDefault="000C1932" w:rsidP="0014561E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356AB" w:rsidRPr="001E5250" w14:paraId="3E7EF756" w14:textId="4DAB2B56" w:rsidTr="738604F6">
        <w:trPr>
          <w:trHeight w:val="97"/>
        </w:trPr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14:paraId="217D8FA3" w14:textId="77777777" w:rsidR="000C1932" w:rsidRPr="001E5250" w:rsidRDefault="000C1932" w:rsidP="709C11F7">
            <w:pPr>
              <w:jc w:val="left"/>
              <w:rPr>
                <w:color w:val="000000"/>
              </w:rPr>
            </w:pPr>
            <w:r w:rsidRPr="709C11F7">
              <w:rPr>
                <w:color w:val="000000" w:themeColor="text1"/>
              </w:rPr>
              <w:t>BSH, Germany</w:t>
            </w:r>
          </w:p>
        </w:tc>
        <w:tc>
          <w:tcPr>
            <w:tcW w:w="1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8FC14D0" w14:textId="77777777" w:rsidR="000C1932" w:rsidRPr="001E5250" w:rsidRDefault="000C1932" w:rsidP="0014561E">
            <w:pPr>
              <w:jc w:val="right"/>
              <w:rPr>
                <w:sz w:val="18"/>
                <w:szCs w:val="18"/>
              </w:rPr>
            </w:pPr>
            <w:r w:rsidRPr="00120F79">
              <w:rPr>
                <w:sz w:val="18"/>
                <w:szCs w:val="18"/>
              </w:rPr>
              <w:t>€3,600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9B75D09" w14:textId="77777777" w:rsidR="000C1932" w:rsidRPr="001E5250" w:rsidRDefault="000C1932" w:rsidP="0014561E">
            <w:pPr>
              <w:jc w:val="right"/>
              <w:rPr>
                <w:sz w:val="18"/>
                <w:szCs w:val="18"/>
              </w:rPr>
            </w:pPr>
            <w:r w:rsidRPr="00120F79">
              <w:rPr>
                <w:sz w:val="18"/>
                <w:szCs w:val="18"/>
              </w:rPr>
              <w:t>4,257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A78E434" w14:textId="63EE0830" w:rsidR="000C1932" w:rsidRPr="00120F79" w:rsidRDefault="00DD7806" w:rsidP="0014561E">
            <w:pPr>
              <w:jc w:val="right"/>
              <w:rPr>
                <w:color w:val="000000"/>
                <w:sz w:val="18"/>
                <w:szCs w:val="18"/>
              </w:rPr>
            </w:pPr>
            <w:r w:rsidRPr="00120F79">
              <w:rPr>
                <w:color w:val="000000" w:themeColor="text1"/>
                <w:sz w:val="18"/>
                <w:szCs w:val="18"/>
              </w:rPr>
              <w:t>$</w:t>
            </w:r>
            <w:r w:rsidR="000C1932" w:rsidRPr="00120F79">
              <w:rPr>
                <w:color w:val="000000" w:themeColor="text1"/>
                <w:sz w:val="18"/>
                <w:szCs w:val="18"/>
              </w:rPr>
              <w:t>2,597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AD7991A" w14:textId="38397682" w:rsidR="000C1932" w:rsidRPr="00120F79" w:rsidRDefault="00EE7063" w:rsidP="0014561E">
            <w:pPr>
              <w:jc w:val="right"/>
              <w:rPr>
                <w:color w:val="000000"/>
                <w:sz w:val="18"/>
                <w:szCs w:val="18"/>
              </w:rPr>
            </w:pPr>
            <w:r w:rsidRPr="00120F79">
              <w:rPr>
                <w:color w:val="000000" w:themeColor="text1"/>
                <w:sz w:val="18"/>
                <w:szCs w:val="18"/>
              </w:rPr>
              <w:t>$</w:t>
            </w:r>
            <w:r w:rsidR="000C1932" w:rsidRPr="00120F79">
              <w:rPr>
                <w:color w:val="000000" w:themeColor="text1"/>
                <w:sz w:val="18"/>
                <w:szCs w:val="18"/>
              </w:rPr>
              <w:t>1,320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C1937D1" w14:textId="0D7FA6A7" w:rsidR="000C1932" w:rsidRPr="00120F79" w:rsidRDefault="00EE7063" w:rsidP="0014561E">
            <w:pPr>
              <w:jc w:val="right"/>
              <w:rPr>
                <w:color w:val="000000"/>
                <w:sz w:val="18"/>
                <w:szCs w:val="18"/>
              </w:rPr>
            </w:pPr>
            <w:r w:rsidRPr="00120F79">
              <w:rPr>
                <w:color w:val="000000" w:themeColor="text1"/>
                <w:sz w:val="18"/>
                <w:szCs w:val="18"/>
              </w:rPr>
              <w:t>$</w:t>
            </w:r>
            <w:r w:rsidR="000C1932" w:rsidRPr="00120F79">
              <w:rPr>
                <w:color w:val="000000" w:themeColor="text1"/>
                <w:sz w:val="18"/>
                <w:szCs w:val="18"/>
              </w:rPr>
              <w:t>341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AA51E4" w14:textId="77777777" w:rsidR="000C1932" w:rsidRPr="00120F79" w:rsidRDefault="000C1932" w:rsidP="0014561E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3356AB" w:rsidRPr="001E5250" w14:paraId="378F6A59" w14:textId="77777777" w:rsidTr="738604F6">
        <w:trPr>
          <w:trHeight w:val="97"/>
        </w:trPr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14:paraId="7D7053A1" w14:textId="1A5672D3" w:rsidR="000C1932" w:rsidRDefault="709C11F7" w:rsidP="709C11F7">
            <w:pPr>
              <w:jc w:val="left"/>
              <w:rPr>
                <w:color w:val="000000"/>
              </w:rPr>
            </w:pPr>
            <w:r w:rsidRPr="709C11F7">
              <w:rPr>
                <w:color w:val="000000" w:themeColor="text1"/>
              </w:rPr>
              <w:t>MNR</w:t>
            </w:r>
            <w:r w:rsidR="00903DDA" w:rsidRPr="11CA4BD3">
              <w:rPr>
                <w:color w:val="000000" w:themeColor="text1"/>
              </w:rPr>
              <w:t>-</w:t>
            </w:r>
            <w:r w:rsidR="0DC96C15" w:rsidRPr="0DC96C15">
              <w:rPr>
                <w:color w:val="000000" w:themeColor="text1"/>
              </w:rPr>
              <w:t>China</w:t>
            </w:r>
            <w:r w:rsidR="00903DDA" w:rsidRPr="11CA4BD3">
              <w:rPr>
                <w:color w:val="000000" w:themeColor="text1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9453149" w14:textId="7FDF1A81" w:rsidR="000C1932" w:rsidRDefault="00903DDA" w:rsidP="0014561E">
            <w:pPr>
              <w:jc w:val="right"/>
              <w:rPr>
                <w:sz w:val="18"/>
                <w:szCs w:val="18"/>
              </w:rPr>
            </w:pPr>
            <w:r w:rsidRPr="00120F79">
              <w:rPr>
                <w:sz w:val="18"/>
                <w:szCs w:val="18"/>
              </w:rPr>
              <w:t>$20,000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E80A9A4" w14:textId="5C7FA49F" w:rsidR="000C1932" w:rsidRPr="001E5250" w:rsidRDefault="00903DDA" w:rsidP="0014561E">
            <w:pPr>
              <w:jc w:val="right"/>
              <w:rPr>
                <w:sz w:val="18"/>
                <w:szCs w:val="18"/>
              </w:rPr>
            </w:pPr>
            <w:r w:rsidRPr="00120F79">
              <w:rPr>
                <w:sz w:val="18"/>
                <w:szCs w:val="18"/>
              </w:rPr>
              <w:t>20,000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8F8D68A" w14:textId="77777777" w:rsidR="000C1932" w:rsidRPr="00120F79" w:rsidRDefault="000C1932" w:rsidP="0014561E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D4B3D6E" w14:textId="020E8A0B" w:rsidR="000C1932" w:rsidRPr="00120F79" w:rsidRDefault="000C1932" w:rsidP="0014561E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A8081E0" w14:textId="77777777" w:rsidR="000C1932" w:rsidRPr="00120F79" w:rsidRDefault="000C1932" w:rsidP="0014561E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032AD7" w14:textId="04915C90" w:rsidR="000C1932" w:rsidRPr="00120F79" w:rsidRDefault="00903DDA" w:rsidP="0014561E">
            <w:pPr>
              <w:jc w:val="right"/>
              <w:rPr>
                <w:color w:val="000000"/>
                <w:sz w:val="18"/>
                <w:szCs w:val="18"/>
              </w:rPr>
            </w:pPr>
            <w:r w:rsidRPr="00120F79">
              <w:rPr>
                <w:color w:val="000000" w:themeColor="text1"/>
                <w:sz w:val="18"/>
                <w:szCs w:val="18"/>
              </w:rPr>
              <w:t>20,000</w:t>
            </w:r>
          </w:p>
        </w:tc>
      </w:tr>
      <w:tr w:rsidR="003356AB" w:rsidRPr="001E5250" w14:paraId="63924328" w14:textId="331474E4" w:rsidTr="00011D9D">
        <w:trPr>
          <w:trHeight w:val="97"/>
        </w:trPr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7E370BD" w14:textId="77777777" w:rsidR="000C1932" w:rsidRPr="00A32E3E" w:rsidRDefault="000C1932" w:rsidP="00011D9D">
            <w:pPr>
              <w:jc w:val="left"/>
              <w:rPr>
                <w:b/>
                <w:bCs/>
                <w:color w:val="000000"/>
              </w:rPr>
            </w:pPr>
            <w:r w:rsidRPr="00A32E3E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68DBF9" w14:textId="77777777" w:rsidR="000C1932" w:rsidRPr="00120F79" w:rsidRDefault="000C1932" w:rsidP="00F17A2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0CBCD13" w14:textId="7F9D91B3" w:rsidR="000C1932" w:rsidRPr="00120F79" w:rsidRDefault="00EE7063" w:rsidP="00F17A20">
            <w:pPr>
              <w:jc w:val="right"/>
              <w:rPr>
                <w:b/>
                <w:sz w:val="18"/>
                <w:szCs w:val="18"/>
              </w:rPr>
            </w:pPr>
            <w:r w:rsidRPr="00120F79">
              <w:rPr>
                <w:b/>
                <w:sz w:val="18"/>
                <w:szCs w:val="18"/>
              </w:rPr>
              <w:t>$</w:t>
            </w:r>
            <w:r w:rsidR="0DC96C15" w:rsidRPr="00120F79">
              <w:rPr>
                <w:b/>
                <w:sz w:val="18"/>
                <w:szCs w:val="18"/>
              </w:rPr>
              <w:t>142</w:t>
            </w:r>
            <w:r w:rsidR="000C1932" w:rsidRPr="00120F79">
              <w:rPr>
                <w:b/>
                <w:sz w:val="18"/>
                <w:szCs w:val="18"/>
              </w:rPr>
              <w:t>,371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874825" w14:textId="3DBD0316" w:rsidR="000C1932" w:rsidRPr="00120F79" w:rsidRDefault="00DD7806" w:rsidP="00F17A2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120F79">
              <w:rPr>
                <w:b/>
                <w:color w:val="000000" w:themeColor="text1"/>
                <w:sz w:val="18"/>
                <w:szCs w:val="18"/>
              </w:rPr>
              <w:t>$</w:t>
            </w:r>
            <w:r w:rsidR="000C1932" w:rsidRPr="00120F79">
              <w:rPr>
                <w:b/>
                <w:color w:val="000000" w:themeColor="text1"/>
                <w:sz w:val="18"/>
                <w:szCs w:val="18"/>
              </w:rPr>
              <w:t>80,499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1E758AF" w14:textId="0F841F96" w:rsidR="000C1932" w:rsidRPr="00120F79" w:rsidRDefault="00EE7063" w:rsidP="00F17A2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120F79">
              <w:rPr>
                <w:b/>
                <w:color w:val="000000" w:themeColor="text1"/>
                <w:sz w:val="18"/>
                <w:szCs w:val="18"/>
              </w:rPr>
              <w:t>$</w:t>
            </w:r>
            <w:r w:rsidR="000C1932" w:rsidRPr="00120F79">
              <w:rPr>
                <w:b/>
                <w:color w:val="000000" w:themeColor="text1"/>
                <w:sz w:val="18"/>
                <w:szCs w:val="18"/>
              </w:rPr>
              <w:t>27,530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341EF9E" w14:textId="5ABC8679" w:rsidR="000C1932" w:rsidRPr="00120F79" w:rsidRDefault="00EE7063" w:rsidP="00F17A2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120F79">
              <w:rPr>
                <w:b/>
                <w:color w:val="000000" w:themeColor="text1"/>
                <w:sz w:val="18"/>
                <w:szCs w:val="18"/>
              </w:rPr>
              <w:t>$</w:t>
            </w:r>
            <w:r w:rsidR="000C1932" w:rsidRPr="00120F79">
              <w:rPr>
                <w:b/>
                <w:color w:val="000000" w:themeColor="text1"/>
                <w:sz w:val="18"/>
                <w:szCs w:val="18"/>
              </w:rPr>
              <w:t>14,342</w:t>
            </w:r>
          </w:p>
        </w:tc>
        <w:tc>
          <w:tcPr>
            <w:tcW w:w="11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D5193C" w14:textId="3CEE523E" w:rsidR="000C1932" w:rsidRPr="00120F79" w:rsidRDefault="00EE7063" w:rsidP="00F17A20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120F79">
              <w:rPr>
                <w:b/>
                <w:color w:val="000000" w:themeColor="text1"/>
                <w:sz w:val="18"/>
                <w:szCs w:val="18"/>
              </w:rPr>
              <w:t>$</w:t>
            </w:r>
            <w:r w:rsidR="00903DDA" w:rsidRPr="00120F79">
              <w:rPr>
                <w:b/>
                <w:color w:val="000000" w:themeColor="text1"/>
                <w:sz w:val="18"/>
                <w:szCs w:val="18"/>
              </w:rPr>
              <w:t>20,000</w:t>
            </w:r>
          </w:p>
        </w:tc>
      </w:tr>
    </w:tbl>
    <w:p w14:paraId="59191CA9" w14:textId="3F40F4CE" w:rsidR="000C1932" w:rsidRDefault="000C1932" w:rsidP="0038755B">
      <w:pPr>
        <w:pStyle w:val="Default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</w:t>
      </w:r>
    </w:p>
    <w:p w14:paraId="0B2929B8" w14:textId="7420AE32" w:rsidR="004E3B02" w:rsidRPr="002A5B00" w:rsidRDefault="004E3B02" w:rsidP="004E3B0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As indicated in Table 1, from </w:t>
      </w:r>
      <w:r w:rsidR="002217E8">
        <w:rPr>
          <w:sz w:val="20"/>
          <w:szCs w:val="20"/>
        </w:rPr>
        <w:t xml:space="preserve">the </w:t>
      </w:r>
      <w:r>
        <w:rPr>
          <w:sz w:val="20"/>
          <w:szCs w:val="20"/>
        </w:rPr>
        <w:t>regular contribution</w:t>
      </w:r>
      <w:r w:rsidR="002217E8">
        <w:rPr>
          <w:sz w:val="20"/>
          <w:szCs w:val="20"/>
        </w:rPr>
        <w:t>s</w:t>
      </w:r>
      <w:r>
        <w:rPr>
          <w:sz w:val="20"/>
          <w:szCs w:val="20"/>
        </w:rPr>
        <w:t xml:space="preserve"> of seven Members</w:t>
      </w:r>
      <w:r w:rsidR="006F70DD">
        <w:rPr>
          <w:sz w:val="20"/>
          <w:szCs w:val="20"/>
        </w:rPr>
        <w:t xml:space="preserve"> through the DBCP TF</w:t>
      </w:r>
      <w:r>
        <w:rPr>
          <w:sz w:val="20"/>
          <w:szCs w:val="20"/>
        </w:rPr>
        <w:t xml:space="preserve">, DBCP </w:t>
      </w:r>
      <w:r w:rsidRPr="008074AA">
        <w:rPr>
          <w:sz w:val="20"/>
          <w:szCs w:val="20"/>
        </w:rPr>
        <w:t>receives about 2</w:t>
      </w:r>
      <w:r>
        <w:rPr>
          <w:sz w:val="20"/>
          <w:szCs w:val="20"/>
        </w:rPr>
        <w:t>7</w:t>
      </w:r>
      <w:r w:rsidRPr="008074AA">
        <w:rPr>
          <w:sz w:val="20"/>
          <w:szCs w:val="20"/>
        </w:rPr>
        <w:t>,</w:t>
      </w:r>
      <w:r>
        <w:rPr>
          <w:sz w:val="20"/>
          <w:szCs w:val="20"/>
        </w:rPr>
        <w:t>500</w:t>
      </w:r>
      <w:r w:rsidRPr="008074AA">
        <w:rPr>
          <w:sz w:val="20"/>
          <w:szCs w:val="20"/>
        </w:rPr>
        <w:t xml:space="preserve"> US$ per year </w:t>
      </w:r>
      <w:r w:rsidR="2C7E5CC7" w:rsidRPr="2C7E5CC7">
        <w:rPr>
          <w:sz w:val="20"/>
          <w:szCs w:val="20"/>
        </w:rPr>
        <w:t xml:space="preserve">on </w:t>
      </w:r>
      <w:r w:rsidR="002217E8">
        <w:rPr>
          <w:sz w:val="20"/>
          <w:szCs w:val="20"/>
        </w:rPr>
        <w:t xml:space="preserve">the </w:t>
      </w:r>
      <w:r w:rsidR="2C7E5CC7" w:rsidRPr="2C7E5CC7">
        <w:rPr>
          <w:sz w:val="20"/>
          <w:szCs w:val="20"/>
        </w:rPr>
        <w:t xml:space="preserve">WMO side and 20,000 </w:t>
      </w:r>
      <w:r w:rsidR="34E40128" w:rsidRPr="34E40128">
        <w:rPr>
          <w:sz w:val="20"/>
          <w:szCs w:val="20"/>
        </w:rPr>
        <w:t xml:space="preserve">US$ on </w:t>
      </w:r>
      <w:r w:rsidR="002217E8">
        <w:rPr>
          <w:sz w:val="20"/>
          <w:szCs w:val="20"/>
        </w:rPr>
        <w:t xml:space="preserve">the </w:t>
      </w:r>
      <w:r w:rsidR="1640B0EF" w:rsidRPr="1640B0EF">
        <w:rPr>
          <w:sz w:val="20"/>
          <w:szCs w:val="20"/>
        </w:rPr>
        <w:t>IOC</w:t>
      </w:r>
      <w:r w:rsidR="34E40128" w:rsidRPr="34E40128">
        <w:rPr>
          <w:sz w:val="20"/>
          <w:szCs w:val="20"/>
        </w:rPr>
        <w:t xml:space="preserve"> side.</w:t>
      </w:r>
    </w:p>
    <w:p w14:paraId="028B3E16" w14:textId="31013029" w:rsidR="004E3B02" w:rsidRDefault="21D972A8" w:rsidP="004E3B02">
      <w:pPr>
        <w:pStyle w:val="Default"/>
        <w:jc w:val="both"/>
        <w:rPr>
          <w:color w:val="000000" w:themeColor="text1"/>
        </w:rPr>
      </w:pPr>
      <w:r w:rsidRPr="21D972A8">
        <w:rPr>
          <w:sz w:val="20"/>
          <w:szCs w:val="20"/>
        </w:rPr>
        <w:t>IOC/</w:t>
      </w:r>
      <w:r w:rsidR="004E3B02" w:rsidRPr="00FF60D0">
        <w:rPr>
          <w:sz w:val="20"/>
          <w:szCs w:val="20"/>
        </w:rPr>
        <w:t xml:space="preserve">DBCP </w:t>
      </w:r>
      <w:r w:rsidRPr="21D972A8">
        <w:rPr>
          <w:sz w:val="20"/>
          <w:szCs w:val="20"/>
        </w:rPr>
        <w:t>TF</w:t>
      </w:r>
      <w:r w:rsidR="004E3B02">
        <w:rPr>
          <w:sz w:val="20"/>
          <w:szCs w:val="20"/>
        </w:rPr>
        <w:t xml:space="preserve"> </w:t>
      </w:r>
      <w:r w:rsidR="004E3B02" w:rsidRPr="00FF60D0">
        <w:rPr>
          <w:sz w:val="20"/>
          <w:szCs w:val="20"/>
        </w:rPr>
        <w:t>receive</w:t>
      </w:r>
      <w:r w:rsidR="004E3B02">
        <w:rPr>
          <w:sz w:val="20"/>
          <w:szCs w:val="20"/>
        </w:rPr>
        <w:t>s</w:t>
      </w:r>
      <w:r w:rsidR="004E3B02" w:rsidRPr="00FF60D0">
        <w:rPr>
          <w:sz w:val="20"/>
          <w:szCs w:val="20"/>
        </w:rPr>
        <w:t xml:space="preserve"> funds from </w:t>
      </w:r>
      <w:r w:rsidR="002217E8">
        <w:rPr>
          <w:sz w:val="20"/>
          <w:szCs w:val="20"/>
        </w:rPr>
        <w:t xml:space="preserve">the </w:t>
      </w:r>
      <w:r w:rsidR="004E3B02" w:rsidRPr="00FF60D0">
        <w:rPr>
          <w:sz w:val="20"/>
          <w:szCs w:val="20"/>
        </w:rPr>
        <w:t>Ministry of Natural Resources, China towards DBCP Capacity building activities</w:t>
      </w:r>
      <w:r w:rsidR="002217E8">
        <w:rPr>
          <w:sz w:val="20"/>
          <w:szCs w:val="20"/>
        </w:rPr>
        <w:t xml:space="preserve"> and</w:t>
      </w:r>
      <w:r w:rsidR="004E3B02">
        <w:rPr>
          <w:sz w:val="20"/>
          <w:szCs w:val="20"/>
        </w:rPr>
        <w:t xml:space="preserve"> are primarily </w:t>
      </w:r>
      <w:r w:rsidR="3F1439D4" w:rsidRPr="3F1439D4">
        <w:rPr>
          <w:sz w:val="20"/>
          <w:szCs w:val="20"/>
        </w:rPr>
        <w:t>used</w:t>
      </w:r>
      <w:r w:rsidR="004E3B02">
        <w:rPr>
          <w:sz w:val="20"/>
          <w:szCs w:val="20"/>
        </w:rPr>
        <w:t xml:space="preserve"> towards travel </w:t>
      </w:r>
      <w:r w:rsidR="6C811FCB" w:rsidRPr="6C811FCB">
        <w:rPr>
          <w:sz w:val="20"/>
          <w:szCs w:val="20"/>
        </w:rPr>
        <w:t>expenses</w:t>
      </w:r>
      <w:r w:rsidR="004E3B02">
        <w:rPr>
          <w:sz w:val="20"/>
          <w:szCs w:val="20"/>
        </w:rPr>
        <w:t xml:space="preserve"> of </w:t>
      </w:r>
      <w:r w:rsidR="6C811FCB" w:rsidRPr="6C811FCB">
        <w:rPr>
          <w:sz w:val="20"/>
          <w:szCs w:val="20"/>
        </w:rPr>
        <w:t>participants</w:t>
      </w:r>
      <w:r w:rsidR="004E3B02">
        <w:rPr>
          <w:sz w:val="20"/>
          <w:szCs w:val="20"/>
        </w:rPr>
        <w:t xml:space="preserve"> from developing nations. Due to </w:t>
      </w:r>
      <w:r w:rsidR="002217E8">
        <w:rPr>
          <w:sz w:val="20"/>
          <w:szCs w:val="20"/>
        </w:rPr>
        <w:t xml:space="preserve">the </w:t>
      </w:r>
      <w:r w:rsidR="004E3B02">
        <w:rPr>
          <w:sz w:val="20"/>
          <w:szCs w:val="20"/>
        </w:rPr>
        <w:t xml:space="preserve">COVID Pandemic, regular DBCP capacity building </w:t>
      </w:r>
      <w:r w:rsidR="6C811FCB" w:rsidRPr="6C811FCB">
        <w:rPr>
          <w:sz w:val="20"/>
          <w:szCs w:val="20"/>
        </w:rPr>
        <w:t>in</w:t>
      </w:r>
      <w:r w:rsidR="002217E8">
        <w:rPr>
          <w:sz w:val="20"/>
          <w:szCs w:val="20"/>
        </w:rPr>
        <w:t>-</w:t>
      </w:r>
      <w:r w:rsidR="6C811FCB" w:rsidRPr="6C811FCB">
        <w:rPr>
          <w:sz w:val="20"/>
          <w:szCs w:val="20"/>
        </w:rPr>
        <w:t>person</w:t>
      </w:r>
      <w:r w:rsidR="004E3B02">
        <w:rPr>
          <w:sz w:val="20"/>
          <w:szCs w:val="20"/>
        </w:rPr>
        <w:t xml:space="preserve"> workshops did not take place. Therefore</w:t>
      </w:r>
      <w:r w:rsidR="5F8B9F75" w:rsidRPr="5F8B9F75">
        <w:rPr>
          <w:sz w:val="20"/>
          <w:szCs w:val="20"/>
        </w:rPr>
        <w:t>,</w:t>
      </w:r>
      <w:r w:rsidR="004E3B02">
        <w:rPr>
          <w:sz w:val="20"/>
          <w:szCs w:val="20"/>
        </w:rPr>
        <w:t xml:space="preserve"> the funds were not utilized for last year. </w:t>
      </w:r>
    </w:p>
    <w:p w14:paraId="6A796E75" w14:textId="649BBE8A" w:rsidR="1FB4E359" w:rsidRDefault="1FB4E359" w:rsidP="1FB4E359">
      <w:pPr>
        <w:pStyle w:val="Default"/>
        <w:jc w:val="both"/>
        <w:rPr>
          <w:color w:val="000000" w:themeColor="text1"/>
        </w:rPr>
      </w:pPr>
    </w:p>
    <w:p w14:paraId="0F665B4E" w14:textId="6A4AB4B0" w:rsidR="1FB4E359" w:rsidRDefault="02110144" w:rsidP="1FB4E359">
      <w:pPr>
        <w:pStyle w:val="Default"/>
        <w:jc w:val="both"/>
        <w:rPr>
          <w:color w:val="000000" w:themeColor="text1"/>
          <w:sz w:val="20"/>
          <w:szCs w:val="20"/>
        </w:rPr>
      </w:pPr>
      <w:r w:rsidRPr="02110144">
        <w:rPr>
          <w:color w:val="000000" w:themeColor="text1"/>
          <w:sz w:val="20"/>
          <w:szCs w:val="20"/>
        </w:rPr>
        <w:t xml:space="preserve">According to </w:t>
      </w:r>
      <w:r w:rsidR="002217E8">
        <w:rPr>
          <w:color w:val="000000" w:themeColor="text1"/>
          <w:sz w:val="20"/>
          <w:szCs w:val="20"/>
        </w:rPr>
        <w:t xml:space="preserve">the </w:t>
      </w:r>
      <w:r w:rsidRPr="02110144">
        <w:rPr>
          <w:color w:val="000000" w:themeColor="text1"/>
          <w:sz w:val="20"/>
          <w:szCs w:val="20"/>
        </w:rPr>
        <w:t>OceanOPS financial report, the DBCP members and supporters have been contributing to OceanOPS activities at the level of 120 k$ in 2020 which is ideal for sustained support and represent</w:t>
      </w:r>
      <w:r w:rsidR="002217E8">
        <w:rPr>
          <w:color w:val="000000" w:themeColor="text1"/>
          <w:sz w:val="20"/>
          <w:szCs w:val="20"/>
        </w:rPr>
        <w:t>s</w:t>
      </w:r>
      <w:r w:rsidRPr="02110144">
        <w:rPr>
          <w:color w:val="000000" w:themeColor="text1"/>
          <w:sz w:val="20"/>
          <w:szCs w:val="20"/>
        </w:rPr>
        <w:t xml:space="preserve"> 14% of </w:t>
      </w:r>
      <w:r w:rsidR="002217E8">
        <w:rPr>
          <w:color w:val="000000" w:themeColor="text1"/>
          <w:sz w:val="20"/>
          <w:szCs w:val="20"/>
        </w:rPr>
        <w:t xml:space="preserve">the </w:t>
      </w:r>
      <w:r w:rsidRPr="02110144">
        <w:rPr>
          <w:color w:val="000000" w:themeColor="text1"/>
          <w:sz w:val="20"/>
          <w:szCs w:val="20"/>
        </w:rPr>
        <w:t>OceanOPS budget. Additional funding comes mainly from the USA/NOAA contribution to WMO (in</w:t>
      </w:r>
      <w:r w:rsidR="002217E8">
        <w:rPr>
          <w:color w:val="000000" w:themeColor="text1"/>
          <w:sz w:val="20"/>
          <w:szCs w:val="20"/>
        </w:rPr>
        <w:t>to</w:t>
      </w:r>
      <w:r w:rsidRPr="02110144">
        <w:rPr>
          <w:color w:val="000000" w:themeColor="text1"/>
          <w:sz w:val="20"/>
          <w:szCs w:val="20"/>
        </w:rPr>
        <w:t xml:space="preserve"> another dedicated TF). Figures 1 and 2 below provide a view on national contribution</w:t>
      </w:r>
      <w:r w:rsidR="002217E8">
        <w:rPr>
          <w:color w:val="000000" w:themeColor="text1"/>
          <w:sz w:val="20"/>
          <w:szCs w:val="20"/>
        </w:rPr>
        <w:t>s</w:t>
      </w:r>
      <w:r w:rsidRPr="02110144">
        <w:rPr>
          <w:color w:val="000000" w:themeColor="text1"/>
          <w:sz w:val="20"/>
          <w:szCs w:val="20"/>
        </w:rPr>
        <w:t xml:space="preserve"> to OceanOPS, and distribution by Observing Network, including the DBCP</w:t>
      </w:r>
      <w:r w:rsidR="002217E8">
        <w:rPr>
          <w:color w:val="000000" w:themeColor="text1"/>
          <w:sz w:val="20"/>
          <w:szCs w:val="20"/>
        </w:rPr>
        <w:t xml:space="preserve"> component</w:t>
      </w:r>
      <w:r w:rsidRPr="02110144">
        <w:rPr>
          <w:color w:val="000000" w:themeColor="text1"/>
          <w:sz w:val="20"/>
          <w:szCs w:val="20"/>
        </w:rPr>
        <w:t>. See Annex I for further information.</w:t>
      </w:r>
    </w:p>
    <w:p w14:paraId="32ADB1C6" w14:textId="6590FB58" w:rsidR="02110144" w:rsidRDefault="02110144" w:rsidP="02110144">
      <w:pPr>
        <w:pStyle w:val="Default"/>
        <w:jc w:val="both"/>
        <w:rPr>
          <w:color w:val="000000" w:themeColor="text1"/>
        </w:rPr>
      </w:pPr>
    </w:p>
    <w:p w14:paraId="4D0E9ADB" w14:textId="77777777" w:rsidR="007C5551" w:rsidRDefault="007C5551" w:rsidP="02110144">
      <w:pPr>
        <w:pStyle w:val="Default"/>
        <w:jc w:val="both"/>
        <w:rPr>
          <w:color w:val="000000" w:themeColor="text1"/>
        </w:rPr>
      </w:pPr>
    </w:p>
    <w:p w14:paraId="6E32FB43" w14:textId="77777777" w:rsidR="007C5551" w:rsidRDefault="007C5551" w:rsidP="02110144">
      <w:pPr>
        <w:pStyle w:val="Default"/>
        <w:jc w:val="both"/>
        <w:rPr>
          <w:color w:val="000000" w:themeColor="text1"/>
        </w:rPr>
      </w:pPr>
    </w:p>
    <w:p w14:paraId="49ABF9C3" w14:textId="77777777" w:rsidR="007C5551" w:rsidRDefault="007C5551" w:rsidP="02110144">
      <w:pPr>
        <w:pStyle w:val="Default"/>
        <w:jc w:val="both"/>
        <w:rPr>
          <w:color w:val="000000" w:themeColor="text1"/>
        </w:rPr>
      </w:pPr>
    </w:p>
    <w:p w14:paraId="50F66D5A" w14:textId="77777777" w:rsidR="007C5551" w:rsidRDefault="007C5551" w:rsidP="02110144">
      <w:pPr>
        <w:pStyle w:val="Default"/>
        <w:jc w:val="both"/>
        <w:rPr>
          <w:color w:val="000000" w:themeColor="text1"/>
        </w:rPr>
      </w:pPr>
    </w:p>
    <w:p w14:paraId="529CEDCA" w14:textId="0469F19C" w:rsidR="02110144" w:rsidRDefault="02110144" w:rsidP="02110144">
      <w:pPr>
        <w:widowControl w:val="0"/>
        <w:tabs>
          <w:tab w:val="left" w:pos="1100"/>
        </w:tabs>
        <w:spacing w:before="120" w:after="240"/>
        <w:ind w:left="720"/>
        <w:rPr>
          <w:b/>
          <w:bCs/>
          <w:color w:val="000000" w:themeColor="text1"/>
        </w:rPr>
      </w:pPr>
      <w:r w:rsidRPr="02110144">
        <w:rPr>
          <w:b/>
          <w:bCs/>
          <w:color w:val="000000" w:themeColor="text1"/>
        </w:rPr>
        <w:t>Figure 1</w:t>
      </w:r>
      <w:r w:rsidRPr="02110144">
        <w:rPr>
          <w:color w:val="000000" w:themeColor="text1"/>
        </w:rPr>
        <w:t>: 2020 national contributions to OceanOPS</w:t>
      </w:r>
    </w:p>
    <w:p w14:paraId="7C3D6315" w14:textId="4A1BFE1B" w:rsidR="02110144" w:rsidRDefault="02110144" w:rsidP="02110144">
      <w:pPr>
        <w:pStyle w:val="Default"/>
        <w:jc w:val="both"/>
      </w:pPr>
      <w:r>
        <w:rPr>
          <w:noProof/>
        </w:rPr>
        <w:drawing>
          <wp:inline distT="0" distB="0" distL="0" distR="0" wp14:anchorId="76FEB77C" wp14:editId="4402B0E6">
            <wp:extent cx="6057900" cy="3735705"/>
            <wp:effectExtent l="0" t="0" r="0" b="0"/>
            <wp:docPr id="1934512970" name="Picture 19345129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8721" cy="3754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50937" w14:textId="77777777" w:rsidR="007C5551" w:rsidRDefault="007C5551" w:rsidP="02110144">
      <w:pPr>
        <w:pStyle w:val="Default"/>
        <w:jc w:val="both"/>
      </w:pPr>
    </w:p>
    <w:p w14:paraId="2FCF9114" w14:textId="77777777" w:rsidR="007C5551" w:rsidRDefault="007C5551" w:rsidP="02110144">
      <w:pPr>
        <w:pStyle w:val="Default"/>
        <w:jc w:val="both"/>
      </w:pPr>
    </w:p>
    <w:p w14:paraId="64368038" w14:textId="48FD6908" w:rsidR="02110144" w:rsidRDefault="02110144" w:rsidP="02110144">
      <w:pPr>
        <w:widowControl w:val="0"/>
        <w:tabs>
          <w:tab w:val="left" w:pos="1100"/>
        </w:tabs>
        <w:spacing w:before="120" w:after="240" w:line="259" w:lineRule="auto"/>
        <w:ind w:left="720"/>
        <w:rPr>
          <w:color w:val="000000" w:themeColor="text1"/>
        </w:rPr>
      </w:pPr>
      <w:r w:rsidRPr="02110144">
        <w:rPr>
          <w:b/>
          <w:bCs/>
          <w:color w:val="000000" w:themeColor="text1"/>
        </w:rPr>
        <w:t>Figure 2</w:t>
      </w:r>
      <w:r w:rsidRPr="02110144">
        <w:rPr>
          <w:color w:val="000000" w:themeColor="text1"/>
        </w:rPr>
        <w:t>: 2020 contributions to OceanOPS by Observing Network</w:t>
      </w:r>
    </w:p>
    <w:p w14:paraId="5A941AA0" w14:textId="5811EF2B" w:rsidR="02110144" w:rsidRDefault="02110144" w:rsidP="02110144">
      <w:pPr>
        <w:pStyle w:val="Default"/>
        <w:jc w:val="both"/>
        <w:rPr>
          <w:color w:val="000000" w:themeColor="text1"/>
        </w:rPr>
      </w:pPr>
      <w:r>
        <w:rPr>
          <w:noProof/>
        </w:rPr>
        <w:drawing>
          <wp:inline distT="0" distB="0" distL="0" distR="0" wp14:anchorId="7E350D42" wp14:editId="0E0E300C">
            <wp:extent cx="4800600" cy="2960371"/>
            <wp:effectExtent l="0" t="0" r="0" b="0"/>
            <wp:docPr id="595988375" name="Picture 595988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960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C6943" w14:textId="235F14CB" w:rsidR="00903DDA" w:rsidRDefault="00903DDA" w:rsidP="0038755B">
      <w:pPr>
        <w:pStyle w:val="Default"/>
        <w:rPr>
          <w:rFonts w:cs="Times New Roman"/>
          <w:color w:val="auto"/>
        </w:rPr>
      </w:pPr>
    </w:p>
    <w:p w14:paraId="152AFBEA" w14:textId="4EEA50BA" w:rsidR="007C5551" w:rsidRDefault="007C5551" w:rsidP="0038755B">
      <w:pPr>
        <w:pStyle w:val="Default"/>
        <w:rPr>
          <w:rFonts w:cs="Times New Roman"/>
          <w:color w:val="auto"/>
        </w:rPr>
      </w:pPr>
    </w:p>
    <w:p w14:paraId="0E27DDCB" w14:textId="77777777" w:rsidR="00063E82" w:rsidRDefault="00063E82" w:rsidP="0038755B">
      <w:pPr>
        <w:pStyle w:val="Default"/>
        <w:rPr>
          <w:rFonts w:cs="Times New Roman"/>
          <w:color w:val="auto"/>
        </w:rPr>
      </w:pPr>
    </w:p>
    <w:p w14:paraId="201F3CEE" w14:textId="1335D046" w:rsidR="007903D6" w:rsidRPr="00130F51" w:rsidRDefault="007903D6" w:rsidP="00011D9D">
      <w:pPr>
        <w:widowControl w:val="0"/>
        <w:tabs>
          <w:tab w:val="left" w:pos="1100"/>
        </w:tabs>
        <w:spacing w:before="120" w:after="240"/>
        <w:rPr>
          <w:b/>
          <w:bCs/>
          <w:iCs/>
          <w:color w:val="000000"/>
        </w:rPr>
      </w:pPr>
      <w:r w:rsidRPr="00130F51">
        <w:rPr>
          <w:b/>
          <w:bCs/>
          <w:color w:val="000000" w:themeColor="text1"/>
        </w:rPr>
        <w:lastRenderedPageBreak/>
        <w:t>Table 2</w:t>
      </w:r>
      <w:r w:rsidRPr="00130F51">
        <w:rPr>
          <w:color w:val="000000" w:themeColor="text1"/>
        </w:rPr>
        <w:t xml:space="preserve">: 2020 </w:t>
      </w:r>
      <w:r w:rsidR="004E3B02" w:rsidRPr="00130F51">
        <w:rPr>
          <w:color w:val="000000" w:themeColor="text1"/>
        </w:rPr>
        <w:t xml:space="preserve">DBCP Panel </w:t>
      </w:r>
      <w:r w:rsidRPr="00130F51">
        <w:rPr>
          <w:color w:val="000000" w:themeColor="text1"/>
        </w:rPr>
        <w:t xml:space="preserve">budget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257"/>
        <w:gridCol w:w="3257"/>
      </w:tblGrid>
      <w:tr w:rsidR="007903D6" w:rsidRPr="00130F51" w14:paraId="4980A08D" w14:textId="77777777" w:rsidTr="00B04596">
        <w:trPr>
          <w:trHeight w:val="593"/>
        </w:trPr>
        <w:tc>
          <w:tcPr>
            <w:tcW w:w="3256" w:type="dxa"/>
            <w:shd w:val="clear" w:color="auto" w:fill="auto"/>
          </w:tcPr>
          <w:p w14:paraId="2A2EAF5E" w14:textId="47DF3D30" w:rsidR="007903D6" w:rsidRPr="00130F51" w:rsidRDefault="007903D6" w:rsidP="0038755B">
            <w:pPr>
              <w:pStyle w:val="Defaul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b/>
                <w:color w:val="auto"/>
                <w:sz w:val="20"/>
                <w:szCs w:val="20"/>
              </w:rPr>
              <w:t>$ US Currency</w:t>
            </w:r>
          </w:p>
        </w:tc>
        <w:tc>
          <w:tcPr>
            <w:tcW w:w="3257" w:type="dxa"/>
            <w:shd w:val="clear" w:color="auto" w:fill="auto"/>
          </w:tcPr>
          <w:p w14:paraId="5C0A8456" w14:textId="7B5CA934" w:rsidR="007903D6" w:rsidRPr="00130F51" w:rsidRDefault="007903D6" w:rsidP="0038755B">
            <w:pPr>
              <w:pStyle w:val="Defaul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b/>
                <w:color w:val="auto"/>
                <w:sz w:val="20"/>
                <w:szCs w:val="20"/>
              </w:rPr>
              <w:t>DBCP TF</w:t>
            </w:r>
          </w:p>
        </w:tc>
        <w:tc>
          <w:tcPr>
            <w:tcW w:w="3257" w:type="dxa"/>
            <w:shd w:val="clear" w:color="auto" w:fill="auto"/>
          </w:tcPr>
          <w:p w14:paraId="1A83B342" w14:textId="699A20DC" w:rsidR="007903D6" w:rsidRPr="00130F51" w:rsidRDefault="007903D6" w:rsidP="0038755B">
            <w:pPr>
              <w:pStyle w:val="Defaul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b/>
                <w:color w:val="auto"/>
                <w:sz w:val="20"/>
                <w:szCs w:val="20"/>
              </w:rPr>
              <w:t>IOC TF</w:t>
            </w:r>
          </w:p>
        </w:tc>
      </w:tr>
      <w:tr w:rsidR="007903D6" w:rsidRPr="00130F51" w14:paraId="7A204D96" w14:textId="77777777" w:rsidTr="00120F79">
        <w:tc>
          <w:tcPr>
            <w:tcW w:w="3256" w:type="dxa"/>
            <w:shd w:val="clear" w:color="auto" w:fill="auto"/>
          </w:tcPr>
          <w:p w14:paraId="6FD327C6" w14:textId="7BFF6825" w:rsidR="007903D6" w:rsidRPr="00130F51" w:rsidRDefault="007903D6" w:rsidP="00063E82">
            <w:pPr>
              <w:pStyle w:val="Default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color w:val="auto"/>
                <w:sz w:val="20"/>
                <w:szCs w:val="20"/>
              </w:rPr>
              <w:t xml:space="preserve">Balance Brought Forward </w:t>
            </w:r>
            <w:r w:rsidR="002F0378" w:rsidRPr="00130F51">
              <w:rPr>
                <w:rFonts w:cs="Times New Roman"/>
                <w:color w:val="auto"/>
                <w:sz w:val="20"/>
                <w:szCs w:val="20"/>
              </w:rPr>
              <w:t>from previous year</w:t>
            </w:r>
          </w:p>
        </w:tc>
        <w:tc>
          <w:tcPr>
            <w:tcW w:w="3257" w:type="dxa"/>
            <w:shd w:val="clear" w:color="auto" w:fill="auto"/>
          </w:tcPr>
          <w:p w14:paraId="12A9C5E7" w14:textId="4CB2A38B" w:rsidR="007903D6" w:rsidRPr="00130F51" w:rsidRDefault="008268E1" w:rsidP="007903D6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color w:val="auto"/>
                <w:sz w:val="20"/>
                <w:szCs w:val="20"/>
                <w:lang w:val="en-GB"/>
              </w:rPr>
              <w:t>$</w:t>
            </w:r>
            <w:r w:rsidR="002F0378" w:rsidRPr="00130F51">
              <w:rPr>
                <w:rFonts w:cs="Times New Roman"/>
                <w:color w:val="auto"/>
                <w:sz w:val="20"/>
                <w:szCs w:val="20"/>
              </w:rPr>
              <w:t>76,016</w:t>
            </w:r>
          </w:p>
        </w:tc>
        <w:tc>
          <w:tcPr>
            <w:tcW w:w="3257" w:type="dxa"/>
            <w:shd w:val="clear" w:color="auto" w:fill="auto"/>
          </w:tcPr>
          <w:p w14:paraId="1619E2D9" w14:textId="632E6C4E" w:rsidR="007903D6" w:rsidRPr="00130F51" w:rsidRDefault="008268E1" w:rsidP="007903D6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color w:val="auto"/>
                <w:sz w:val="20"/>
                <w:szCs w:val="20"/>
                <w:lang w:val="en-GB"/>
              </w:rPr>
              <w:t>$</w:t>
            </w:r>
            <w:r w:rsidR="007903D6" w:rsidRPr="00130F51">
              <w:rPr>
                <w:rFonts w:cs="Times New Roman"/>
                <w:color w:val="auto"/>
                <w:sz w:val="20"/>
                <w:szCs w:val="20"/>
              </w:rPr>
              <w:t>2,912</w:t>
            </w:r>
          </w:p>
        </w:tc>
      </w:tr>
      <w:tr w:rsidR="007903D6" w:rsidRPr="00130F51" w14:paraId="0BF2A9E3" w14:textId="77777777" w:rsidTr="007903D6">
        <w:tc>
          <w:tcPr>
            <w:tcW w:w="3256" w:type="dxa"/>
            <w:shd w:val="clear" w:color="auto" w:fill="auto"/>
          </w:tcPr>
          <w:p w14:paraId="1B65C3A8" w14:textId="356AC3CF" w:rsidR="007903D6" w:rsidRPr="00130F51" w:rsidRDefault="007903D6" w:rsidP="00063E82">
            <w:pPr>
              <w:pStyle w:val="Default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color w:val="auto"/>
                <w:sz w:val="20"/>
                <w:szCs w:val="20"/>
              </w:rPr>
              <w:t>National Contributions</w:t>
            </w:r>
          </w:p>
        </w:tc>
        <w:tc>
          <w:tcPr>
            <w:tcW w:w="3257" w:type="dxa"/>
            <w:shd w:val="clear" w:color="auto" w:fill="auto"/>
          </w:tcPr>
          <w:p w14:paraId="2A0FBE67" w14:textId="7C38F1B2" w:rsidR="007903D6" w:rsidRPr="00130F51" w:rsidRDefault="008268E1" w:rsidP="007903D6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color w:val="auto"/>
                <w:sz w:val="20"/>
                <w:szCs w:val="20"/>
                <w:lang w:val="en-GB"/>
              </w:rPr>
              <w:t>$</w:t>
            </w:r>
            <w:r w:rsidR="002F0378" w:rsidRPr="00130F51">
              <w:rPr>
                <w:rFonts w:cs="Times New Roman"/>
                <w:color w:val="auto"/>
                <w:sz w:val="20"/>
                <w:szCs w:val="20"/>
              </w:rPr>
              <w:t>27,530</w:t>
            </w:r>
          </w:p>
        </w:tc>
        <w:tc>
          <w:tcPr>
            <w:tcW w:w="3257" w:type="dxa"/>
            <w:shd w:val="clear" w:color="auto" w:fill="auto"/>
          </w:tcPr>
          <w:p w14:paraId="39083C00" w14:textId="352B16FB" w:rsidR="007903D6" w:rsidRPr="00130F51" w:rsidRDefault="008268E1" w:rsidP="007903D6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color w:val="auto"/>
                <w:sz w:val="20"/>
                <w:szCs w:val="20"/>
                <w:lang w:val="en-GB"/>
              </w:rPr>
              <w:t>$</w:t>
            </w:r>
            <w:r w:rsidR="007903D6" w:rsidRPr="00130F51">
              <w:rPr>
                <w:rFonts w:cs="Times New Roman"/>
                <w:color w:val="auto"/>
                <w:sz w:val="20"/>
                <w:szCs w:val="20"/>
              </w:rPr>
              <w:t>20,000</w:t>
            </w:r>
          </w:p>
        </w:tc>
      </w:tr>
      <w:tr w:rsidR="007903D6" w:rsidRPr="00130F51" w14:paraId="7BE6B3D6" w14:textId="77777777" w:rsidTr="00120F79">
        <w:tc>
          <w:tcPr>
            <w:tcW w:w="3256" w:type="dxa"/>
            <w:shd w:val="clear" w:color="auto" w:fill="auto"/>
          </w:tcPr>
          <w:p w14:paraId="444D5A85" w14:textId="3AA3892C" w:rsidR="007903D6" w:rsidRPr="00130F51" w:rsidRDefault="007903D6" w:rsidP="00063E82">
            <w:pPr>
              <w:pStyle w:val="Default"/>
              <w:jc w:val="lef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b/>
                <w:color w:val="auto"/>
                <w:sz w:val="20"/>
                <w:szCs w:val="20"/>
              </w:rPr>
              <w:t>Funds Available</w:t>
            </w:r>
          </w:p>
        </w:tc>
        <w:tc>
          <w:tcPr>
            <w:tcW w:w="3257" w:type="dxa"/>
            <w:shd w:val="clear" w:color="auto" w:fill="auto"/>
          </w:tcPr>
          <w:p w14:paraId="669670DD" w14:textId="2F9D3094" w:rsidR="007903D6" w:rsidRPr="00130F51" w:rsidRDefault="008268E1" w:rsidP="007903D6">
            <w:pPr>
              <w:pStyle w:val="Defaul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b/>
                <w:color w:val="auto"/>
                <w:sz w:val="20"/>
                <w:szCs w:val="20"/>
                <w:lang w:val="en-GB"/>
              </w:rPr>
              <w:t>$</w:t>
            </w:r>
            <w:r w:rsidR="002F0378" w:rsidRPr="00130F51">
              <w:rPr>
                <w:rFonts w:cs="Times New Roman"/>
                <w:b/>
                <w:color w:val="auto"/>
                <w:sz w:val="20"/>
                <w:szCs w:val="20"/>
              </w:rPr>
              <w:t>103,546</w:t>
            </w:r>
          </w:p>
        </w:tc>
        <w:tc>
          <w:tcPr>
            <w:tcW w:w="3257" w:type="dxa"/>
            <w:shd w:val="clear" w:color="auto" w:fill="auto"/>
          </w:tcPr>
          <w:p w14:paraId="3474B23E" w14:textId="627CA216" w:rsidR="007903D6" w:rsidRPr="00130F51" w:rsidRDefault="008268E1" w:rsidP="007903D6">
            <w:pPr>
              <w:pStyle w:val="Defaul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b/>
                <w:color w:val="auto"/>
                <w:sz w:val="20"/>
                <w:szCs w:val="20"/>
                <w:lang w:val="en-GB"/>
              </w:rPr>
              <w:t>$</w:t>
            </w:r>
            <w:r w:rsidR="007903D6" w:rsidRPr="00130F51">
              <w:rPr>
                <w:rFonts w:cs="Times New Roman"/>
                <w:b/>
                <w:color w:val="auto"/>
                <w:sz w:val="20"/>
                <w:szCs w:val="20"/>
              </w:rPr>
              <w:t>22,912</w:t>
            </w:r>
          </w:p>
        </w:tc>
      </w:tr>
      <w:tr w:rsidR="007903D6" w:rsidRPr="00130F51" w14:paraId="44288364" w14:textId="77777777" w:rsidTr="00120F79">
        <w:tc>
          <w:tcPr>
            <w:tcW w:w="3256" w:type="dxa"/>
            <w:shd w:val="clear" w:color="auto" w:fill="auto"/>
          </w:tcPr>
          <w:p w14:paraId="3B7B9B56" w14:textId="08EC7725" w:rsidR="007903D6" w:rsidRPr="00130F51" w:rsidRDefault="007903D6" w:rsidP="00063E82">
            <w:pPr>
              <w:pStyle w:val="Default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257" w:type="dxa"/>
            <w:shd w:val="clear" w:color="auto" w:fill="auto"/>
          </w:tcPr>
          <w:p w14:paraId="100308A3" w14:textId="77777777" w:rsidR="007903D6" w:rsidRPr="00130F51" w:rsidRDefault="007903D6" w:rsidP="007903D6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257" w:type="dxa"/>
            <w:shd w:val="clear" w:color="auto" w:fill="auto"/>
          </w:tcPr>
          <w:p w14:paraId="5F6F1940" w14:textId="078D4CC6" w:rsidR="007903D6" w:rsidRPr="00130F51" w:rsidRDefault="007903D6" w:rsidP="007903D6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2F0378" w:rsidRPr="00130F51" w14:paraId="1B1EBF32" w14:textId="77777777" w:rsidTr="00120F79">
        <w:tc>
          <w:tcPr>
            <w:tcW w:w="3256" w:type="dxa"/>
            <w:shd w:val="clear" w:color="auto" w:fill="auto"/>
          </w:tcPr>
          <w:p w14:paraId="614576AE" w14:textId="47C09976" w:rsidR="002F0378" w:rsidRPr="00130F51" w:rsidRDefault="002F0378" w:rsidP="00063E82">
            <w:pPr>
              <w:pStyle w:val="Default"/>
              <w:jc w:val="left"/>
              <w:rPr>
                <w:rFonts w:cs="Times New Roman"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color w:val="auto"/>
                <w:sz w:val="20"/>
                <w:szCs w:val="20"/>
              </w:rPr>
              <w:t>Expenses</w:t>
            </w:r>
            <w:r w:rsidR="0044012B" w:rsidRPr="00130F51">
              <w:rPr>
                <w:rFonts w:cs="Times New Roman"/>
                <w:color w:val="auto"/>
                <w:sz w:val="20"/>
                <w:szCs w:val="20"/>
              </w:rPr>
              <w:t xml:space="preserve"> (Direct+indirect costs)</w:t>
            </w:r>
          </w:p>
        </w:tc>
        <w:tc>
          <w:tcPr>
            <w:tcW w:w="3257" w:type="dxa"/>
            <w:shd w:val="clear" w:color="auto" w:fill="auto"/>
          </w:tcPr>
          <w:p w14:paraId="40E6EBDE" w14:textId="3C5D5B6F" w:rsidR="002F0378" w:rsidRPr="00130F51" w:rsidRDefault="008268E1" w:rsidP="002F0378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color w:val="auto"/>
                <w:sz w:val="20"/>
                <w:szCs w:val="20"/>
                <w:lang w:val="en-GB"/>
              </w:rPr>
              <w:t>$</w:t>
            </w:r>
            <w:r w:rsidR="0044012B" w:rsidRPr="00130F51">
              <w:rPr>
                <w:rFonts w:cs="Times New Roman"/>
                <w:color w:val="auto"/>
                <w:sz w:val="20"/>
                <w:szCs w:val="20"/>
              </w:rPr>
              <w:t>1,005</w:t>
            </w:r>
          </w:p>
        </w:tc>
        <w:tc>
          <w:tcPr>
            <w:tcW w:w="3257" w:type="dxa"/>
            <w:shd w:val="clear" w:color="auto" w:fill="auto"/>
          </w:tcPr>
          <w:p w14:paraId="75F38ABF" w14:textId="24EB7F70" w:rsidR="002F0378" w:rsidRPr="00130F51" w:rsidRDefault="0044012B" w:rsidP="002F0378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2F0378" w:rsidRPr="00130F51" w14:paraId="79E58071" w14:textId="77777777" w:rsidTr="00120F79">
        <w:tc>
          <w:tcPr>
            <w:tcW w:w="3256" w:type="dxa"/>
            <w:shd w:val="clear" w:color="auto" w:fill="auto"/>
          </w:tcPr>
          <w:p w14:paraId="059993BF" w14:textId="23014228" w:rsidR="002F0378" w:rsidRPr="00130F51" w:rsidRDefault="002F0378" w:rsidP="00063E82">
            <w:pPr>
              <w:pStyle w:val="Default"/>
              <w:jc w:val="lef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257" w:type="dxa"/>
            <w:shd w:val="clear" w:color="auto" w:fill="auto"/>
          </w:tcPr>
          <w:p w14:paraId="6FC5AACD" w14:textId="77777777" w:rsidR="002F0378" w:rsidRPr="00130F51" w:rsidRDefault="002F0378" w:rsidP="002F0378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257" w:type="dxa"/>
            <w:shd w:val="clear" w:color="auto" w:fill="auto"/>
          </w:tcPr>
          <w:p w14:paraId="0D365EF4" w14:textId="31EE6851" w:rsidR="002F0378" w:rsidRPr="00130F51" w:rsidRDefault="002F0378" w:rsidP="002F0378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2F0378" w:rsidRPr="00130F51" w14:paraId="4C4F9705" w14:textId="77777777" w:rsidTr="00120F79">
        <w:tc>
          <w:tcPr>
            <w:tcW w:w="3256" w:type="dxa"/>
            <w:shd w:val="clear" w:color="auto" w:fill="auto"/>
          </w:tcPr>
          <w:p w14:paraId="747D6C07" w14:textId="4C9466DC" w:rsidR="002F0378" w:rsidRPr="00130F51" w:rsidRDefault="002F0378" w:rsidP="00063E82">
            <w:pPr>
              <w:pStyle w:val="Default"/>
              <w:jc w:val="lef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b/>
                <w:color w:val="auto"/>
                <w:sz w:val="20"/>
                <w:szCs w:val="20"/>
              </w:rPr>
              <w:t xml:space="preserve">Balance </w:t>
            </w:r>
            <w:r w:rsidR="0044012B" w:rsidRPr="00130F51">
              <w:rPr>
                <w:rFonts w:cs="Times New Roman"/>
                <w:b/>
                <w:color w:val="auto"/>
                <w:sz w:val="20"/>
                <w:szCs w:val="20"/>
              </w:rPr>
              <w:t xml:space="preserve">at </w:t>
            </w:r>
            <w:r w:rsidRPr="00130F51">
              <w:rPr>
                <w:rFonts w:cs="Times New Roman"/>
                <w:b/>
                <w:color w:val="auto"/>
                <w:sz w:val="20"/>
                <w:szCs w:val="20"/>
              </w:rPr>
              <w:t>Dec 2020</w:t>
            </w:r>
          </w:p>
        </w:tc>
        <w:tc>
          <w:tcPr>
            <w:tcW w:w="3257" w:type="dxa"/>
            <w:shd w:val="clear" w:color="auto" w:fill="auto"/>
          </w:tcPr>
          <w:p w14:paraId="0AA647DA" w14:textId="6489779B" w:rsidR="002F0378" w:rsidRPr="00130F51" w:rsidRDefault="008268E1" w:rsidP="002F0378">
            <w:pPr>
              <w:pStyle w:val="Defaul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b/>
                <w:color w:val="auto"/>
                <w:sz w:val="20"/>
                <w:szCs w:val="20"/>
                <w:lang w:val="en-GB"/>
              </w:rPr>
              <w:t>$</w:t>
            </w:r>
            <w:r w:rsidR="0044012B" w:rsidRPr="00130F51">
              <w:rPr>
                <w:rFonts w:cs="Times New Roman"/>
                <w:b/>
                <w:color w:val="auto"/>
                <w:sz w:val="20"/>
                <w:szCs w:val="20"/>
              </w:rPr>
              <w:t>102,541</w:t>
            </w:r>
          </w:p>
        </w:tc>
        <w:tc>
          <w:tcPr>
            <w:tcW w:w="3257" w:type="dxa"/>
            <w:shd w:val="clear" w:color="auto" w:fill="auto"/>
          </w:tcPr>
          <w:p w14:paraId="281F1AB0" w14:textId="0F7B2C53" w:rsidR="002F0378" w:rsidRPr="00130F51" w:rsidRDefault="008268E1" w:rsidP="002F0378">
            <w:pPr>
              <w:pStyle w:val="Defaul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b/>
                <w:color w:val="auto"/>
                <w:sz w:val="20"/>
                <w:szCs w:val="20"/>
                <w:lang w:val="en-GB"/>
              </w:rPr>
              <w:t>$</w:t>
            </w:r>
            <w:r w:rsidR="002F0378" w:rsidRPr="00130F51">
              <w:rPr>
                <w:rFonts w:cs="Times New Roman"/>
                <w:b/>
                <w:color w:val="auto"/>
                <w:sz w:val="20"/>
                <w:szCs w:val="20"/>
              </w:rPr>
              <w:t>22,912</w:t>
            </w:r>
          </w:p>
        </w:tc>
      </w:tr>
    </w:tbl>
    <w:p w14:paraId="7E52E8ED" w14:textId="4DBEB572" w:rsidR="00903DDA" w:rsidRPr="00130F51" w:rsidRDefault="00903DDA" w:rsidP="0038755B">
      <w:pPr>
        <w:pStyle w:val="Default"/>
        <w:rPr>
          <w:rFonts w:cs="Times New Roman"/>
          <w:color w:val="auto"/>
          <w:sz w:val="20"/>
          <w:szCs w:val="20"/>
        </w:rPr>
      </w:pPr>
    </w:p>
    <w:p w14:paraId="2843BF3E" w14:textId="4A0C656B" w:rsidR="00903DDA" w:rsidRPr="00130F51" w:rsidRDefault="00903DDA" w:rsidP="0038755B">
      <w:pPr>
        <w:pStyle w:val="Default"/>
        <w:rPr>
          <w:rFonts w:cs="Times New Roman"/>
          <w:color w:val="auto"/>
          <w:sz w:val="20"/>
          <w:szCs w:val="20"/>
        </w:rPr>
      </w:pPr>
    </w:p>
    <w:p w14:paraId="73A190DA" w14:textId="067AFF40" w:rsidR="00903DDA" w:rsidRPr="00130F51" w:rsidRDefault="0044012B" w:rsidP="00011D9D">
      <w:pPr>
        <w:widowControl w:val="0"/>
        <w:tabs>
          <w:tab w:val="left" w:pos="1100"/>
        </w:tabs>
        <w:spacing w:before="120" w:after="240"/>
        <w:rPr>
          <w:iCs/>
          <w:color w:val="000000"/>
        </w:rPr>
      </w:pPr>
      <w:r w:rsidRPr="00130F51">
        <w:rPr>
          <w:b/>
          <w:bCs/>
          <w:color w:val="000000" w:themeColor="text1"/>
        </w:rPr>
        <w:t>T</w:t>
      </w:r>
      <w:r w:rsidR="00903DDA" w:rsidRPr="00130F51">
        <w:rPr>
          <w:b/>
          <w:bCs/>
          <w:color w:val="000000" w:themeColor="text1"/>
        </w:rPr>
        <w:t xml:space="preserve">able </w:t>
      </w:r>
      <w:r w:rsidRPr="00130F51">
        <w:rPr>
          <w:b/>
          <w:bCs/>
          <w:color w:val="000000" w:themeColor="text1"/>
        </w:rPr>
        <w:t>3</w:t>
      </w:r>
      <w:r w:rsidR="092A2136" w:rsidRPr="092A2136">
        <w:rPr>
          <w:color w:val="000000" w:themeColor="text1"/>
        </w:rPr>
        <w:t>:</w:t>
      </w:r>
      <w:r w:rsidR="00903DDA" w:rsidRPr="00130F51">
        <w:rPr>
          <w:color w:val="000000" w:themeColor="text1"/>
        </w:rPr>
        <w:t xml:space="preserve"> 2021 </w:t>
      </w:r>
      <w:r w:rsidR="092A2136" w:rsidRPr="092A2136">
        <w:rPr>
          <w:color w:val="000000" w:themeColor="text1"/>
        </w:rPr>
        <w:t>estimated Panel budget</w:t>
      </w:r>
    </w:p>
    <w:tbl>
      <w:tblPr>
        <w:tblW w:w="10695" w:type="dxa"/>
        <w:tblInd w:w="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660"/>
        <w:gridCol w:w="1221"/>
        <w:gridCol w:w="1733"/>
        <w:gridCol w:w="1589"/>
        <w:gridCol w:w="1589"/>
        <w:gridCol w:w="1589"/>
        <w:gridCol w:w="1314"/>
      </w:tblGrid>
      <w:tr w:rsidR="009B48D9" w:rsidRPr="00130F51" w14:paraId="6A8EA44D" w14:textId="77777777" w:rsidTr="008947F1">
        <w:trPr>
          <w:trHeight w:val="97"/>
        </w:trPr>
        <w:tc>
          <w:tcPr>
            <w:tcW w:w="16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582754A" w14:textId="37D240C8" w:rsidR="00903DDA" w:rsidRPr="00130F51" w:rsidRDefault="00903DDA" w:rsidP="001849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2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8DA6C55" w14:textId="77777777" w:rsidR="00903DDA" w:rsidRPr="00130F51" w:rsidRDefault="00903DDA" w:rsidP="0018497B">
            <w:pPr>
              <w:jc w:val="center"/>
              <w:rPr>
                <w:b/>
                <w:bCs/>
              </w:rPr>
            </w:pPr>
            <w:r w:rsidRPr="00130F51">
              <w:rPr>
                <w:b/>
                <w:bCs/>
              </w:rPr>
              <w:t>In Currency of Payment</w:t>
            </w:r>
          </w:p>
        </w:tc>
        <w:tc>
          <w:tcPr>
            <w:tcW w:w="1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E7AA131" w14:textId="77777777" w:rsidR="00903DDA" w:rsidRPr="00130F51" w:rsidRDefault="00903DDA" w:rsidP="0018497B">
            <w:pPr>
              <w:jc w:val="center"/>
              <w:rPr>
                <w:b/>
                <w:bCs/>
                <w:color w:val="000000"/>
              </w:rPr>
            </w:pPr>
            <w:r w:rsidRPr="00130F51">
              <w:rPr>
                <w:b/>
                <w:bCs/>
              </w:rPr>
              <w:t>In US$ (as of 02/07/2021)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186A401" w14:textId="77777777" w:rsidR="00903DDA" w:rsidRPr="00130F51" w:rsidRDefault="00903DDA" w:rsidP="0018497B">
            <w:pPr>
              <w:jc w:val="center"/>
              <w:rPr>
                <w:b/>
                <w:bCs/>
                <w:color w:val="000000"/>
              </w:rPr>
            </w:pPr>
            <w:r w:rsidRPr="00130F51">
              <w:rPr>
                <w:b/>
                <w:color w:val="000000" w:themeColor="text1"/>
              </w:rPr>
              <w:t>Total contribution towards OceanOPS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54E6D9E" w14:textId="77777777" w:rsidR="00903DDA" w:rsidRPr="00130F51" w:rsidRDefault="00903DDA" w:rsidP="0018497B">
            <w:pPr>
              <w:jc w:val="center"/>
              <w:rPr>
                <w:b/>
                <w:bCs/>
                <w:color w:val="000000"/>
              </w:rPr>
            </w:pPr>
            <w:r w:rsidRPr="00130F51">
              <w:rPr>
                <w:b/>
                <w:color w:val="000000" w:themeColor="text1"/>
              </w:rPr>
              <w:t>Total contribution towards DBCP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CD0032A" w14:textId="77777777" w:rsidR="00903DDA" w:rsidRPr="00130F51" w:rsidRDefault="00903DDA" w:rsidP="0018497B">
            <w:pPr>
              <w:jc w:val="center"/>
              <w:rPr>
                <w:b/>
                <w:bCs/>
                <w:color w:val="000000"/>
              </w:rPr>
            </w:pPr>
            <w:r w:rsidRPr="00130F51">
              <w:rPr>
                <w:b/>
                <w:color w:val="000000" w:themeColor="text1"/>
              </w:rPr>
              <w:t>Total contribution towards SOT</w:t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165383" w14:textId="77777777" w:rsidR="00903DDA" w:rsidRPr="00130F51" w:rsidRDefault="00903DDA" w:rsidP="0018497B">
            <w:pPr>
              <w:jc w:val="center"/>
              <w:rPr>
                <w:b/>
                <w:bCs/>
                <w:color w:val="000000"/>
              </w:rPr>
            </w:pPr>
            <w:r w:rsidRPr="00130F51">
              <w:rPr>
                <w:b/>
                <w:color w:val="000000" w:themeColor="text1"/>
              </w:rPr>
              <w:t>IOC</w:t>
            </w:r>
          </w:p>
        </w:tc>
      </w:tr>
      <w:tr w:rsidR="009B48D9" w:rsidRPr="00130F51" w14:paraId="752F1C40" w14:textId="77777777" w:rsidTr="008947F1">
        <w:trPr>
          <w:trHeight w:val="97"/>
        </w:trPr>
        <w:tc>
          <w:tcPr>
            <w:tcW w:w="1660" w:type="dxa"/>
            <w:vMerge/>
            <w:tcMar>
              <w:left w:w="103" w:type="dxa"/>
            </w:tcMar>
            <w:vAlign w:val="bottom"/>
          </w:tcPr>
          <w:p w14:paraId="7D420465" w14:textId="77777777" w:rsidR="00903DDA" w:rsidRPr="00130F51" w:rsidRDefault="00903DDA" w:rsidP="0018497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21" w:type="dxa"/>
            <w:vMerge/>
          </w:tcPr>
          <w:p w14:paraId="68AFA281" w14:textId="77777777" w:rsidR="00903DDA" w:rsidRPr="00130F51" w:rsidRDefault="00903DDA" w:rsidP="0018497B">
            <w:pPr>
              <w:jc w:val="center"/>
              <w:rPr>
                <w:b/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14:paraId="34FA2CF8" w14:textId="65C3782F" w:rsidR="00903DDA" w:rsidRPr="00130F51" w:rsidRDefault="00974F24" w:rsidP="0018497B">
            <w:pPr>
              <w:jc w:val="center"/>
              <w:rPr>
                <w:b/>
                <w:bCs/>
                <w:color w:val="000000"/>
              </w:rPr>
            </w:pPr>
            <w:r w:rsidRPr="00130F51">
              <w:rPr>
                <w:b/>
                <w:color w:val="000000" w:themeColor="text1"/>
              </w:rPr>
              <w:t>Estimates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14:paraId="7C9BF477" w14:textId="12CACE6D" w:rsidR="00903DDA" w:rsidRPr="00130F51" w:rsidRDefault="007E505C" w:rsidP="0018497B">
            <w:pPr>
              <w:jc w:val="center"/>
              <w:rPr>
                <w:b/>
                <w:bCs/>
                <w:color w:val="000000"/>
              </w:rPr>
            </w:pPr>
            <w:r w:rsidRPr="00130F51">
              <w:rPr>
                <w:b/>
                <w:color w:val="000000" w:themeColor="text1"/>
              </w:rPr>
              <w:t>Estimates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14:paraId="05FE7949" w14:textId="7786E951" w:rsidR="00903DDA" w:rsidRPr="00130F51" w:rsidRDefault="00EF7DA9" w:rsidP="0018497B">
            <w:pPr>
              <w:jc w:val="center"/>
              <w:rPr>
                <w:b/>
                <w:bCs/>
                <w:color w:val="000000"/>
              </w:rPr>
            </w:pPr>
            <w:r w:rsidRPr="00130F51">
              <w:rPr>
                <w:b/>
                <w:color w:val="000000" w:themeColor="text1"/>
              </w:rPr>
              <w:t>Estimates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14:paraId="0E7FA955" w14:textId="0DB1C82F" w:rsidR="00903DDA" w:rsidRPr="00130F51" w:rsidRDefault="00EF7DA9" w:rsidP="0018497B">
            <w:pPr>
              <w:jc w:val="center"/>
              <w:rPr>
                <w:b/>
                <w:bCs/>
                <w:color w:val="000000"/>
              </w:rPr>
            </w:pPr>
            <w:r w:rsidRPr="00130F51">
              <w:rPr>
                <w:b/>
                <w:color w:val="000000" w:themeColor="text1"/>
              </w:rPr>
              <w:t>Estimates</w:t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8FE41D" w14:textId="785971F0" w:rsidR="00903DDA" w:rsidRPr="00130F51" w:rsidRDefault="00EF7DA9" w:rsidP="0018497B">
            <w:pPr>
              <w:jc w:val="center"/>
              <w:rPr>
                <w:b/>
                <w:bCs/>
                <w:color w:val="000000"/>
              </w:rPr>
            </w:pPr>
            <w:r w:rsidRPr="00130F51">
              <w:rPr>
                <w:b/>
                <w:color w:val="000000" w:themeColor="text1"/>
              </w:rPr>
              <w:t>Estimates</w:t>
            </w:r>
          </w:p>
        </w:tc>
      </w:tr>
      <w:tr w:rsidR="00903DDA" w:rsidRPr="00130F51" w14:paraId="72C012CF" w14:textId="77777777" w:rsidTr="008947F1">
        <w:trPr>
          <w:trHeight w:val="97"/>
        </w:trPr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14:paraId="2B5BBCC9" w14:textId="77777777" w:rsidR="00903DDA" w:rsidRPr="00130F51" w:rsidRDefault="00903DDA" w:rsidP="0018497B">
            <w:pPr>
              <w:jc w:val="left"/>
              <w:rPr>
                <w:color w:val="000000"/>
              </w:rPr>
            </w:pPr>
            <w:r w:rsidRPr="00130F51">
              <w:rPr>
                <w:color w:val="000000" w:themeColor="text1"/>
              </w:rPr>
              <w:t>E-SURFMAR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9663678" w14:textId="77777777" w:rsidR="00903DDA" w:rsidRPr="00130F51" w:rsidRDefault="00903DDA" w:rsidP="0018497B">
            <w:pPr>
              <w:jc w:val="right"/>
            </w:pPr>
            <w:r w:rsidRPr="00130F51">
              <w:t>€55,000</w:t>
            </w:r>
          </w:p>
        </w:tc>
        <w:tc>
          <w:tcPr>
            <w:tcW w:w="1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144966C" w14:textId="77777777" w:rsidR="00903DDA" w:rsidRPr="00130F51" w:rsidRDefault="00903DDA" w:rsidP="0018497B">
            <w:pPr>
              <w:jc w:val="right"/>
            </w:pPr>
            <w:r w:rsidRPr="00130F51">
              <w:t>65,032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F4B9EC1" w14:textId="6A5AEB9D" w:rsidR="00903DDA" w:rsidRPr="00130F51" w:rsidRDefault="0069165D" w:rsidP="0018497B">
            <w:pPr>
              <w:jc w:val="right"/>
              <w:rPr>
                <w:color w:val="000000"/>
              </w:rPr>
            </w:pPr>
            <w:r w:rsidRPr="00130F51">
              <w:rPr>
                <w:color w:val="000000" w:themeColor="text1"/>
              </w:rPr>
              <w:t>$</w:t>
            </w:r>
            <w:r w:rsidR="00903DDA" w:rsidRPr="00130F51">
              <w:rPr>
                <w:color w:val="000000" w:themeColor="text1"/>
              </w:rPr>
              <w:t>42,552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3160CB5" w14:textId="3D0DCB6A" w:rsidR="00903DDA" w:rsidRPr="00130F51" w:rsidRDefault="0069165D" w:rsidP="0018497B">
            <w:pPr>
              <w:jc w:val="right"/>
              <w:rPr>
                <w:color w:val="000000"/>
              </w:rPr>
            </w:pPr>
            <w:r w:rsidRPr="00130F51">
              <w:rPr>
                <w:color w:val="000000" w:themeColor="text1"/>
              </w:rPr>
              <w:t>$</w:t>
            </w:r>
            <w:r w:rsidR="00903DDA" w:rsidRPr="00130F51">
              <w:rPr>
                <w:color w:val="000000" w:themeColor="text1"/>
              </w:rPr>
              <w:t>9,755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FF2573D" w14:textId="43AF71D2" w:rsidR="00903DDA" w:rsidRPr="00130F51" w:rsidRDefault="0069165D" w:rsidP="0018497B">
            <w:pPr>
              <w:jc w:val="right"/>
              <w:rPr>
                <w:color w:val="000000"/>
              </w:rPr>
            </w:pPr>
            <w:r w:rsidRPr="00130F51">
              <w:rPr>
                <w:color w:val="000000" w:themeColor="text1"/>
              </w:rPr>
              <w:t>$</w:t>
            </w:r>
            <w:r w:rsidR="00903DDA" w:rsidRPr="00130F51">
              <w:rPr>
                <w:color w:val="000000" w:themeColor="text1"/>
              </w:rPr>
              <w:t>9,755</w:t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09B70C" w14:textId="77777777" w:rsidR="00903DDA" w:rsidRPr="00130F51" w:rsidRDefault="00903DDA" w:rsidP="0018497B">
            <w:pPr>
              <w:jc w:val="right"/>
              <w:rPr>
                <w:color w:val="000000"/>
              </w:rPr>
            </w:pPr>
          </w:p>
        </w:tc>
      </w:tr>
      <w:tr w:rsidR="00903DDA" w:rsidRPr="00130F51" w14:paraId="206724D4" w14:textId="77777777" w:rsidTr="008947F1">
        <w:trPr>
          <w:trHeight w:val="97"/>
        </w:trPr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14:paraId="4D9E8C07" w14:textId="77777777" w:rsidR="00903DDA" w:rsidRPr="00130F51" w:rsidRDefault="00903DDA" w:rsidP="0018497B">
            <w:pPr>
              <w:jc w:val="left"/>
              <w:rPr>
                <w:color w:val="000000"/>
              </w:rPr>
            </w:pPr>
            <w:r w:rsidRPr="00130F51">
              <w:rPr>
                <w:color w:val="000000" w:themeColor="text1"/>
              </w:rPr>
              <w:t>Meteorological Services of New Zealand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66EDA0F" w14:textId="77777777" w:rsidR="00903DDA" w:rsidRPr="00130F51" w:rsidRDefault="00903DDA" w:rsidP="0018497B">
            <w:pPr>
              <w:jc w:val="right"/>
            </w:pPr>
            <w:r w:rsidRPr="00130F51">
              <w:t>€1,800</w:t>
            </w:r>
          </w:p>
        </w:tc>
        <w:tc>
          <w:tcPr>
            <w:tcW w:w="1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5B05267" w14:textId="77777777" w:rsidR="00903DDA" w:rsidRPr="00130F51" w:rsidRDefault="00903DDA" w:rsidP="0018497B">
            <w:pPr>
              <w:jc w:val="right"/>
            </w:pPr>
            <w:r w:rsidRPr="00130F51">
              <w:t>2,128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8563B46" w14:textId="7360F9C5" w:rsidR="00903DDA" w:rsidRPr="00130F51" w:rsidRDefault="0069165D" w:rsidP="0018497B">
            <w:pPr>
              <w:jc w:val="right"/>
              <w:rPr>
                <w:color w:val="000000"/>
              </w:rPr>
            </w:pPr>
            <w:r w:rsidRPr="00130F51">
              <w:rPr>
                <w:color w:val="000000" w:themeColor="text1"/>
              </w:rPr>
              <w:t>$</w:t>
            </w:r>
            <w:r w:rsidR="00903DDA" w:rsidRPr="00130F51">
              <w:rPr>
                <w:color w:val="000000" w:themeColor="text1"/>
              </w:rPr>
              <w:t>1,298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F2C97A9" w14:textId="55417221" w:rsidR="00903DDA" w:rsidRPr="00130F51" w:rsidRDefault="0069165D" w:rsidP="0018497B">
            <w:pPr>
              <w:jc w:val="right"/>
              <w:rPr>
                <w:color w:val="000000"/>
              </w:rPr>
            </w:pPr>
            <w:r w:rsidRPr="00130F51">
              <w:rPr>
                <w:color w:val="000000" w:themeColor="text1"/>
              </w:rPr>
              <w:t>$</w:t>
            </w:r>
            <w:r w:rsidR="00903DDA" w:rsidRPr="00130F51">
              <w:rPr>
                <w:color w:val="000000" w:themeColor="text1"/>
              </w:rPr>
              <w:t>660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CC3272E" w14:textId="60FC21F4" w:rsidR="00903DDA" w:rsidRPr="00130F51" w:rsidRDefault="0069165D" w:rsidP="0018497B">
            <w:pPr>
              <w:jc w:val="right"/>
              <w:rPr>
                <w:color w:val="000000"/>
              </w:rPr>
            </w:pPr>
            <w:r w:rsidRPr="00130F51">
              <w:rPr>
                <w:color w:val="000000" w:themeColor="text1"/>
              </w:rPr>
              <w:t>$</w:t>
            </w:r>
            <w:r w:rsidR="00903DDA" w:rsidRPr="00130F51">
              <w:rPr>
                <w:color w:val="000000" w:themeColor="text1"/>
              </w:rPr>
              <w:t>170</w:t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C2E210" w14:textId="77777777" w:rsidR="00903DDA" w:rsidRPr="00130F51" w:rsidRDefault="00903DDA" w:rsidP="0018497B">
            <w:pPr>
              <w:jc w:val="right"/>
              <w:rPr>
                <w:color w:val="000000"/>
              </w:rPr>
            </w:pPr>
          </w:p>
        </w:tc>
      </w:tr>
      <w:tr w:rsidR="00903DDA" w:rsidRPr="00130F51" w14:paraId="4EE936FC" w14:textId="77777777" w:rsidTr="008947F1">
        <w:trPr>
          <w:trHeight w:val="97"/>
        </w:trPr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14:paraId="2FFCA884" w14:textId="77777777" w:rsidR="00903DDA" w:rsidRPr="00130F51" w:rsidRDefault="00903DDA" w:rsidP="0018497B">
            <w:pPr>
              <w:jc w:val="left"/>
              <w:rPr>
                <w:color w:val="000000"/>
              </w:rPr>
            </w:pPr>
            <w:r w:rsidRPr="00130F51">
              <w:rPr>
                <w:color w:val="000000" w:themeColor="text1"/>
              </w:rPr>
              <w:t>Environment and Climate Change Canada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AD99F15" w14:textId="77777777" w:rsidR="00903DDA" w:rsidRPr="00130F51" w:rsidRDefault="00903DDA" w:rsidP="0018497B">
            <w:pPr>
              <w:jc w:val="right"/>
            </w:pPr>
            <w:r w:rsidRPr="00130F51">
              <w:t>CAD$ 34,000</w:t>
            </w:r>
          </w:p>
        </w:tc>
        <w:tc>
          <w:tcPr>
            <w:tcW w:w="1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9B894E9" w14:textId="77777777" w:rsidR="00903DDA" w:rsidRPr="00130F51" w:rsidRDefault="00903DDA" w:rsidP="0018497B">
            <w:pPr>
              <w:jc w:val="right"/>
            </w:pPr>
            <w:r w:rsidRPr="00130F51">
              <w:t>27,390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193595E6" w14:textId="1071A8AF" w:rsidR="00903DDA" w:rsidRPr="00130F51" w:rsidRDefault="0069165D" w:rsidP="0018497B">
            <w:pPr>
              <w:jc w:val="right"/>
              <w:rPr>
                <w:color w:val="000000"/>
              </w:rPr>
            </w:pPr>
            <w:r w:rsidRPr="00130F51">
              <w:rPr>
                <w:color w:val="000000" w:themeColor="text1"/>
              </w:rPr>
              <w:t>$</w:t>
            </w:r>
            <w:r w:rsidR="00903DDA" w:rsidRPr="00130F51">
              <w:rPr>
                <w:color w:val="000000" w:themeColor="text1"/>
              </w:rPr>
              <w:t>16,708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7C45792" w14:textId="4AC446E9" w:rsidR="00903DDA" w:rsidRPr="00130F51" w:rsidRDefault="0069165D" w:rsidP="0018497B">
            <w:pPr>
              <w:jc w:val="right"/>
              <w:rPr>
                <w:color w:val="000000"/>
              </w:rPr>
            </w:pPr>
            <w:r w:rsidRPr="00130F51">
              <w:rPr>
                <w:color w:val="000000" w:themeColor="text1"/>
              </w:rPr>
              <w:t>$</w:t>
            </w:r>
            <w:r w:rsidR="00903DDA" w:rsidRPr="00130F51">
              <w:rPr>
                <w:color w:val="000000" w:themeColor="text1"/>
              </w:rPr>
              <w:t>8,491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2604CAA" w14:textId="35358355" w:rsidR="00903DDA" w:rsidRPr="00130F51" w:rsidRDefault="0069165D" w:rsidP="0018497B">
            <w:pPr>
              <w:jc w:val="right"/>
              <w:rPr>
                <w:color w:val="000000"/>
              </w:rPr>
            </w:pPr>
            <w:r w:rsidRPr="00130F51">
              <w:rPr>
                <w:color w:val="000000" w:themeColor="text1"/>
              </w:rPr>
              <w:t>$</w:t>
            </w:r>
            <w:r w:rsidR="00903DDA" w:rsidRPr="00130F51">
              <w:rPr>
                <w:color w:val="000000" w:themeColor="text1"/>
              </w:rPr>
              <w:t>2,191</w:t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69DA51" w14:textId="77777777" w:rsidR="00903DDA" w:rsidRPr="00130F51" w:rsidRDefault="00903DDA" w:rsidP="0018497B">
            <w:pPr>
              <w:jc w:val="right"/>
              <w:rPr>
                <w:color w:val="000000"/>
              </w:rPr>
            </w:pPr>
          </w:p>
        </w:tc>
      </w:tr>
      <w:tr w:rsidR="00903DDA" w:rsidRPr="00130F51" w14:paraId="57A5617F" w14:textId="77777777" w:rsidTr="008947F1">
        <w:trPr>
          <w:trHeight w:val="97"/>
        </w:trPr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14:paraId="63EF3F0E" w14:textId="77777777" w:rsidR="00903DDA" w:rsidRPr="00130F51" w:rsidRDefault="00903DDA" w:rsidP="0018497B">
            <w:pPr>
              <w:jc w:val="left"/>
              <w:rPr>
                <w:color w:val="000000"/>
              </w:rPr>
            </w:pPr>
            <w:r w:rsidRPr="00130F51">
              <w:rPr>
                <w:color w:val="000000" w:themeColor="text1"/>
              </w:rPr>
              <w:t>Bureau of Meteorology, Australia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C52F04C" w14:textId="77777777" w:rsidR="00903DDA" w:rsidRPr="00130F51" w:rsidRDefault="00903DDA" w:rsidP="0018497B">
            <w:pPr>
              <w:jc w:val="right"/>
            </w:pPr>
            <w:r w:rsidRPr="00130F51">
              <w:t>€11,700</w:t>
            </w:r>
          </w:p>
        </w:tc>
        <w:tc>
          <w:tcPr>
            <w:tcW w:w="1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4D9893F" w14:textId="77777777" w:rsidR="00903DDA" w:rsidRPr="00130F51" w:rsidRDefault="00903DDA" w:rsidP="0018497B">
            <w:pPr>
              <w:jc w:val="right"/>
            </w:pPr>
            <w:r w:rsidRPr="00130F51">
              <w:t>13,834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873169E" w14:textId="002E6F54" w:rsidR="00903DDA" w:rsidRPr="00130F51" w:rsidRDefault="0069165D" w:rsidP="0018497B">
            <w:pPr>
              <w:jc w:val="right"/>
              <w:rPr>
                <w:color w:val="000000"/>
              </w:rPr>
            </w:pPr>
            <w:r w:rsidRPr="00130F51">
              <w:rPr>
                <w:color w:val="000000" w:themeColor="text1"/>
              </w:rPr>
              <w:t>$</w:t>
            </w:r>
            <w:r w:rsidR="00903DDA" w:rsidRPr="00130F51">
              <w:rPr>
                <w:color w:val="000000" w:themeColor="text1"/>
              </w:rPr>
              <w:t>8,439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2379859" w14:textId="66E13A33" w:rsidR="00903DDA" w:rsidRPr="00130F51" w:rsidRDefault="0069165D" w:rsidP="0018497B">
            <w:pPr>
              <w:jc w:val="right"/>
              <w:rPr>
                <w:color w:val="000000"/>
              </w:rPr>
            </w:pPr>
            <w:r w:rsidRPr="00130F51">
              <w:rPr>
                <w:color w:val="000000" w:themeColor="text1"/>
              </w:rPr>
              <w:t>$</w:t>
            </w:r>
            <w:r w:rsidR="00903DDA" w:rsidRPr="00130F51">
              <w:rPr>
                <w:color w:val="000000" w:themeColor="text1"/>
              </w:rPr>
              <w:t>4,289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9DC45DB" w14:textId="31D0E031" w:rsidR="00903DDA" w:rsidRPr="00130F51" w:rsidRDefault="0069165D" w:rsidP="0018497B">
            <w:pPr>
              <w:jc w:val="right"/>
              <w:rPr>
                <w:color w:val="000000"/>
              </w:rPr>
            </w:pPr>
            <w:r w:rsidRPr="00130F51">
              <w:rPr>
                <w:color w:val="000000" w:themeColor="text1"/>
              </w:rPr>
              <w:t>$</w:t>
            </w:r>
            <w:r w:rsidR="00903DDA" w:rsidRPr="00130F51">
              <w:rPr>
                <w:color w:val="000000" w:themeColor="text1"/>
              </w:rPr>
              <w:t>1,107</w:t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70ACE4" w14:textId="77777777" w:rsidR="00903DDA" w:rsidRPr="00130F51" w:rsidRDefault="00903DDA" w:rsidP="0018497B">
            <w:pPr>
              <w:jc w:val="right"/>
              <w:rPr>
                <w:color w:val="000000"/>
              </w:rPr>
            </w:pPr>
          </w:p>
        </w:tc>
      </w:tr>
      <w:tr w:rsidR="00903DDA" w:rsidRPr="00130F51" w14:paraId="5A35A658" w14:textId="77777777" w:rsidTr="008947F1">
        <w:trPr>
          <w:trHeight w:val="97"/>
        </w:trPr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14:paraId="7E9A2797" w14:textId="77777777" w:rsidR="00903DDA" w:rsidRPr="00130F51" w:rsidRDefault="00903DDA" w:rsidP="0018497B">
            <w:pPr>
              <w:jc w:val="left"/>
              <w:rPr>
                <w:color w:val="000000"/>
              </w:rPr>
            </w:pPr>
            <w:r w:rsidRPr="00130F51">
              <w:rPr>
                <w:color w:val="000000" w:themeColor="text1"/>
              </w:rPr>
              <w:t>National Institute of Ocean Technology, India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AEDBF9E" w14:textId="77777777" w:rsidR="00903DDA" w:rsidRPr="00130F51" w:rsidRDefault="00903DDA" w:rsidP="0018497B">
            <w:pPr>
              <w:jc w:val="right"/>
            </w:pPr>
            <w:r w:rsidRPr="00130F51">
              <w:t>US$5,000</w:t>
            </w:r>
          </w:p>
        </w:tc>
        <w:tc>
          <w:tcPr>
            <w:tcW w:w="1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0DDD02AB" w14:textId="77777777" w:rsidR="00903DDA" w:rsidRPr="00130F51" w:rsidRDefault="00903DDA" w:rsidP="0018497B">
            <w:pPr>
              <w:jc w:val="right"/>
            </w:pPr>
            <w:r w:rsidRPr="00130F51">
              <w:t>5,000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2BC0DBE" w14:textId="4396830D" w:rsidR="00903DDA" w:rsidRPr="00130F51" w:rsidRDefault="0069165D" w:rsidP="0018497B">
            <w:pPr>
              <w:jc w:val="right"/>
              <w:rPr>
                <w:color w:val="000000"/>
              </w:rPr>
            </w:pPr>
            <w:r w:rsidRPr="00130F51">
              <w:rPr>
                <w:color w:val="000000" w:themeColor="text1"/>
              </w:rPr>
              <w:t>$</w:t>
            </w:r>
            <w:r w:rsidR="00903DDA" w:rsidRPr="00130F51">
              <w:rPr>
                <w:color w:val="000000" w:themeColor="text1"/>
              </w:rPr>
              <w:t>3,050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36837FF" w14:textId="6982A365" w:rsidR="00903DDA" w:rsidRPr="00130F51" w:rsidRDefault="0069165D" w:rsidP="0018497B">
            <w:pPr>
              <w:jc w:val="right"/>
              <w:rPr>
                <w:color w:val="000000"/>
              </w:rPr>
            </w:pPr>
            <w:r w:rsidRPr="00130F51">
              <w:rPr>
                <w:color w:val="000000" w:themeColor="text1"/>
              </w:rPr>
              <w:t>$</w:t>
            </w:r>
            <w:r w:rsidR="00903DDA" w:rsidRPr="00130F51">
              <w:rPr>
                <w:color w:val="000000" w:themeColor="text1"/>
              </w:rPr>
              <w:t>1,550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03902C9" w14:textId="02C09997" w:rsidR="00903DDA" w:rsidRPr="00130F51" w:rsidRDefault="0069165D" w:rsidP="0018497B">
            <w:pPr>
              <w:jc w:val="right"/>
              <w:rPr>
                <w:color w:val="000000"/>
              </w:rPr>
            </w:pPr>
            <w:r w:rsidRPr="00130F51">
              <w:rPr>
                <w:color w:val="000000" w:themeColor="text1"/>
              </w:rPr>
              <w:t>$</w:t>
            </w:r>
            <w:r w:rsidR="00903DDA" w:rsidRPr="00130F51">
              <w:rPr>
                <w:color w:val="000000" w:themeColor="text1"/>
              </w:rPr>
              <w:t>400</w:t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2CA7FE" w14:textId="77777777" w:rsidR="00903DDA" w:rsidRPr="00130F51" w:rsidRDefault="00903DDA" w:rsidP="0018497B">
            <w:pPr>
              <w:jc w:val="right"/>
              <w:rPr>
                <w:color w:val="000000"/>
              </w:rPr>
            </w:pPr>
          </w:p>
        </w:tc>
      </w:tr>
      <w:tr w:rsidR="00903DDA" w:rsidRPr="00130F51" w14:paraId="1D1C5909" w14:textId="77777777" w:rsidTr="008947F1">
        <w:trPr>
          <w:trHeight w:val="97"/>
        </w:trPr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14:paraId="573B6D76" w14:textId="6F358D6E" w:rsidR="00903DDA" w:rsidRPr="00130F51" w:rsidRDefault="00903DDA" w:rsidP="0018497B">
            <w:pPr>
              <w:jc w:val="left"/>
              <w:rPr>
                <w:i/>
                <w:color w:val="000000"/>
              </w:rPr>
            </w:pPr>
            <w:r w:rsidRPr="00130F51">
              <w:rPr>
                <w:i/>
                <w:color w:val="000000" w:themeColor="text1"/>
              </w:rPr>
              <w:t>South African Weather Service (SAWS)</w:t>
            </w:r>
            <w:r w:rsidR="00120F79" w:rsidRPr="00130F51">
              <w:rPr>
                <w:i/>
                <w:color w:val="000000" w:themeColor="text1"/>
              </w:rPr>
              <w:t>*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DE32C80" w14:textId="77777777" w:rsidR="00903DDA" w:rsidRPr="00130F51" w:rsidRDefault="00903DDA" w:rsidP="0018497B">
            <w:pPr>
              <w:jc w:val="right"/>
              <w:rPr>
                <w:i/>
              </w:rPr>
            </w:pPr>
            <w:r w:rsidRPr="00130F51">
              <w:rPr>
                <w:i/>
              </w:rPr>
              <w:t>€4,000</w:t>
            </w:r>
          </w:p>
        </w:tc>
        <w:tc>
          <w:tcPr>
            <w:tcW w:w="1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F2EDBCE" w14:textId="77777777" w:rsidR="00903DDA" w:rsidRPr="00130F51" w:rsidRDefault="00903DDA" w:rsidP="0018497B">
            <w:pPr>
              <w:jc w:val="right"/>
              <w:rPr>
                <w:i/>
              </w:rPr>
            </w:pPr>
            <w:r w:rsidRPr="00130F51">
              <w:rPr>
                <w:i/>
              </w:rPr>
              <w:t>4,730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3B3353E" w14:textId="66DCE6FE" w:rsidR="00903DDA" w:rsidRPr="00130F51" w:rsidRDefault="0069165D" w:rsidP="0018497B">
            <w:pPr>
              <w:jc w:val="right"/>
              <w:rPr>
                <w:i/>
                <w:color w:val="000000"/>
              </w:rPr>
            </w:pPr>
            <w:r w:rsidRPr="00130F51">
              <w:rPr>
                <w:i/>
                <w:color w:val="000000" w:themeColor="text1"/>
              </w:rPr>
              <w:t>$</w:t>
            </w:r>
            <w:r w:rsidR="00903DDA" w:rsidRPr="00130F51">
              <w:rPr>
                <w:i/>
                <w:color w:val="000000" w:themeColor="text1"/>
              </w:rPr>
              <w:t>2,885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D0E6955" w14:textId="53C356F8" w:rsidR="00903DDA" w:rsidRPr="00130F51" w:rsidRDefault="0069165D" w:rsidP="0018497B">
            <w:pPr>
              <w:jc w:val="right"/>
              <w:rPr>
                <w:i/>
                <w:color w:val="000000"/>
              </w:rPr>
            </w:pPr>
            <w:r w:rsidRPr="00130F51">
              <w:rPr>
                <w:i/>
                <w:color w:val="000000" w:themeColor="text1"/>
              </w:rPr>
              <w:t>$</w:t>
            </w:r>
            <w:r w:rsidR="00903DDA" w:rsidRPr="00130F51">
              <w:rPr>
                <w:i/>
                <w:color w:val="000000" w:themeColor="text1"/>
              </w:rPr>
              <w:t>1,466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CEBCB9B" w14:textId="164C28A9" w:rsidR="00903DDA" w:rsidRPr="00130F51" w:rsidRDefault="0069165D" w:rsidP="0018497B">
            <w:pPr>
              <w:jc w:val="right"/>
              <w:rPr>
                <w:i/>
                <w:color w:val="000000"/>
              </w:rPr>
            </w:pPr>
            <w:r w:rsidRPr="00130F51">
              <w:rPr>
                <w:i/>
                <w:color w:val="000000" w:themeColor="text1"/>
              </w:rPr>
              <w:t>$</w:t>
            </w:r>
            <w:r w:rsidR="00903DDA" w:rsidRPr="00130F51">
              <w:rPr>
                <w:i/>
                <w:color w:val="000000" w:themeColor="text1"/>
              </w:rPr>
              <w:t>378</w:t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EEB82C" w14:textId="77777777" w:rsidR="00903DDA" w:rsidRPr="00130F51" w:rsidRDefault="00903DDA" w:rsidP="0018497B">
            <w:pPr>
              <w:jc w:val="right"/>
              <w:rPr>
                <w:i/>
                <w:color w:val="000000"/>
              </w:rPr>
            </w:pPr>
          </w:p>
        </w:tc>
      </w:tr>
      <w:tr w:rsidR="00903DDA" w:rsidRPr="00130F51" w14:paraId="288A36D2" w14:textId="77777777" w:rsidTr="008947F1">
        <w:trPr>
          <w:trHeight w:val="97"/>
        </w:trPr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14:paraId="63907B38" w14:textId="77777777" w:rsidR="00903DDA" w:rsidRPr="00130F51" w:rsidRDefault="00903DDA" w:rsidP="0018497B">
            <w:pPr>
              <w:jc w:val="left"/>
              <w:rPr>
                <w:color w:val="000000"/>
              </w:rPr>
            </w:pPr>
            <w:r w:rsidRPr="00130F51">
              <w:rPr>
                <w:color w:val="000000" w:themeColor="text1"/>
              </w:rPr>
              <w:t>BSH, Germany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8D40217" w14:textId="77777777" w:rsidR="00903DDA" w:rsidRPr="00130F51" w:rsidRDefault="00903DDA" w:rsidP="0018497B">
            <w:pPr>
              <w:jc w:val="right"/>
            </w:pPr>
            <w:r w:rsidRPr="00130F51">
              <w:t>€3,600</w:t>
            </w:r>
          </w:p>
        </w:tc>
        <w:tc>
          <w:tcPr>
            <w:tcW w:w="1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860F1AA" w14:textId="77777777" w:rsidR="00903DDA" w:rsidRPr="00130F51" w:rsidRDefault="00903DDA" w:rsidP="0018497B">
            <w:pPr>
              <w:jc w:val="right"/>
            </w:pPr>
            <w:r w:rsidRPr="00130F51">
              <w:t>4,257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A23E145" w14:textId="64853F5E" w:rsidR="00903DDA" w:rsidRPr="00130F51" w:rsidRDefault="0069165D" w:rsidP="0018497B">
            <w:pPr>
              <w:jc w:val="right"/>
              <w:rPr>
                <w:color w:val="000000"/>
              </w:rPr>
            </w:pPr>
            <w:r w:rsidRPr="00130F51">
              <w:rPr>
                <w:color w:val="000000" w:themeColor="text1"/>
              </w:rPr>
              <w:t>$</w:t>
            </w:r>
            <w:r w:rsidR="00903DDA" w:rsidRPr="00130F51">
              <w:rPr>
                <w:color w:val="000000" w:themeColor="text1"/>
              </w:rPr>
              <w:t>2,597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D85FE17" w14:textId="07EC5CE9" w:rsidR="00903DDA" w:rsidRPr="00130F51" w:rsidRDefault="0069165D" w:rsidP="0018497B">
            <w:pPr>
              <w:jc w:val="right"/>
              <w:rPr>
                <w:color w:val="000000"/>
              </w:rPr>
            </w:pPr>
            <w:r w:rsidRPr="00130F51">
              <w:rPr>
                <w:color w:val="000000" w:themeColor="text1"/>
              </w:rPr>
              <w:t>$</w:t>
            </w:r>
            <w:r w:rsidR="00903DDA" w:rsidRPr="00130F51">
              <w:rPr>
                <w:color w:val="000000" w:themeColor="text1"/>
              </w:rPr>
              <w:t>1,320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8719318" w14:textId="409B0644" w:rsidR="00903DDA" w:rsidRPr="00130F51" w:rsidRDefault="0069165D" w:rsidP="0018497B">
            <w:pPr>
              <w:jc w:val="right"/>
              <w:rPr>
                <w:color w:val="000000"/>
              </w:rPr>
            </w:pPr>
            <w:r w:rsidRPr="00130F51">
              <w:rPr>
                <w:color w:val="000000" w:themeColor="text1"/>
              </w:rPr>
              <w:t>$</w:t>
            </w:r>
            <w:r w:rsidR="00903DDA" w:rsidRPr="00130F51">
              <w:rPr>
                <w:color w:val="000000" w:themeColor="text1"/>
              </w:rPr>
              <w:t>341</w:t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824D849" w14:textId="77777777" w:rsidR="00903DDA" w:rsidRPr="00130F51" w:rsidRDefault="00903DDA" w:rsidP="0018497B">
            <w:pPr>
              <w:jc w:val="right"/>
              <w:rPr>
                <w:color w:val="000000"/>
              </w:rPr>
            </w:pPr>
          </w:p>
        </w:tc>
      </w:tr>
      <w:tr w:rsidR="00903DDA" w:rsidRPr="00130F51" w14:paraId="2315E36C" w14:textId="77777777" w:rsidTr="008947F1">
        <w:trPr>
          <w:trHeight w:val="97"/>
        </w:trPr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14:paraId="5965E902" w14:textId="5D3167B6" w:rsidR="00903DDA" w:rsidRPr="00130F51" w:rsidRDefault="11CA4BD3" w:rsidP="0018497B">
            <w:pPr>
              <w:rPr>
                <w:color w:val="000000"/>
              </w:rPr>
            </w:pPr>
            <w:r w:rsidRPr="00130F51">
              <w:rPr>
                <w:color w:val="000000" w:themeColor="text1"/>
              </w:rPr>
              <w:t>MNR</w:t>
            </w:r>
            <w:r w:rsidR="00903DDA" w:rsidRPr="00130F51">
              <w:rPr>
                <w:color w:val="000000" w:themeColor="text1"/>
              </w:rPr>
              <w:t xml:space="preserve">-China 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5A8DFF2" w14:textId="77777777" w:rsidR="00903DDA" w:rsidRPr="00130F51" w:rsidRDefault="00903DDA" w:rsidP="0018497B">
            <w:pPr>
              <w:jc w:val="right"/>
            </w:pPr>
            <w:r w:rsidRPr="00130F51">
              <w:t>$20,000</w:t>
            </w:r>
          </w:p>
        </w:tc>
        <w:tc>
          <w:tcPr>
            <w:tcW w:w="1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AA4282C" w14:textId="77777777" w:rsidR="00903DDA" w:rsidRPr="00130F51" w:rsidRDefault="00903DDA" w:rsidP="0018497B">
            <w:pPr>
              <w:jc w:val="right"/>
            </w:pPr>
            <w:r w:rsidRPr="00130F51">
              <w:t>20,000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76A5F0FB" w14:textId="77777777" w:rsidR="00903DDA" w:rsidRPr="00130F51" w:rsidRDefault="00903DDA" w:rsidP="0018497B">
            <w:pPr>
              <w:jc w:val="right"/>
              <w:rPr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571AB495" w14:textId="77777777" w:rsidR="00903DDA" w:rsidRPr="00130F51" w:rsidRDefault="00903DDA" w:rsidP="0018497B">
            <w:pPr>
              <w:jc w:val="right"/>
              <w:rPr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68EAB72" w14:textId="77777777" w:rsidR="00903DDA" w:rsidRPr="00130F51" w:rsidRDefault="00903DDA" w:rsidP="0018497B">
            <w:pPr>
              <w:jc w:val="right"/>
              <w:rPr>
                <w:color w:val="000000"/>
              </w:rPr>
            </w:pP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53FCCC" w14:textId="72A5DECD" w:rsidR="00903DDA" w:rsidRPr="00063E82" w:rsidRDefault="0069165D" w:rsidP="0018497B">
            <w:pPr>
              <w:jc w:val="right"/>
              <w:rPr>
                <w:iCs/>
                <w:color w:val="000000"/>
              </w:rPr>
            </w:pPr>
            <w:r w:rsidRPr="00063E82">
              <w:rPr>
                <w:iCs/>
                <w:color w:val="000000" w:themeColor="text1"/>
              </w:rPr>
              <w:t>$</w:t>
            </w:r>
            <w:r w:rsidR="00903DDA" w:rsidRPr="00063E82">
              <w:rPr>
                <w:iCs/>
                <w:color w:val="000000" w:themeColor="text1"/>
              </w:rPr>
              <w:t>20,000</w:t>
            </w:r>
            <w:r w:rsidR="00063E82">
              <w:rPr>
                <w:iCs/>
                <w:color w:val="000000" w:themeColor="text1"/>
              </w:rPr>
              <w:t>**</w:t>
            </w:r>
            <w:r w:rsidR="000473BC" w:rsidRPr="00063E82">
              <w:rPr>
                <w:iCs/>
                <w:color w:val="000000" w:themeColor="text1"/>
              </w:rPr>
              <w:t xml:space="preserve"> </w:t>
            </w:r>
          </w:p>
        </w:tc>
      </w:tr>
      <w:tr w:rsidR="00903DDA" w:rsidRPr="00130F51" w14:paraId="151DC7A5" w14:textId="77777777" w:rsidTr="008947F1">
        <w:trPr>
          <w:trHeight w:val="97"/>
        </w:trPr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bottom"/>
          </w:tcPr>
          <w:p w14:paraId="19C25A63" w14:textId="77777777" w:rsidR="00903DDA" w:rsidRPr="00130F51" w:rsidRDefault="00903DDA" w:rsidP="0018497B">
            <w:pPr>
              <w:jc w:val="center"/>
              <w:rPr>
                <w:b/>
                <w:bCs/>
                <w:color w:val="000000"/>
              </w:rPr>
            </w:pPr>
            <w:r w:rsidRPr="00130F51">
              <w:rPr>
                <w:b/>
                <w:color w:val="000000" w:themeColor="text1"/>
              </w:rPr>
              <w:t>Total</w:t>
            </w:r>
          </w:p>
        </w:tc>
        <w:tc>
          <w:tcPr>
            <w:tcW w:w="1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0124BA0" w14:textId="77777777" w:rsidR="00903DDA" w:rsidRPr="00130F51" w:rsidRDefault="00903DDA" w:rsidP="0018497B">
            <w:pPr>
              <w:jc w:val="right"/>
              <w:rPr>
                <w:b/>
                <w:bCs/>
              </w:rPr>
            </w:pPr>
          </w:p>
        </w:tc>
        <w:tc>
          <w:tcPr>
            <w:tcW w:w="1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68EC13C9" w14:textId="1CF7B676" w:rsidR="00903DDA" w:rsidRPr="00130F51" w:rsidRDefault="0069165D" w:rsidP="0018497B">
            <w:pPr>
              <w:jc w:val="right"/>
              <w:rPr>
                <w:b/>
                <w:bCs/>
              </w:rPr>
            </w:pPr>
            <w:r w:rsidRPr="00130F51">
              <w:rPr>
                <w:b/>
                <w:bCs/>
              </w:rPr>
              <w:t>$</w:t>
            </w:r>
            <w:r w:rsidR="00903DDA" w:rsidRPr="00130F51">
              <w:rPr>
                <w:b/>
                <w:bCs/>
              </w:rPr>
              <w:t>142,371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43BFFDFB" w14:textId="661F9432" w:rsidR="00903DDA" w:rsidRPr="00130F51" w:rsidRDefault="0069165D" w:rsidP="0018497B">
            <w:pPr>
              <w:jc w:val="right"/>
              <w:rPr>
                <w:b/>
                <w:bCs/>
                <w:color w:val="000000"/>
              </w:rPr>
            </w:pPr>
            <w:r w:rsidRPr="00130F51">
              <w:rPr>
                <w:b/>
                <w:color w:val="000000" w:themeColor="text1"/>
              </w:rPr>
              <w:t>$</w:t>
            </w:r>
            <w:r w:rsidR="00903DDA" w:rsidRPr="00130F51">
              <w:rPr>
                <w:b/>
                <w:color w:val="000000" w:themeColor="text1"/>
              </w:rPr>
              <w:t>80,499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377F589B" w14:textId="11B510F1" w:rsidR="00903DDA" w:rsidRPr="00130F51" w:rsidRDefault="0069165D" w:rsidP="0018497B">
            <w:pPr>
              <w:jc w:val="right"/>
              <w:rPr>
                <w:b/>
                <w:bCs/>
                <w:color w:val="000000"/>
              </w:rPr>
            </w:pPr>
            <w:r w:rsidRPr="00130F51">
              <w:rPr>
                <w:b/>
                <w:color w:val="000000" w:themeColor="text1"/>
              </w:rPr>
              <w:t>$</w:t>
            </w:r>
            <w:r w:rsidR="00903DDA" w:rsidRPr="00130F51">
              <w:rPr>
                <w:b/>
                <w:color w:val="000000" w:themeColor="text1"/>
              </w:rPr>
              <w:t>27,530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14:paraId="2B7704A8" w14:textId="6A57AD2A" w:rsidR="00903DDA" w:rsidRPr="00130F51" w:rsidRDefault="0069165D" w:rsidP="0018497B">
            <w:pPr>
              <w:jc w:val="right"/>
              <w:rPr>
                <w:b/>
                <w:bCs/>
                <w:color w:val="000000"/>
              </w:rPr>
            </w:pPr>
            <w:r w:rsidRPr="00130F51">
              <w:rPr>
                <w:b/>
                <w:color w:val="000000" w:themeColor="text1"/>
              </w:rPr>
              <w:t>$</w:t>
            </w:r>
            <w:r w:rsidR="00903DDA" w:rsidRPr="00130F51">
              <w:rPr>
                <w:b/>
                <w:color w:val="000000" w:themeColor="text1"/>
              </w:rPr>
              <w:t>14,342</w:t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FA6C6A" w14:textId="07ACB05D" w:rsidR="00903DDA" w:rsidRPr="00130F51" w:rsidRDefault="0069165D" w:rsidP="0018497B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130F51">
              <w:rPr>
                <w:b/>
                <w:i/>
                <w:color w:val="000000" w:themeColor="text1"/>
              </w:rPr>
              <w:t>$</w:t>
            </w:r>
            <w:r w:rsidR="00903DDA" w:rsidRPr="00130F51">
              <w:rPr>
                <w:b/>
                <w:i/>
                <w:color w:val="000000" w:themeColor="text1"/>
              </w:rPr>
              <w:t>20,000</w:t>
            </w:r>
          </w:p>
        </w:tc>
      </w:tr>
    </w:tbl>
    <w:p w14:paraId="34970C27" w14:textId="6F25DCDE" w:rsidR="00903DDA" w:rsidRPr="00130F51" w:rsidRDefault="00120F79" w:rsidP="0038755B">
      <w:pPr>
        <w:pStyle w:val="Default"/>
        <w:rPr>
          <w:rFonts w:cs="Times New Roman"/>
          <w:color w:val="auto"/>
          <w:sz w:val="20"/>
          <w:szCs w:val="20"/>
          <w:lang w:val="en-GB"/>
        </w:rPr>
      </w:pPr>
      <w:r w:rsidRPr="00130F51">
        <w:rPr>
          <w:rFonts w:cs="Times New Roman"/>
          <w:color w:val="auto"/>
          <w:sz w:val="20"/>
          <w:szCs w:val="20"/>
          <w:lang w:val="en-GB"/>
        </w:rPr>
        <w:t>*</w:t>
      </w:r>
      <w:r w:rsidR="00F903B3" w:rsidRPr="00130F51">
        <w:rPr>
          <w:rFonts w:cs="Times New Roman"/>
          <w:color w:val="auto"/>
          <w:sz w:val="20"/>
          <w:szCs w:val="20"/>
          <w:lang w:val="en-GB"/>
        </w:rPr>
        <w:t>2021 SAWS Contribution not yet arrived</w:t>
      </w:r>
      <w:r w:rsidR="00D93DB3">
        <w:rPr>
          <w:rFonts w:cs="Times New Roman"/>
          <w:color w:val="auto"/>
          <w:sz w:val="20"/>
          <w:szCs w:val="20"/>
          <w:lang w:val="en-GB"/>
        </w:rPr>
        <w:t xml:space="preserve"> </w:t>
      </w:r>
    </w:p>
    <w:p w14:paraId="76655AAD" w14:textId="44643EA2" w:rsidR="00903DDA" w:rsidRDefault="00063E82" w:rsidP="0038755B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** 2021 MNR-China contribution </w:t>
      </w:r>
      <w:r w:rsidRPr="00063E82">
        <w:rPr>
          <w:rFonts w:cs="Times New Roman"/>
          <w:color w:val="auto"/>
          <w:sz w:val="20"/>
          <w:szCs w:val="20"/>
        </w:rPr>
        <w:t xml:space="preserve">has already arrived but hasn’t yet been added to the </w:t>
      </w:r>
      <w:r>
        <w:rPr>
          <w:rFonts w:cs="Times New Roman"/>
          <w:color w:val="auto"/>
          <w:sz w:val="20"/>
          <w:szCs w:val="20"/>
        </w:rPr>
        <w:t xml:space="preserve">budget </w:t>
      </w:r>
      <w:r w:rsidRPr="00063E82">
        <w:rPr>
          <w:rFonts w:cs="Times New Roman"/>
          <w:color w:val="auto"/>
          <w:sz w:val="20"/>
          <w:szCs w:val="20"/>
        </w:rPr>
        <w:t>code</w:t>
      </w:r>
      <w:r>
        <w:rPr>
          <w:rFonts w:cs="Times New Roman"/>
          <w:color w:val="auto"/>
          <w:sz w:val="20"/>
          <w:szCs w:val="20"/>
        </w:rPr>
        <w:t xml:space="preserve">. The </w:t>
      </w:r>
      <w:r w:rsidRPr="00063E82">
        <w:rPr>
          <w:rFonts w:cs="Times New Roman"/>
          <w:color w:val="auto"/>
          <w:sz w:val="20"/>
          <w:szCs w:val="20"/>
        </w:rPr>
        <w:t>20</w:t>
      </w:r>
      <w:r>
        <w:rPr>
          <w:rFonts w:cs="Times New Roman"/>
          <w:color w:val="auto"/>
          <w:sz w:val="20"/>
          <w:szCs w:val="20"/>
        </w:rPr>
        <w:t>K$ for 2021 contribution will be</w:t>
      </w:r>
      <w:r w:rsidRPr="00063E82">
        <w:rPr>
          <w:rFonts w:cs="Times New Roman"/>
          <w:color w:val="auto"/>
          <w:sz w:val="20"/>
          <w:szCs w:val="20"/>
        </w:rPr>
        <w:t xml:space="preserve"> added with next year’s budget code</w:t>
      </w:r>
      <w:r>
        <w:rPr>
          <w:rFonts w:cs="Times New Roman"/>
          <w:color w:val="auto"/>
          <w:sz w:val="20"/>
          <w:szCs w:val="20"/>
        </w:rPr>
        <w:t>.</w:t>
      </w:r>
    </w:p>
    <w:p w14:paraId="6DFF6B40" w14:textId="77777777" w:rsidR="008C1DE5" w:rsidRPr="00130F51" w:rsidRDefault="008C1DE5" w:rsidP="0038755B">
      <w:pPr>
        <w:pStyle w:val="Default"/>
        <w:rPr>
          <w:rFonts w:cs="Times New Roman"/>
          <w:color w:val="auto"/>
          <w:sz w:val="20"/>
          <w:szCs w:val="20"/>
        </w:rPr>
      </w:pPr>
    </w:p>
    <w:p w14:paraId="33153CB3" w14:textId="54C39E5F" w:rsidR="00E54716" w:rsidRDefault="00E54716" w:rsidP="00E54716">
      <w:pPr>
        <w:widowControl w:val="0"/>
        <w:tabs>
          <w:tab w:val="left" w:pos="1100"/>
        </w:tabs>
        <w:spacing w:before="120" w:after="240"/>
        <w:rPr>
          <w:b/>
          <w:bCs/>
          <w:color w:val="000000" w:themeColor="text1"/>
          <w:lang w:val="en-US"/>
        </w:rPr>
      </w:pPr>
    </w:p>
    <w:p w14:paraId="6F9F9453" w14:textId="77777777" w:rsidR="00063E82" w:rsidRPr="00063E82" w:rsidRDefault="00063E82" w:rsidP="00063E82">
      <w:pPr>
        <w:pStyle w:val="WMOBodyText"/>
        <w:rPr>
          <w:lang w:val="en-US" w:eastAsia="en-US"/>
        </w:rPr>
      </w:pPr>
    </w:p>
    <w:p w14:paraId="51012251" w14:textId="0B9A21F4" w:rsidR="0044012B" w:rsidRPr="00130F51" w:rsidRDefault="0044012B" w:rsidP="00011D9D">
      <w:pPr>
        <w:widowControl w:val="0"/>
        <w:tabs>
          <w:tab w:val="left" w:pos="1100"/>
        </w:tabs>
        <w:spacing w:before="120" w:after="240"/>
        <w:rPr>
          <w:iCs/>
          <w:color w:val="000000"/>
        </w:rPr>
      </w:pPr>
      <w:r w:rsidRPr="00130F51">
        <w:rPr>
          <w:b/>
          <w:bCs/>
          <w:color w:val="000000" w:themeColor="text1"/>
        </w:rPr>
        <w:lastRenderedPageBreak/>
        <w:t>Table 4:</w:t>
      </w:r>
      <w:r w:rsidRPr="00130F51">
        <w:rPr>
          <w:color w:val="000000" w:themeColor="text1"/>
        </w:rPr>
        <w:t xml:space="preserve"> 2021 </w:t>
      </w:r>
      <w:r w:rsidR="092A2136" w:rsidRPr="092A2136">
        <w:rPr>
          <w:color w:val="000000" w:themeColor="text1"/>
        </w:rPr>
        <w:t xml:space="preserve">estimated </w:t>
      </w:r>
      <w:r w:rsidRPr="00130F51">
        <w:rPr>
          <w:color w:val="000000" w:themeColor="text1"/>
        </w:rPr>
        <w:t xml:space="preserve">Panel budget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257"/>
        <w:gridCol w:w="3257"/>
      </w:tblGrid>
      <w:tr w:rsidR="0044012B" w:rsidRPr="00130F51" w14:paraId="4601B45E" w14:textId="77777777" w:rsidTr="00B04596">
        <w:trPr>
          <w:trHeight w:val="593"/>
        </w:trPr>
        <w:tc>
          <w:tcPr>
            <w:tcW w:w="3256" w:type="dxa"/>
            <w:shd w:val="clear" w:color="auto" w:fill="auto"/>
          </w:tcPr>
          <w:p w14:paraId="76A83E05" w14:textId="77777777" w:rsidR="0044012B" w:rsidRPr="00130F51" w:rsidRDefault="0044012B" w:rsidP="0018497B">
            <w:pPr>
              <w:pStyle w:val="Defaul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b/>
                <w:color w:val="auto"/>
                <w:sz w:val="20"/>
                <w:szCs w:val="20"/>
              </w:rPr>
              <w:t>$ US Currency</w:t>
            </w:r>
          </w:p>
        </w:tc>
        <w:tc>
          <w:tcPr>
            <w:tcW w:w="3257" w:type="dxa"/>
            <w:shd w:val="clear" w:color="auto" w:fill="auto"/>
          </w:tcPr>
          <w:p w14:paraId="2F6033D0" w14:textId="77777777" w:rsidR="0044012B" w:rsidRPr="00130F51" w:rsidRDefault="0044012B" w:rsidP="0018497B">
            <w:pPr>
              <w:pStyle w:val="Defaul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b/>
                <w:color w:val="auto"/>
                <w:sz w:val="20"/>
                <w:szCs w:val="20"/>
              </w:rPr>
              <w:t>DBCP TF</w:t>
            </w:r>
          </w:p>
        </w:tc>
        <w:tc>
          <w:tcPr>
            <w:tcW w:w="3257" w:type="dxa"/>
            <w:shd w:val="clear" w:color="auto" w:fill="auto"/>
          </w:tcPr>
          <w:p w14:paraId="18B07EEB" w14:textId="77777777" w:rsidR="0044012B" w:rsidRPr="00130F51" w:rsidRDefault="0044012B" w:rsidP="0018497B">
            <w:pPr>
              <w:pStyle w:val="Defaul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b/>
                <w:color w:val="auto"/>
                <w:sz w:val="20"/>
                <w:szCs w:val="20"/>
              </w:rPr>
              <w:t>IOC TF</w:t>
            </w:r>
          </w:p>
        </w:tc>
      </w:tr>
      <w:tr w:rsidR="0044012B" w:rsidRPr="00130F51" w14:paraId="0D048947" w14:textId="77777777" w:rsidTr="00B04596">
        <w:tc>
          <w:tcPr>
            <w:tcW w:w="3256" w:type="dxa"/>
            <w:shd w:val="clear" w:color="auto" w:fill="auto"/>
          </w:tcPr>
          <w:p w14:paraId="4A71606D" w14:textId="77777777" w:rsidR="0044012B" w:rsidRPr="00130F51" w:rsidRDefault="0044012B" w:rsidP="0018497B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color w:val="auto"/>
                <w:sz w:val="20"/>
                <w:szCs w:val="20"/>
              </w:rPr>
              <w:t>Balance Brought Forward from previous year</w:t>
            </w:r>
          </w:p>
        </w:tc>
        <w:tc>
          <w:tcPr>
            <w:tcW w:w="3257" w:type="dxa"/>
            <w:shd w:val="clear" w:color="auto" w:fill="auto"/>
          </w:tcPr>
          <w:p w14:paraId="7A8D0D1C" w14:textId="6B583F45" w:rsidR="0044012B" w:rsidRPr="00130F51" w:rsidRDefault="009F4658" w:rsidP="0018497B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color w:val="auto"/>
                <w:sz w:val="20"/>
                <w:szCs w:val="20"/>
                <w:lang w:val="en-GB"/>
              </w:rPr>
              <w:t>$</w:t>
            </w:r>
            <w:r w:rsidR="0044012B" w:rsidRPr="00130F51">
              <w:rPr>
                <w:rFonts w:cs="Times New Roman"/>
                <w:color w:val="auto"/>
                <w:sz w:val="20"/>
                <w:szCs w:val="20"/>
              </w:rPr>
              <w:t>102,541</w:t>
            </w:r>
          </w:p>
        </w:tc>
        <w:tc>
          <w:tcPr>
            <w:tcW w:w="3257" w:type="dxa"/>
            <w:shd w:val="clear" w:color="auto" w:fill="auto"/>
          </w:tcPr>
          <w:p w14:paraId="103CF15F" w14:textId="57C9EC16" w:rsidR="0044012B" w:rsidRPr="00130F51" w:rsidRDefault="009F4658" w:rsidP="0018497B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color w:val="auto"/>
                <w:sz w:val="20"/>
                <w:szCs w:val="20"/>
                <w:lang w:val="en-GB"/>
              </w:rPr>
              <w:t>$</w:t>
            </w:r>
            <w:r w:rsidR="0044012B" w:rsidRPr="00130F51">
              <w:rPr>
                <w:rFonts w:cs="Times New Roman"/>
                <w:color w:val="auto"/>
                <w:sz w:val="20"/>
                <w:szCs w:val="20"/>
              </w:rPr>
              <w:t>22,912</w:t>
            </w:r>
          </w:p>
        </w:tc>
      </w:tr>
      <w:tr w:rsidR="0044012B" w:rsidRPr="00130F51" w14:paraId="247233C5" w14:textId="77777777" w:rsidTr="00B04596">
        <w:tc>
          <w:tcPr>
            <w:tcW w:w="3256" w:type="dxa"/>
            <w:shd w:val="clear" w:color="auto" w:fill="auto"/>
          </w:tcPr>
          <w:p w14:paraId="02133260" w14:textId="77777777" w:rsidR="0044012B" w:rsidRPr="00130F51" w:rsidRDefault="0044012B" w:rsidP="0018497B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color w:val="auto"/>
                <w:sz w:val="20"/>
                <w:szCs w:val="20"/>
              </w:rPr>
              <w:t>National Contributions</w:t>
            </w:r>
          </w:p>
        </w:tc>
        <w:tc>
          <w:tcPr>
            <w:tcW w:w="3257" w:type="dxa"/>
            <w:shd w:val="clear" w:color="auto" w:fill="auto"/>
          </w:tcPr>
          <w:p w14:paraId="35804E97" w14:textId="3380304E" w:rsidR="0044012B" w:rsidRPr="00130F51" w:rsidRDefault="009F4658" w:rsidP="0018497B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color w:val="auto"/>
                <w:sz w:val="20"/>
                <w:szCs w:val="20"/>
                <w:lang w:val="en-GB"/>
              </w:rPr>
              <w:t>$</w:t>
            </w:r>
            <w:r w:rsidR="0044012B" w:rsidRPr="00130F51">
              <w:rPr>
                <w:rFonts w:cs="Times New Roman"/>
                <w:color w:val="auto"/>
                <w:sz w:val="20"/>
                <w:szCs w:val="20"/>
              </w:rPr>
              <w:t>27,530</w:t>
            </w:r>
          </w:p>
        </w:tc>
        <w:tc>
          <w:tcPr>
            <w:tcW w:w="3257" w:type="dxa"/>
            <w:shd w:val="clear" w:color="auto" w:fill="auto"/>
          </w:tcPr>
          <w:p w14:paraId="1653B5CD" w14:textId="7872FA54" w:rsidR="0044012B" w:rsidRPr="00130F51" w:rsidRDefault="009F4658" w:rsidP="0018497B">
            <w:pPr>
              <w:pStyle w:val="Default"/>
              <w:rPr>
                <w:rFonts w:cs="Times New Roman"/>
                <w:color w:val="auto"/>
                <w:sz w:val="20"/>
                <w:szCs w:val="20"/>
                <w:lang w:val="en-GB"/>
              </w:rPr>
            </w:pPr>
            <w:r w:rsidRPr="00130F51">
              <w:rPr>
                <w:rFonts w:cs="Times New Roman"/>
                <w:color w:val="auto"/>
                <w:sz w:val="20"/>
                <w:szCs w:val="20"/>
                <w:lang w:val="en-GB"/>
              </w:rPr>
              <w:t>$</w:t>
            </w:r>
            <w:r w:rsidR="0044012B" w:rsidRPr="00130F51">
              <w:rPr>
                <w:rFonts w:cs="Times New Roman"/>
                <w:color w:val="auto"/>
                <w:sz w:val="20"/>
                <w:szCs w:val="20"/>
              </w:rPr>
              <w:t>20,000</w:t>
            </w:r>
            <w:r w:rsidR="00FB532C" w:rsidRPr="00130F51">
              <w:rPr>
                <w:rFonts w:cs="Times New Roman"/>
                <w:color w:val="auto"/>
                <w:sz w:val="20"/>
                <w:szCs w:val="20"/>
                <w:lang w:val="en-GB"/>
              </w:rPr>
              <w:t xml:space="preserve"> TBC</w:t>
            </w:r>
          </w:p>
        </w:tc>
      </w:tr>
      <w:tr w:rsidR="0044012B" w:rsidRPr="00130F51" w14:paraId="0CAD54AB" w14:textId="77777777" w:rsidTr="00B04596">
        <w:tc>
          <w:tcPr>
            <w:tcW w:w="3256" w:type="dxa"/>
            <w:shd w:val="clear" w:color="auto" w:fill="auto"/>
          </w:tcPr>
          <w:p w14:paraId="4C38CC2E" w14:textId="77777777" w:rsidR="0044012B" w:rsidRPr="00130F51" w:rsidRDefault="0044012B" w:rsidP="0018497B">
            <w:pPr>
              <w:pStyle w:val="Defaul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b/>
                <w:color w:val="auto"/>
                <w:sz w:val="20"/>
                <w:szCs w:val="20"/>
              </w:rPr>
              <w:t>Funds Available</w:t>
            </w:r>
          </w:p>
        </w:tc>
        <w:tc>
          <w:tcPr>
            <w:tcW w:w="3257" w:type="dxa"/>
            <w:shd w:val="clear" w:color="auto" w:fill="auto"/>
          </w:tcPr>
          <w:p w14:paraId="39FDE2B8" w14:textId="45E65F03" w:rsidR="0044012B" w:rsidRPr="00130F51" w:rsidRDefault="009F4658" w:rsidP="0018497B">
            <w:pPr>
              <w:pStyle w:val="Defaul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b/>
                <w:color w:val="auto"/>
                <w:sz w:val="20"/>
                <w:szCs w:val="20"/>
                <w:lang w:val="en-GB"/>
              </w:rPr>
              <w:t>$</w:t>
            </w:r>
            <w:r w:rsidR="0044012B" w:rsidRPr="00130F51">
              <w:rPr>
                <w:rFonts w:cs="Times New Roman"/>
                <w:b/>
                <w:color w:val="auto"/>
                <w:sz w:val="20"/>
                <w:szCs w:val="20"/>
              </w:rPr>
              <w:t>130,071</w:t>
            </w:r>
          </w:p>
        </w:tc>
        <w:tc>
          <w:tcPr>
            <w:tcW w:w="3257" w:type="dxa"/>
            <w:shd w:val="clear" w:color="auto" w:fill="auto"/>
          </w:tcPr>
          <w:p w14:paraId="5BEF76CC" w14:textId="6DFA6FC2" w:rsidR="0044012B" w:rsidRPr="00130F51" w:rsidRDefault="009F4658" w:rsidP="0018497B">
            <w:pPr>
              <w:pStyle w:val="Defaul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b/>
                <w:color w:val="auto"/>
                <w:sz w:val="20"/>
                <w:szCs w:val="20"/>
                <w:lang w:val="en-GB"/>
              </w:rPr>
              <w:t>$</w:t>
            </w:r>
            <w:r w:rsidR="0044012B" w:rsidRPr="00130F51">
              <w:rPr>
                <w:rFonts w:cs="Times New Roman"/>
                <w:b/>
                <w:color w:val="auto"/>
                <w:sz w:val="20"/>
                <w:szCs w:val="20"/>
              </w:rPr>
              <w:t>42,912</w:t>
            </w:r>
          </w:p>
        </w:tc>
      </w:tr>
      <w:tr w:rsidR="0044012B" w:rsidRPr="00130F51" w14:paraId="6646C0D9" w14:textId="77777777" w:rsidTr="00B04596">
        <w:tc>
          <w:tcPr>
            <w:tcW w:w="3256" w:type="dxa"/>
            <w:shd w:val="clear" w:color="auto" w:fill="auto"/>
          </w:tcPr>
          <w:p w14:paraId="7095CE74" w14:textId="02F28783" w:rsidR="0044012B" w:rsidRPr="00130F51" w:rsidRDefault="4878B5DC" w:rsidP="0018497B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color w:val="auto"/>
                <w:sz w:val="20"/>
                <w:szCs w:val="20"/>
              </w:rPr>
              <w:t>Expenses</w:t>
            </w:r>
          </w:p>
        </w:tc>
        <w:tc>
          <w:tcPr>
            <w:tcW w:w="3257" w:type="dxa"/>
            <w:shd w:val="clear" w:color="auto" w:fill="auto"/>
          </w:tcPr>
          <w:p w14:paraId="3E1E2A08" w14:textId="7EF67E03" w:rsidR="0044012B" w:rsidRPr="00130F51" w:rsidRDefault="4878B5DC" w:rsidP="0018497B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3257" w:type="dxa"/>
            <w:shd w:val="clear" w:color="auto" w:fill="auto"/>
          </w:tcPr>
          <w:p w14:paraId="263F5258" w14:textId="182D0A8F" w:rsidR="0044012B" w:rsidRPr="00130F51" w:rsidRDefault="4878B5DC" w:rsidP="00120F79">
            <w:pPr>
              <w:pStyle w:val="Default"/>
              <w:spacing w:line="259" w:lineRule="auto"/>
              <w:rPr>
                <w:color w:val="000000" w:themeColor="text1"/>
                <w:sz w:val="20"/>
                <w:szCs w:val="20"/>
              </w:rPr>
            </w:pPr>
            <w:r w:rsidRPr="00130F51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44012B" w:rsidRPr="00130F51" w14:paraId="5BCAAB56" w14:textId="77777777" w:rsidTr="00B04596">
        <w:tc>
          <w:tcPr>
            <w:tcW w:w="3256" w:type="dxa"/>
            <w:shd w:val="clear" w:color="auto" w:fill="auto"/>
          </w:tcPr>
          <w:p w14:paraId="43613E97" w14:textId="1DA33D7D" w:rsidR="0044012B" w:rsidRPr="00130F51" w:rsidRDefault="0044012B" w:rsidP="0018497B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color w:val="auto"/>
                <w:sz w:val="20"/>
                <w:szCs w:val="20"/>
              </w:rPr>
              <w:t>Expenses (Direct</w:t>
            </w:r>
            <w:r w:rsidR="00D61C4D" w:rsidRPr="00130F51">
              <w:rPr>
                <w:rFonts w:cs="Times New Roman"/>
                <w:color w:val="auto"/>
                <w:sz w:val="20"/>
                <w:szCs w:val="20"/>
                <w:lang w:val="en-GB"/>
              </w:rPr>
              <w:t xml:space="preserve"> &amp; I</w:t>
            </w:r>
            <w:r w:rsidRPr="00130F51">
              <w:rPr>
                <w:rFonts w:cs="Times New Roman"/>
                <w:color w:val="auto"/>
                <w:sz w:val="20"/>
                <w:szCs w:val="20"/>
              </w:rPr>
              <w:t>ndirect costs)</w:t>
            </w:r>
          </w:p>
        </w:tc>
        <w:tc>
          <w:tcPr>
            <w:tcW w:w="3257" w:type="dxa"/>
            <w:shd w:val="clear" w:color="auto" w:fill="auto"/>
          </w:tcPr>
          <w:p w14:paraId="04AB0711" w14:textId="4EEA2C3E" w:rsidR="0044012B" w:rsidRPr="00130F51" w:rsidRDefault="00113292" w:rsidP="0018497B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3257" w:type="dxa"/>
            <w:shd w:val="clear" w:color="auto" w:fill="auto"/>
          </w:tcPr>
          <w:p w14:paraId="303AD358" w14:textId="77777777" w:rsidR="0044012B" w:rsidRPr="00130F51" w:rsidRDefault="0044012B" w:rsidP="0018497B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44012B" w:rsidRPr="00130F51" w14:paraId="237486C2" w14:textId="77777777" w:rsidTr="00B04596">
        <w:tc>
          <w:tcPr>
            <w:tcW w:w="3256" w:type="dxa"/>
            <w:shd w:val="clear" w:color="auto" w:fill="auto"/>
          </w:tcPr>
          <w:p w14:paraId="091BF051" w14:textId="77777777" w:rsidR="0044012B" w:rsidRPr="00130F51" w:rsidRDefault="0044012B" w:rsidP="0018497B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257" w:type="dxa"/>
            <w:shd w:val="clear" w:color="auto" w:fill="auto"/>
          </w:tcPr>
          <w:p w14:paraId="0FDF0063" w14:textId="77777777" w:rsidR="0044012B" w:rsidRPr="00130F51" w:rsidRDefault="0044012B" w:rsidP="0018497B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257" w:type="dxa"/>
            <w:shd w:val="clear" w:color="auto" w:fill="auto"/>
          </w:tcPr>
          <w:p w14:paraId="791E88D7" w14:textId="77777777" w:rsidR="0044012B" w:rsidRPr="00130F51" w:rsidRDefault="0044012B" w:rsidP="0018497B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44012B" w:rsidRPr="00130F51" w14:paraId="4AC4B7C6" w14:textId="77777777" w:rsidTr="00B04596">
        <w:tc>
          <w:tcPr>
            <w:tcW w:w="3256" w:type="dxa"/>
            <w:shd w:val="clear" w:color="auto" w:fill="auto"/>
          </w:tcPr>
          <w:p w14:paraId="4862949F" w14:textId="62D94C49" w:rsidR="0044012B" w:rsidRPr="008E6FF8" w:rsidRDefault="0044012B" w:rsidP="0018497B">
            <w:pPr>
              <w:pStyle w:val="Defaul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2110144">
              <w:rPr>
                <w:rFonts w:cs="Times New Roman"/>
                <w:b/>
                <w:color w:val="auto"/>
                <w:sz w:val="20"/>
                <w:szCs w:val="20"/>
              </w:rPr>
              <w:t xml:space="preserve">Balance at </w:t>
            </w:r>
            <w:r w:rsidR="00A47E1F" w:rsidRPr="02110144">
              <w:rPr>
                <w:rFonts w:cs="Times New Roman"/>
                <w:b/>
                <w:color w:val="auto"/>
                <w:sz w:val="20"/>
                <w:szCs w:val="20"/>
              </w:rPr>
              <w:t>D</w:t>
            </w:r>
            <w:r w:rsidRPr="02110144">
              <w:rPr>
                <w:rFonts w:cs="Times New Roman"/>
                <w:b/>
                <w:color w:val="auto"/>
                <w:sz w:val="20"/>
                <w:szCs w:val="20"/>
              </w:rPr>
              <w:t>ec 2021</w:t>
            </w:r>
          </w:p>
        </w:tc>
        <w:tc>
          <w:tcPr>
            <w:tcW w:w="3257" w:type="dxa"/>
            <w:shd w:val="clear" w:color="auto" w:fill="auto"/>
          </w:tcPr>
          <w:p w14:paraId="08EC70EE" w14:textId="31D7C404" w:rsidR="0044012B" w:rsidRPr="008E6FF8" w:rsidRDefault="009F4658" w:rsidP="0018497B">
            <w:pPr>
              <w:pStyle w:val="Defaul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2110144">
              <w:rPr>
                <w:rFonts w:cs="Times New Roman"/>
                <w:b/>
                <w:color w:val="auto"/>
                <w:sz w:val="20"/>
                <w:szCs w:val="20"/>
                <w:lang w:val="en-GB"/>
              </w:rPr>
              <w:t>$</w:t>
            </w:r>
            <w:r w:rsidR="0044012B" w:rsidRPr="02110144">
              <w:rPr>
                <w:rFonts w:cs="Times New Roman"/>
                <w:b/>
                <w:color w:val="auto"/>
                <w:sz w:val="20"/>
                <w:szCs w:val="20"/>
              </w:rPr>
              <w:t>130,071</w:t>
            </w:r>
          </w:p>
        </w:tc>
        <w:tc>
          <w:tcPr>
            <w:tcW w:w="3257" w:type="dxa"/>
            <w:shd w:val="clear" w:color="auto" w:fill="auto"/>
          </w:tcPr>
          <w:p w14:paraId="71B513C7" w14:textId="3B9E606F" w:rsidR="0044012B" w:rsidRPr="008E6FF8" w:rsidRDefault="009F4658" w:rsidP="0018497B">
            <w:pPr>
              <w:pStyle w:val="Defaul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2110144">
              <w:rPr>
                <w:rFonts w:cs="Times New Roman"/>
                <w:b/>
                <w:color w:val="auto"/>
                <w:sz w:val="20"/>
                <w:szCs w:val="20"/>
                <w:lang w:val="en-GB"/>
              </w:rPr>
              <w:t>$</w:t>
            </w:r>
            <w:r w:rsidR="0044012B" w:rsidRPr="02110144">
              <w:rPr>
                <w:rFonts w:cs="Times New Roman"/>
                <w:b/>
                <w:color w:val="auto"/>
                <w:sz w:val="20"/>
                <w:szCs w:val="20"/>
              </w:rPr>
              <w:t>42,912</w:t>
            </w:r>
          </w:p>
        </w:tc>
      </w:tr>
    </w:tbl>
    <w:p w14:paraId="410B0ABA" w14:textId="77777777" w:rsidR="00BB75EC" w:rsidRPr="00130F51" w:rsidRDefault="00BB75EC" w:rsidP="009D72B3">
      <w:pPr>
        <w:widowControl w:val="0"/>
        <w:tabs>
          <w:tab w:val="left" w:pos="1100"/>
        </w:tabs>
        <w:spacing w:before="120" w:after="240"/>
        <w:ind w:left="720"/>
        <w:rPr>
          <w:iCs/>
          <w:color w:val="000000"/>
        </w:rPr>
      </w:pPr>
    </w:p>
    <w:p w14:paraId="5047E411" w14:textId="51F50D46" w:rsidR="009D72B3" w:rsidRPr="00130F51" w:rsidRDefault="009D72B3" w:rsidP="00011D9D">
      <w:pPr>
        <w:widowControl w:val="0"/>
        <w:tabs>
          <w:tab w:val="left" w:pos="1100"/>
        </w:tabs>
        <w:spacing w:before="120" w:after="240"/>
        <w:rPr>
          <w:iCs/>
          <w:color w:val="000000"/>
        </w:rPr>
      </w:pPr>
      <w:r w:rsidRPr="00130F51">
        <w:rPr>
          <w:b/>
          <w:bCs/>
          <w:color w:val="000000" w:themeColor="text1"/>
        </w:rPr>
        <w:t xml:space="preserve">Table </w:t>
      </w:r>
      <w:r w:rsidR="00BB75EC" w:rsidRPr="00130F51">
        <w:rPr>
          <w:b/>
          <w:bCs/>
          <w:color w:val="000000" w:themeColor="text1"/>
        </w:rPr>
        <w:t>5</w:t>
      </w:r>
      <w:r w:rsidRPr="00130F51">
        <w:rPr>
          <w:b/>
          <w:bCs/>
          <w:color w:val="000000" w:themeColor="text1"/>
        </w:rPr>
        <w:t xml:space="preserve"> :</w:t>
      </w:r>
      <w:r w:rsidRPr="00130F51">
        <w:rPr>
          <w:color w:val="000000" w:themeColor="text1"/>
        </w:rPr>
        <w:t xml:space="preserve"> Estimated 2022 Panel budget available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257"/>
        <w:gridCol w:w="3257"/>
      </w:tblGrid>
      <w:tr w:rsidR="009D72B3" w:rsidRPr="00130F51" w14:paraId="62C4798B" w14:textId="77777777" w:rsidTr="0014561E">
        <w:trPr>
          <w:trHeight w:val="593"/>
        </w:trPr>
        <w:tc>
          <w:tcPr>
            <w:tcW w:w="3256" w:type="dxa"/>
            <w:shd w:val="clear" w:color="auto" w:fill="auto"/>
          </w:tcPr>
          <w:p w14:paraId="71221687" w14:textId="77777777" w:rsidR="009D72B3" w:rsidRPr="00130F51" w:rsidRDefault="009D72B3" w:rsidP="0014561E">
            <w:pPr>
              <w:pStyle w:val="Defaul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b/>
                <w:color w:val="auto"/>
                <w:sz w:val="20"/>
                <w:szCs w:val="20"/>
              </w:rPr>
              <w:t>$ US Currency</w:t>
            </w:r>
          </w:p>
        </w:tc>
        <w:tc>
          <w:tcPr>
            <w:tcW w:w="3257" w:type="dxa"/>
            <w:shd w:val="clear" w:color="auto" w:fill="auto"/>
          </w:tcPr>
          <w:p w14:paraId="43C72683" w14:textId="77777777" w:rsidR="009D72B3" w:rsidRPr="00130F51" w:rsidRDefault="009D72B3" w:rsidP="0014561E">
            <w:pPr>
              <w:pStyle w:val="Defaul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b/>
                <w:color w:val="auto"/>
                <w:sz w:val="20"/>
                <w:szCs w:val="20"/>
              </w:rPr>
              <w:t>DBCP TF</w:t>
            </w:r>
          </w:p>
        </w:tc>
        <w:tc>
          <w:tcPr>
            <w:tcW w:w="3257" w:type="dxa"/>
            <w:shd w:val="clear" w:color="auto" w:fill="auto"/>
          </w:tcPr>
          <w:p w14:paraId="4A1D57F7" w14:textId="77777777" w:rsidR="009D72B3" w:rsidRPr="00130F51" w:rsidRDefault="009D72B3" w:rsidP="0014561E">
            <w:pPr>
              <w:pStyle w:val="Defaul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b/>
                <w:color w:val="auto"/>
                <w:sz w:val="20"/>
                <w:szCs w:val="20"/>
              </w:rPr>
              <w:t>IOC TF</w:t>
            </w:r>
          </w:p>
        </w:tc>
      </w:tr>
      <w:tr w:rsidR="009D72B3" w:rsidRPr="00130F51" w14:paraId="30A86BB1" w14:textId="77777777" w:rsidTr="0014561E">
        <w:tc>
          <w:tcPr>
            <w:tcW w:w="3256" w:type="dxa"/>
            <w:shd w:val="clear" w:color="auto" w:fill="auto"/>
          </w:tcPr>
          <w:p w14:paraId="2677A908" w14:textId="77777777" w:rsidR="009D72B3" w:rsidRPr="00130F51" w:rsidRDefault="009D72B3" w:rsidP="0014561E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color w:val="auto"/>
                <w:sz w:val="20"/>
                <w:szCs w:val="20"/>
              </w:rPr>
              <w:t>Balance Brought Forward from previous year</w:t>
            </w:r>
          </w:p>
        </w:tc>
        <w:tc>
          <w:tcPr>
            <w:tcW w:w="3257" w:type="dxa"/>
            <w:shd w:val="clear" w:color="auto" w:fill="auto"/>
          </w:tcPr>
          <w:p w14:paraId="579C6216" w14:textId="69C7C81C" w:rsidR="009D72B3" w:rsidRPr="00130F51" w:rsidRDefault="004F3AD6" w:rsidP="0014561E">
            <w:pPr>
              <w:pStyle w:val="Default"/>
              <w:rPr>
                <w:rFonts w:cs="Times New Roman"/>
                <w:color w:val="auto"/>
                <w:sz w:val="20"/>
                <w:szCs w:val="20"/>
                <w:lang w:val="en-GB"/>
              </w:rPr>
            </w:pPr>
            <w:r w:rsidRPr="00130F51">
              <w:rPr>
                <w:rFonts w:cs="Times New Roman"/>
                <w:color w:val="auto"/>
                <w:sz w:val="20"/>
                <w:szCs w:val="20"/>
                <w:lang w:val="en-GB"/>
              </w:rPr>
              <w:t>$</w:t>
            </w:r>
            <w:r w:rsidR="009D72B3" w:rsidRPr="00130F51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14648A" w:rsidRPr="00130F51">
              <w:rPr>
                <w:rFonts w:cs="Times New Roman"/>
                <w:color w:val="auto"/>
                <w:sz w:val="20"/>
                <w:szCs w:val="20"/>
                <w:lang w:val="en-GB"/>
              </w:rPr>
              <w:t>30</w:t>
            </w:r>
            <w:r w:rsidR="009D72B3" w:rsidRPr="00130F51">
              <w:rPr>
                <w:rFonts w:cs="Times New Roman"/>
                <w:color w:val="auto"/>
                <w:sz w:val="20"/>
                <w:szCs w:val="20"/>
              </w:rPr>
              <w:t>,</w:t>
            </w:r>
            <w:r w:rsidR="00E552F3" w:rsidRPr="00130F51">
              <w:rPr>
                <w:rFonts w:cs="Times New Roman"/>
                <w:color w:val="auto"/>
                <w:sz w:val="20"/>
                <w:szCs w:val="20"/>
                <w:lang w:val="en-GB"/>
              </w:rPr>
              <w:t>071</w:t>
            </w:r>
          </w:p>
        </w:tc>
        <w:tc>
          <w:tcPr>
            <w:tcW w:w="3257" w:type="dxa"/>
            <w:shd w:val="clear" w:color="auto" w:fill="auto"/>
          </w:tcPr>
          <w:p w14:paraId="256BB917" w14:textId="7C5F7162" w:rsidR="009D72B3" w:rsidRPr="00130F51" w:rsidRDefault="004F3AD6" w:rsidP="0014561E">
            <w:pPr>
              <w:pStyle w:val="Default"/>
              <w:rPr>
                <w:rFonts w:cs="Times New Roman"/>
                <w:color w:val="auto"/>
                <w:sz w:val="20"/>
                <w:szCs w:val="20"/>
                <w:lang w:val="en-GB"/>
              </w:rPr>
            </w:pPr>
            <w:r w:rsidRPr="00130F51">
              <w:rPr>
                <w:rFonts w:cs="Times New Roman"/>
                <w:color w:val="auto"/>
                <w:sz w:val="20"/>
                <w:szCs w:val="20"/>
                <w:lang w:val="en-GB"/>
              </w:rPr>
              <w:t>$</w:t>
            </w:r>
            <w:r w:rsidR="00E552F3" w:rsidRPr="00130F51">
              <w:rPr>
                <w:rFonts w:cs="Times New Roman"/>
                <w:color w:val="auto"/>
                <w:sz w:val="20"/>
                <w:szCs w:val="20"/>
                <w:lang w:val="en-GB"/>
              </w:rPr>
              <w:t>42,912</w:t>
            </w:r>
          </w:p>
        </w:tc>
      </w:tr>
      <w:tr w:rsidR="009D72B3" w:rsidRPr="00130F51" w14:paraId="26CF739E" w14:textId="77777777" w:rsidTr="0014561E">
        <w:tc>
          <w:tcPr>
            <w:tcW w:w="3256" w:type="dxa"/>
            <w:shd w:val="clear" w:color="auto" w:fill="auto"/>
          </w:tcPr>
          <w:p w14:paraId="483831F4" w14:textId="77777777" w:rsidR="009D72B3" w:rsidRPr="00130F51" w:rsidRDefault="009D72B3" w:rsidP="0014561E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color w:val="auto"/>
                <w:sz w:val="20"/>
                <w:szCs w:val="20"/>
              </w:rPr>
              <w:t>National Contributions</w:t>
            </w:r>
          </w:p>
        </w:tc>
        <w:tc>
          <w:tcPr>
            <w:tcW w:w="3257" w:type="dxa"/>
            <w:shd w:val="clear" w:color="auto" w:fill="auto"/>
          </w:tcPr>
          <w:p w14:paraId="2EE13083" w14:textId="3054D6DB" w:rsidR="009D72B3" w:rsidRPr="00130F51" w:rsidRDefault="004F3AD6" w:rsidP="0014561E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130F51">
              <w:rPr>
                <w:rFonts w:cs="Times New Roman"/>
                <w:color w:val="auto"/>
                <w:sz w:val="20"/>
                <w:szCs w:val="20"/>
                <w:lang w:val="en-GB"/>
              </w:rPr>
              <w:t>$</w:t>
            </w:r>
            <w:r w:rsidR="009D72B3" w:rsidRPr="00130F51">
              <w:rPr>
                <w:rFonts w:cs="Times New Roman"/>
                <w:color w:val="auto"/>
                <w:sz w:val="20"/>
                <w:szCs w:val="20"/>
              </w:rPr>
              <w:t>27,530</w:t>
            </w:r>
          </w:p>
        </w:tc>
        <w:tc>
          <w:tcPr>
            <w:tcW w:w="3257" w:type="dxa"/>
            <w:shd w:val="clear" w:color="auto" w:fill="auto"/>
          </w:tcPr>
          <w:p w14:paraId="100EE763" w14:textId="1A3BAEC7" w:rsidR="009D72B3" w:rsidRPr="00130F51" w:rsidRDefault="004F3AD6" w:rsidP="0014561E">
            <w:pPr>
              <w:pStyle w:val="Default"/>
              <w:rPr>
                <w:rFonts w:cs="Times New Roman"/>
                <w:color w:val="auto"/>
                <w:sz w:val="20"/>
                <w:szCs w:val="20"/>
                <w:lang w:val="en-GB"/>
              </w:rPr>
            </w:pPr>
            <w:r w:rsidRPr="00130F51">
              <w:rPr>
                <w:rFonts w:cs="Times New Roman"/>
                <w:color w:val="auto"/>
                <w:sz w:val="20"/>
                <w:szCs w:val="20"/>
                <w:lang w:val="en-GB"/>
              </w:rPr>
              <w:t>$</w:t>
            </w:r>
            <w:r w:rsidR="009D72B3" w:rsidRPr="00130F51">
              <w:rPr>
                <w:rFonts w:cs="Times New Roman"/>
                <w:color w:val="auto"/>
                <w:sz w:val="20"/>
                <w:szCs w:val="20"/>
              </w:rPr>
              <w:t>20,000</w:t>
            </w:r>
          </w:p>
        </w:tc>
      </w:tr>
      <w:tr w:rsidR="009D72B3" w:rsidRPr="00130F51" w14:paraId="5D4854A2" w14:textId="77777777" w:rsidTr="0014561E">
        <w:tc>
          <w:tcPr>
            <w:tcW w:w="3256" w:type="dxa"/>
            <w:shd w:val="clear" w:color="auto" w:fill="auto"/>
          </w:tcPr>
          <w:p w14:paraId="7F934624" w14:textId="4DFA974F" w:rsidR="009D72B3" w:rsidRPr="00130F51" w:rsidRDefault="009D72B3" w:rsidP="0014561E">
            <w:pPr>
              <w:pStyle w:val="Default"/>
              <w:rPr>
                <w:rFonts w:cs="Times New Roman"/>
                <w:b/>
                <w:color w:val="auto"/>
                <w:sz w:val="20"/>
                <w:szCs w:val="20"/>
                <w:lang w:val="en-GB"/>
              </w:rPr>
            </w:pPr>
            <w:r w:rsidRPr="02110144">
              <w:rPr>
                <w:rFonts w:cs="Times New Roman"/>
                <w:b/>
                <w:color w:val="auto"/>
                <w:sz w:val="20"/>
                <w:szCs w:val="20"/>
              </w:rPr>
              <w:t>Funds Available</w:t>
            </w:r>
            <w:r w:rsidR="00CF3A6E" w:rsidRPr="02110144">
              <w:rPr>
                <w:rFonts w:cs="Times New Roman"/>
                <w:b/>
                <w:color w:val="auto"/>
                <w:sz w:val="20"/>
                <w:szCs w:val="20"/>
                <w:lang w:val="en-GB"/>
              </w:rPr>
              <w:t xml:space="preserve"> at </w:t>
            </w:r>
            <w:r w:rsidR="00647EE1" w:rsidRPr="02110144">
              <w:rPr>
                <w:rFonts w:cs="Times New Roman"/>
                <w:b/>
                <w:color w:val="auto"/>
                <w:sz w:val="20"/>
                <w:szCs w:val="20"/>
                <w:lang w:val="en-GB"/>
              </w:rPr>
              <w:t>1</w:t>
            </w:r>
            <w:r w:rsidR="00647EE1" w:rsidRPr="02110144">
              <w:rPr>
                <w:rFonts w:cs="Times New Roman"/>
                <w:b/>
                <w:color w:val="auto"/>
                <w:sz w:val="20"/>
                <w:szCs w:val="20"/>
                <w:vertAlign w:val="superscript"/>
                <w:lang w:val="en-GB"/>
              </w:rPr>
              <w:t>st</w:t>
            </w:r>
            <w:r w:rsidR="00647EE1" w:rsidRPr="02110144">
              <w:rPr>
                <w:rFonts w:cs="Times New Roman"/>
                <w:b/>
                <w:color w:val="auto"/>
                <w:sz w:val="20"/>
                <w:szCs w:val="20"/>
                <w:lang w:val="en-GB"/>
              </w:rPr>
              <w:t xml:space="preserve"> Jan 2022</w:t>
            </w:r>
          </w:p>
        </w:tc>
        <w:tc>
          <w:tcPr>
            <w:tcW w:w="3257" w:type="dxa"/>
            <w:shd w:val="clear" w:color="auto" w:fill="auto"/>
          </w:tcPr>
          <w:p w14:paraId="4FF6D9CC" w14:textId="41C34CA0" w:rsidR="009D72B3" w:rsidRPr="00130F51" w:rsidRDefault="004F3AD6" w:rsidP="0014561E">
            <w:pPr>
              <w:pStyle w:val="Default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2110144">
              <w:rPr>
                <w:rFonts w:cs="Times New Roman"/>
                <w:b/>
                <w:color w:val="auto"/>
                <w:sz w:val="20"/>
                <w:szCs w:val="20"/>
                <w:lang w:val="en-GB"/>
              </w:rPr>
              <w:t>$</w:t>
            </w:r>
            <w:r w:rsidR="009D72B3" w:rsidRPr="02110144">
              <w:rPr>
                <w:rFonts w:cs="Times New Roman"/>
                <w:b/>
                <w:color w:val="auto"/>
                <w:sz w:val="20"/>
                <w:szCs w:val="20"/>
              </w:rPr>
              <w:t>1</w:t>
            </w:r>
            <w:r w:rsidR="002638AE" w:rsidRPr="02110144">
              <w:rPr>
                <w:rFonts w:cs="Times New Roman"/>
                <w:b/>
                <w:color w:val="auto"/>
                <w:sz w:val="20"/>
                <w:szCs w:val="20"/>
                <w:lang w:val="en-GB"/>
              </w:rPr>
              <w:t>57</w:t>
            </w:r>
            <w:r w:rsidR="009D72B3" w:rsidRPr="02110144">
              <w:rPr>
                <w:rFonts w:cs="Times New Roman"/>
                <w:b/>
                <w:color w:val="auto"/>
                <w:sz w:val="20"/>
                <w:szCs w:val="20"/>
              </w:rPr>
              <w:t>,</w:t>
            </w:r>
            <w:r w:rsidR="002638AE" w:rsidRPr="02110144">
              <w:rPr>
                <w:rFonts w:cs="Times New Roman"/>
                <w:b/>
                <w:color w:val="auto"/>
                <w:sz w:val="20"/>
                <w:szCs w:val="20"/>
                <w:lang w:val="en-GB"/>
              </w:rPr>
              <w:t>60</w:t>
            </w:r>
            <w:r w:rsidR="009D72B3" w:rsidRPr="02110144">
              <w:rPr>
                <w:rFonts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257" w:type="dxa"/>
            <w:shd w:val="clear" w:color="auto" w:fill="auto"/>
          </w:tcPr>
          <w:p w14:paraId="4C0E57BA" w14:textId="44CF6215" w:rsidR="009D72B3" w:rsidRPr="00A64933" w:rsidRDefault="004F3AD6" w:rsidP="0014561E">
            <w:pPr>
              <w:pStyle w:val="Default"/>
              <w:rPr>
                <w:rFonts w:cs="Times New Roman"/>
                <w:b/>
                <w:color w:val="auto"/>
                <w:sz w:val="20"/>
                <w:szCs w:val="20"/>
                <w:lang w:val="en-GB"/>
              </w:rPr>
            </w:pPr>
            <w:r w:rsidRPr="02110144">
              <w:rPr>
                <w:rFonts w:cs="Times New Roman"/>
                <w:b/>
                <w:color w:val="auto"/>
                <w:sz w:val="20"/>
                <w:szCs w:val="20"/>
                <w:lang w:val="en-GB"/>
              </w:rPr>
              <w:t>$</w:t>
            </w:r>
            <w:r w:rsidR="002638AE" w:rsidRPr="02110144">
              <w:rPr>
                <w:rFonts w:cs="Times New Roman"/>
                <w:b/>
                <w:color w:val="auto"/>
                <w:sz w:val="20"/>
                <w:szCs w:val="20"/>
                <w:lang w:val="en-GB"/>
              </w:rPr>
              <w:t>6</w:t>
            </w:r>
            <w:r w:rsidR="009D72B3" w:rsidRPr="02110144">
              <w:rPr>
                <w:rFonts w:cs="Times New Roman"/>
                <w:b/>
                <w:color w:val="auto"/>
                <w:sz w:val="20"/>
                <w:szCs w:val="20"/>
              </w:rPr>
              <w:t>2,912</w:t>
            </w:r>
          </w:p>
        </w:tc>
      </w:tr>
    </w:tbl>
    <w:p w14:paraId="01E13728" w14:textId="685AD814" w:rsidR="7FB58929" w:rsidRPr="00130F51" w:rsidRDefault="7FB58929"/>
    <w:p w14:paraId="42916B1B" w14:textId="3CDC6148" w:rsidR="00C85F38" w:rsidRDefault="00C85F38" w:rsidP="74C774B1">
      <w:pPr>
        <w:widowControl w:val="0"/>
        <w:spacing w:before="120" w:after="240"/>
        <w:rPr>
          <w:color w:val="000000" w:themeColor="text1"/>
        </w:rPr>
      </w:pPr>
      <w:r w:rsidRPr="00130F51">
        <w:rPr>
          <w:color w:val="000000" w:themeColor="text1"/>
        </w:rPr>
        <w:t xml:space="preserve">The DBCP Executive Board, after reviewing the financial situation, </w:t>
      </w:r>
      <w:r w:rsidR="02110144" w:rsidRPr="02110144">
        <w:rPr>
          <w:color w:val="000000" w:themeColor="text1"/>
        </w:rPr>
        <w:t>made recommendations</w:t>
      </w:r>
      <w:r w:rsidR="00AB25DE">
        <w:rPr>
          <w:color w:val="000000" w:themeColor="text1"/>
        </w:rPr>
        <w:t xml:space="preserve"> regarding expenditure for the coming year</w:t>
      </w:r>
      <w:r w:rsidR="02110144" w:rsidRPr="02110144">
        <w:rPr>
          <w:color w:val="000000" w:themeColor="text1"/>
        </w:rPr>
        <w:t>,</w:t>
      </w:r>
      <w:r w:rsidRPr="00130F51">
        <w:rPr>
          <w:color w:val="000000" w:themeColor="text1"/>
        </w:rPr>
        <w:t xml:space="preserve"> and the DBCP panel adopted the estimated</w:t>
      </w:r>
      <w:r w:rsidR="00E261D1">
        <w:rPr>
          <w:color w:val="000000" w:themeColor="text1"/>
        </w:rPr>
        <w:t xml:space="preserve"> expenditure </w:t>
      </w:r>
      <w:r w:rsidRPr="00130F51">
        <w:rPr>
          <w:color w:val="000000" w:themeColor="text1"/>
        </w:rPr>
        <w:t xml:space="preserve">itemized in </w:t>
      </w:r>
      <w:r w:rsidR="00AB25DE">
        <w:rPr>
          <w:color w:val="000000" w:themeColor="text1"/>
        </w:rPr>
        <w:t>T</w:t>
      </w:r>
      <w:r w:rsidRPr="00130F51">
        <w:rPr>
          <w:color w:val="000000" w:themeColor="text1"/>
        </w:rPr>
        <w:t xml:space="preserve">able </w:t>
      </w:r>
      <w:r w:rsidR="7FB58929" w:rsidRPr="00130F51">
        <w:rPr>
          <w:color w:val="000000" w:themeColor="text1"/>
        </w:rPr>
        <w:t xml:space="preserve">6 </w:t>
      </w:r>
      <w:r w:rsidRPr="00130F51">
        <w:rPr>
          <w:color w:val="000000" w:themeColor="text1"/>
        </w:rPr>
        <w:t>for DBCP expenses for 202</w:t>
      </w:r>
      <w:r w:rsidR="003C64C3" w:rsidRPr="00130F51">
        <w:rPr>
          <w:color w:val="000000" w:themeColor="text1"/>
        </w:rPr>
        <w:t>2</w:t>
      </w:r>
      <w:r w:rsidRPr="00130F51">
        <w:rPr>
          <w:color w:val="000000" w:themeColor="text1"/>
        </w:rPr>
        <w:t xml:space="preserve"> (excluding support cost). </w:t>
      </w:r>
    </w:p>
    <w:p w14:paraId="00A1BD6C" w14:textId="21F4DDDF" w:rsidR="00AB25DE" w:rsidRPr="00130F51" w:rsidRDefault="00AB25DE" w:rsidP="00AB25DE">
      <w:pPr>
        <w:widowControl w:val="0"/>
        <w:tabs>
          <w:tab w:val="left" w:pos="1100"/>
        </w:tabs>
        <w:spacing w:before="120"/>
        <w:rPr>
          <w:iCs/>
          <w:color w:val="000000"/>
        </w:rPr>
      </w:pPr>
      <w:r w:rsidRPr="00130F51">
        <w:rPr>
          <w:b/>
          <w:bCs/>
          <w:iCs/>
          <w:color w:val="000000"/>
        </w:rPr>
        <w:t>Table 6:</w:t>
      </w:r>
      <w:r w:rsidRPr="00130F51">
        <w:rPr>
          <w:iCs/>
          <w:color w:val="000000"/>
        </w:rPr>
        <w:t xml:space="preserve"> DBCP panel budget and maximal expenditure for 2022</w:t>
      </w:r>
    </w:p>
    <w:p w14:paraId="1B6870FD" w14:textId="77777777" w:rsidR="00AB25DE" w:rsidRPr="00011D9D" w:rsidRDefault="00AB25DE" w:rsidP="00011D9D">
      <w:pPr>
        <w:pStyle w:val="WMOBodyText"/>
      </w:pPr>
    </w:p>
    <w:tbl>
      <w:tblPr>
        <w:tblW w:w="977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00" w:firstRow="0" w:lastRow="0" w:firstColumn="0" w:lastColumn="0" w:noHBand="0" w:noVBand="1"/>
      </w:tblPr>
      <w:tblGrid>
        <w:gridCol w:w="5300"/>
        <w:gridCol w:w="2213"/>
        <w:gridCol w:w="2263"/>
      </w:tblGrid>
      <w:tr w:rsidR="00C85F38" w:rsidRPr="00130F51" w14:paraId="3002784D" w14:textId="77777777" w:rsidTr="00557E22">
        <w:trPr>
          <w:trHeight w:val="284"/>
        </w:trPr>
        <w:tc>
          <w:tcPr>
            <w:tcW w:w="5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FC6C0C0" w14:textId="63BD5516" w:rsidR="00C85F38" w:rsidRPr="00130F51" w:rsidRDefault="2FA5CEEE" w:rsidP="0014561E">
            <w:pPr>
              <w:tabs>
                <w:tab w:val="left" w:pos="1100"/>
              </w:tabs>
              <w:spacing w:before="120" w:after="240"/>
              <w:rPr>
                <w:i/>
              </w:rPr>
            </w:pPr>
            <w:bookmarkStart w:id="0" w:name="_Hlk77176016"/>
            <w:r w:rsidRPr="2FA5CEEE">
              <w:rPr>
                <w:b/>
                <w:bCs/>
                <w:i/>
                <w:iCs/>
              </w:rPr>
              <w:t>DBCP</w:t>
            </w:r>
            <w:r w:rsidR="02110144" w:rsidRPr="02110144">
              <w:rPr>
                <w:b/>
                <w:bCs/>
                <w:i/>
                <w:iCs/>
              </w:rPr>
              <w:t xml:space="preserve"> – </w:t>
            </w:r>
            <w:r w:rsidRPr="2FA5CEEE">
              <w:rPr>
                <w:b/>
                <w:bCs/>
                <w:i/>
                <w:iCs/>
              </w:rPr>
              <w:t>Draft</w:t>
            </w:r>
            <w:r w:rsidR="3A8CF2FA" w:rsidRPr="3A8CF2FA">
              <w:rPr>
                <w:b/>
                <w:bCs/>
                <w:i/>
                <w:iCs/>
              </w:rPr>
              <w:t xml:space="preserve"> </w:t>
            </w:r>
            <w:r w:rsidR="236868E8" w:rsidRPr="236868E8">
              <w:rPr>
                <w:b/>
                <w:bCs/>
                <w:i/>
                <w:iCs/>
              </w:rPr>
              <w:t>Spend</w:t>
            </w:r>
            <w:r w:rsidR="11D0CC0A" w:rsidRPr="11D0CC0A">
              <w:rPr>
                <w:b/>
                <w:bCs/>
                <w:i/>
                <w:iCs/>
              </w:rPr>
              <w:t xml:space="preserve"> Plan</w:t>
            </w:r>
            <w:r w:rsidR="02110144" w:rsidRPr="02110144">
              <w:rPr>
                <w:b/>
                <w:bCs/>
                <w:i/>
                <w:iCs/>
              </w:rPr>
              <w:t xml:space="preserve"> </w:t>
            </w:r>
            <w:r w:rsidR="11D0CC0A" w:rsidRPr="11D0CC0A">
              <w:rPr>
                <w:b/>
                <w:bCs/>
                <w:i/>
                <w:iCs/>
              </w:rPr>
              <w:t>-</w:t>
            </w:r>
            <w:r w:rsidR="3A8CF2FA" w:rsidRPr="3A8CF2FA">
              <w:rPr>
                <w:b/>
                <w:bCs/>
                <w:i/>
                <w:iCs/>
              </w:rPr>
              <w:t xml:space="preserve"> 2022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6DD6CB3" w14:textId="55892B78" w:rsidR="00C85F38" w:rsidRPr="00130F51" w:rsidRDefault="02110144" w:rsidP="02110144">
            <w:pPr>
              <w:tabs>
                <w:tab w:val="left" w:pos="1100"/>
              </w:tabs>
              <w:spacing w:before="120" w:after="240" w:line="259" w:lineRule="auto"/>
              <w:rPr>
                <w:b/>
                <w:bCs/>
                <w:i/>
              </w:rPr>
            </w:pPr>
            <w:r w:rsidRPr="02110144">
              <w:rPr>
                <w:b/>
                <w:bCs/>
                <w:i/>
                <w:iCs/>
              </w:rPr>
              <w:t>WMO/DBCP TF</w:t>
            </w:r>
          </w:p>
        </w:tc>
        <w:tc>
          <w:tcPr>
            <w:tcW w:w="2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79FFEE5" w14:textId="4A3BC4A2" w:rsidR="00C85F38" w:rsidRPr="00130F51" w:rsidRDefault="02110144" w:rsidP="02110144">
            <w:pPr>
              <w:tabs>
                <w:tab w:val="left" w:pos="1100"/>
              </w:tabs>
              <w:spacing w:before="120" w:after="240" w:line="259" w:lineRule="auto"/>
              <w:rPr>
                <w:b/>
                <w:bCs/>
                <w:i/>
              </w:rPr>
            </w:pPr>
            <w:r w:rsidRPr="02110144">
              <w:rPr>
                <w:b/>
                <w:bCs/>
                <w:i/>
                <w:iCs/>
              </w:rPr>
              <w:t>IOC/DBCP TF</w:t>
            </w:r>
          </w:p>
        </w:tc>
      </w:tr>
      <w:tr w:rsidR="00C85F38" w:rsidRPr="00130F51" w14:paraId="35BE6906" w14:textId="77777777" w:rsidTr="00557E22">
        <w:trPr>
          <w:trHeight w:val="284"/>
        </w:trPr>
        <w:tc>
          <w:tcPr>
            <w:tcW w:w="5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9CDE508" w14:textId="49F08648" w:rsidR="00C85F38" w:rsidRPr="00130F51" w:rsidRDefault="00C85F38" w:rsidP="0014561E">
            <w:pPr>
              <w:tabs>
                <w:tab w:val="left" w:pos="1100"/>
              </w:tabs>
              <w:spacing w:before="120" w:after="240"/>
              <w:rPr>
                <w:i/>
              </w:rPr>
            </w:pPr>
            <w:r w:rsidRPr="00130F51">
              <w:rPr>
                <w:i/>
              </w:rPr>
              <w:t>Travel of DBCP Chairperson and other</w:t>
            </w:r>
            <w:r w:rsidR="6B6D2256" w:rsidRPr="6B6D2256">
              <w:rPr>
                <w:i/>
                <w:iCs/>
              </w:rPr>
              <w:t xml:space="preserve"> </w:t>
            </w:r>
            <w:r w:rsidR="06608469" w:rsidRPr="06608469">
              <w:rPr>
                <w:i/>
                <w:iCs/>
              </w:rPr>
              <w:t xml:space="preserve">Exec Board </w:t>
            </w:r>
            <w:r w:rsidR="46DFF48D" w:rsidRPr="46DFF48D">
              <w:rPr>
                <w:i/>
                <w:iCs/>
              </w:rPr>
              <w:t>or Panel</w:t>
            </w:r>
            <w:r w:rsidR="62C97772" w:rsidRPr="62C97772">
              <w:rPr>
                <w:i/>
                <w:iCs/>
              </w:rPr>
              <w:t xml:space="preserve"> </w:t>
            </w:r>
            <w:r w:rsidR="06608469" w:rsidRPr="06608469">
              <w:rPr>
                <w:i/>
                <w:iCs/>
              </w:rPr>
              <w:t>members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AD8538D" w14:textId="2EF5830B" w:rsidR="00C85F38" w:rsidRPr="00130F51" w:rsidRDefault="00C85F38" w:rsidP="0014561E">
            <w:pPr>
              <w:tabs>
                <w:tab w:val="left" w:pos="1100"/>
              </w:tabs>
              <w:spacing w:before="120" w:after="240"/>
              <w:rPr>
                <w:i/>
              </w:rPr>
            </w:pPr>
            <w:r w:rsidRPr="4BB365B0">
              <w:rPr>
                <w:i/>
              </w:rPr>
              <w:t>$</w:t>
            </w:r>
            <w:r w:rsidR="208501AE" w:rsidRPr="4BB365B0">
              <w:rPr>
                <w:i/>
              </w:rPr>
              <w:t>15</w:t>
            </w:r>
            <w:r w:rsidRPr="4BB365B0">
              <w:rPr>
                <w:i/>
              </w:rPr>
              <w:t>,000</w:t>
            </w:r>
          </w:p>
        </w:tc>
        <w:tc>
          <w:tcPr>
            <w:tcW w:w="2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80A146C" w14:textId="77777777" w:rsidR="00C85F38" w:rsidRPr="00130F51" w:rsidRDefault="00C85F38" w:rsidP="0014561E">
            <w:pPr>
              <w:tabs>
                <w:tab w:val="left" w:pos="1100"/>
              </w:tabs>
              <w:spacing w:before="120" w:after="240"/>
              <w:rPr>
                <w:i/>
              </w:rPr>
            </w:pPr>
          </w:p>
        </w:tc>
      </w:tr>
      <w:tr w:rsidR="00C85F38" w:rsidRPr="00130F51" w14:paraId="2DEDACD9" w14:textId="77777777" w:rsidTr="00557E22">
        <w:trPr>
          <w:trHeight w:val="284"/>
        </w:trPr>
        <w:tc>
          <w:tcPr>
            <w:tcW w:w="5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4CFD355" w14:textId="6FB6D083" w:rsidR="00C85F38" w:rsidRPr="008E6FF8" w:rsidRDefault="00C85F38" w:rsidP="0014561E">
            <w:pPr>
              <w:tabs>
                <w:tab w:val="left" w:pos="1100"/>
              </w:tabs>
              <w:spacing w:before="120" w:after="240"/>
              <w:rPr>
                <w:i/>
                <w:color w:val="000000"/>
              </w:rPr>
            </w:pPr>
            <w:r w:rsidRPr="008E6FF8">
              <w:rPr>
                <w:i/>
                <w:color w:val="000000" w:themeColor="text1"/>
              </w:rPr>
              <w:t>DBCP Capacity Building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3EB6103" w14:textId="4DCC4692" w:rsidR="00C85F38" w:rsidRPr="008E6FF8" w:rsidRDefault="00AB25DE" w:rsidP="0014561E">
            <w:pPr>
              <w:tabs>
                <w:tab w:val="left" w:pos="1100"/>
              </w:tabs>
              <w:spacing w:before="120" w:after="24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$10,000</w:t>
            </w:r>
          </w:p>
        </w:tc>
        <w:tc>
          <w:tcPr>
            <w:tcW w:w="2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7F5709A" w14:textId="2B5C62EE" w:rsidR="00C85F38" w:rsidRPr="008E6FF8" w:rsidRDefault="00C85F38" w:rsidP="0014561E">
            <w:pPr>
              <w:tabs>
                <w:tab w:val="left" w:pos="1100"/>
              </w:tabs>
              <w:spacing w:before="120" w:after="240"/>
              <w:rPr>
                <w:i/>
                <w:color w:val="000000"/>
              </w:rPr>
            </w:pPr>
            <w:r w:rsidRPr="008E6FF8">
              <w:rPr>
                <w:i/>
                <w:color w:val="000000" w:themeColor="text1"/>
              </w:rPr>
              <w:t>$</w:t>
            </w:r>
            <w:r w:rsidR="00AB25DE">
              <w:rPr>
                <w:i/>
                <w:iCs/>
                <w:color w:val="000000" w:themeColor="text1"/>
              </w:rPr>
              <w:t>2</w:t>
            </w:r>
            <w:r w:rsidR="74F4507A" w:rsidRPr="008E6FF8">
              <w:rPr>
                <w:i/>
                <w:iCs/>
                <w:color w:val="000000" w:themeColor="text1"/>
              </w:rPr>
              <w:t>0</w:t>
            </w:r>
            <w:r w:rsidRPr="008E6FF8">
              <w:rPr>
                <w:i/>
                <w:color w:val="000000" w:themeColor="text1"/>
              </w:rPr>
              <w:t>,000</w:t>
            </w:r>
          </w:p>
        </w:tc>
      </w:tr>
      <w:tr w:rsidR="00C85F38" w:rsidRPr="00130F51" w14:paraId="63B717F6" w14:textId="77777777" w:rsidTr="00557E22">
        <w:trPr>
          <w:trHeight w:val="284"/>
        </w:trPr>
        <w:tc>
          <w:tcPr>
            <w:tcW w:w="5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20CBFB3" w14:textId="0C44AC62" w:rsidR="00C85F38" w:rsidRPr="00130F51" w:rsidRDefault="00AB25DE" w:rsidP="0014561E">
            <w:pPr>
              <w:tabs>
                <w:tab w:val="left" w:pos="1100"/>
              </w:tabs>
              <w:spacing w:before="120" w:after="24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TT activities (e.g., tsunami workshop, baseline environmental footprint assessment)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E22F8B8" w14:textId="2D0EFA47" w:rsidR="00C85F38" w:rsidRPr="00130F51" w:rsidRDefault="00C85F38" w:rsidP="0014561E">
            <w:pPr>
              <w:tabs>
                <w:tab w:val="left" w:pos="1100"/>
              </w:tabs>
              <w:spacing w:before="120" w:after="240"/>
              <w:rPr>
                <w:i/>
                <w:color w:val="000000"/>
              </w:rPr>
            </w:pPr>
            <w:r w:rsidRPr="00130F51">
              <w:rPr>
                <w:i/>
                <w:color w:val="000000"/>
              </w:rPr>
              <w:t>$</w:t>
            </w:r>
            <w:r w:rsidR="00E261D1">
              <w:rPr>
                <w:i/>
                <w:color w:val="000000"/>
              </w:rPr>
              <w:t>4</w:t>
            </w:r>
            <w:r w:rsidR="00AB25DE">
              <w:rPr>
                <w:i/>
                <w:color w:val="000000"/>
              </w:rPr>
              <w:t>0</w:t>
            </w:r>
            <w:r w:rsidRPr="00130F51">
              <w:rPr>
                <w:i/>
                <w:color w:val="000000"/>
              </w:rPr>
              <w:t>,000</w:t>
            </w:r>
          </w:p>
        </w:tc>
        <w:tc>
          <w:tcPr>
            <w:tcW w:w="2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EAC5148" w14:textId="77777777" w:rsidR="00C85F38" w:rsidRPr="00130F51" w:rsidRDefault="00C85F38" w:rsidP="0014561E">
            <w:pPr>
              <w:tabs>
                <w:tab w:val="left" w:pos="1100"/>
              </w:tabs>
              <w:spacing w:before="120" w:after="240"/>
              <w:rPr>
                <w:i/>
                <w:color w:val="000000"/>
              </w:rPr>
            </w:pPr>
          </w:p>
        </w:tc>
      </w:tr>
      <w:tr w:rsidR="7C6C8BD7" w14:paraId="3A00714A" w14:textId="77777777" w:rsidTr="00557E22">
        <w:trPr>
          <w:trHeight w:val="284"/>
        </w:trPr>
        <w:tc>
          <w:tcPr>
            <w:tcW w:w="5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3D52CBD" w14:textId="32A432F0" w:rsidR="7C6C8BD7" w:rsidRDefault="02DA9E6C" w:rsidP="00011D9D">
            <w:pPr>
              <w:jc w:val="left"/>
              <w:rPr>
                <w:i/>
                <w:iCs/>
                <w:color w:val="000000" w:themeColor="text1"/>
              </w:rPr>
            </w:pPr>
            <w:r w:rsidRPr="02DA9E6C">
              <w:rPr>
                <w:i/>
                <w:iCs/>
                <w:color w:val="000000" w:themeColor="text1"/>
              </w:rPr>
              <w:t xml:space="preserve">Wave Buoy </w:t>
            </w:r>
            <w:r w:rsidR="75543FCB" w:rsidRPr="75543FCB">
              <w:rPr>
                <w:i/>
                <w:iCs/>
                <w:color w:val="000000" w:themeColor="text1"/>
              </w:rPr>
              <w:t>Pilot</w:t>
            </w:r>
            <w:r w:rsidR="13D5DA08">
              <w:br/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4267B10" w14:textId="0B71999A" w:rsidR="7C6C8BD7" w:rsidRDefault="6D5BCA7E" w:rsidP="6D5BCA7E">
            <w:pPr>
              <w:spacing w:line="259" w:lineRule="auto"/>
              <w:rPr>
                <w:i/>
                <w:iCs/>
                <w:color w:val="000000" w:themeColor="text1"/>
              </w:rPr>
            </w:pPr>
            <w:r w:rsidRPr="6D5BCA7E">
              <w:rPr>
                <w:i/>
                <w:iCs/>
                <w:color w:val="000000" w:themeColor="text1"/>
              </w:rPr>
              <w:t>$20 000</w:t>
            </w:r>
          </w:p>
        </w:tc>
        <w:tc>
          <w:tcPr>
            <w:tcW w:w="2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61CBEEF" w14:textId="384A7F5D" w:rsidR="7C6C8BD7" w:rsidRDefault="7C6C8BD7" w:rsidP="7C6C8BD7">
            <w:pPr>
              <w:rPr>
                <w:i/>
                <w:iCs/>
                <w:color w:val="000000" w:themeColor="text1"/>
              </w:rPr>
            </w:pPr>
          </w:p>
        </w:tc>
      </w:tr>
      <w:tr w:rsidR="4BFEE864" w14:paraId="223F35D9" w14:textId="77777777" w:rsidTr="00557E22">
        <w:trPr>
          <w:trHeight w:val="284"/>
        </w:trPr>
        <w:tc>
          <w:tcPr>
            <w:tcW w:w="5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A52DE4F" w14:textId="01E4E36B" w:rsidR="4BFEE864" w:rsidRDefault="161F14AC" w:rsidP="00011D9D">
            <w:pPr>
              <w:jc w:val="left"/>
              <w:rPr>
                <w:i/>
                <w:iCs/>
                <w:color w:val="000000" w:themeColor="text1"/>
              </w:rPr>
            </w:pPr>
            <w:r w:rsidRPr="161F14AC">
              <w:rPr>
                <w:i/>
                <w:iCs/>
                <w:color w:val="000000" w:themeColor="text1"/>
              </w:rPr>
              <w:t>Communication</w:t>
            </w:r>
            <w:r w:rsidR="00AB25DE">
              <w:rPr>
                <w:i/>
                <w:iCs/>
                <w:color w:val="000000" w:themeColor="text1"/>
              </w:rPr>
              <w:t>s</w:t>
            </w:r>
            <w:r w:rsidRPr="161F14AC">
              <w:rPr>
                <w:i/>
                <w:iCs/>
                <w:color w:val="000000" w:themeColor="text1"/>
              </w:rPr>
              <w:t xml:space="preserve"> </w:t>
            </w:r>
            <w:r w:rsidR="585D317C">
              <w:br/>
            </w:r>
            <w:r w:rsidR="585D317C" w:rsidRPr="585D317C">
              <w:rPr>
                <w:i/>
                <w:iCs/>
                <w:color w:val="000000" w:themeColor="text1"/>
              </w:rPr>
              <w:t>(</w:t>
            </w:r>
            <w:r w:rsidR="00AB25DE">
              <w:rPr>
                <w:i/>
                <w:iCs/>
                <w:color w:val="000000" w:themeColor="text1"/>
              </w:rPr>
              <w:t xml:space="preserve">e.g., </w:t>
            </w:r>
            <w:r w:rsidR="26E49BF2" w:rsidRPr="26E49BF2">
              <w:rPr>
                <w:i/>
                <w:iCs/>
                <w:color w:val="000000" w:themeColor="text1"/>
              </w:rPr>
              <w:t xml:space="preserve">DBCP </w:t>
            </w:r>
            <w:r w:rsidR="66FA69D2" w:rsidRPr="66FA69D2">
              <w:rPr>
                <w:i/>
                <w:iCs/>
                <w:color w:val="000000" w:themeColor="text1"/>
              </w:rPr>
              <w:t>Strategy</w:t>
            </w:r>
            <w:r w:rsidR="6F591DC7" w:rsidRPr="6F591DC7">
              <w:rPr>
                <w:i/>
                <w:iCs/>
                <w:color w:val="000000" w:themeColor="text1"/>
              </w:rPr>
              <w:t xml:space="preserve"> brochure,</w:t>
            </w:r>
            <w:r w:rsidR="26E49BF2" w:rsidRPr="26E49BF2">
              <w:rPr>
                <w:i/>
                <w:iCs/>
                <w:color w:val="000000" w:themeColor="text1"/>
              </w:rPr>
              <w:t xml:space="preserve"> </w:t>
            </w:r>
            <w:r w:rsidR="0EFAAE30" w:rsidRPr="0EFAAE30">
              <w:rPr>
                <w:i/>
                <w:iCs/>
                <w:color w:val="000000" w:themeColor="text1"/>
              </w:rPr>
              <w:t xml:space="preserve">promotional </w:t>
            </w:r>
            <w:r w:rsidR="7216AABC" w:rsidRPr="7216AABC">
              <w:rPr>
                <w:i/>
                <w:iCs/>
                <w:color w:val="000000" w:themeColor="text1"/>
              </w:rPr>
              <w:t>material</w:t>
            </w:r>
            <w:r w:rsidR="00AB25DE">
              <w:rPr>
                <w:i/>
                <w:iCs/>
                <w:color w:val="000000" w:themeColor="text1"/>
              </w:rPr>
              <w:t xml:space="preserve"> related to e</w:t>
            </w:r>
            <w:r w:rsidR="4B95DD98" w:rsidRPr="4B95DD98">
              <w:rPr>
                <w:i/>
                <w:iCs/>
                <w:color w:val="000000" w:themeColor="text1"/>
              </w:rPr>
              <w:t>ngagement</w:t>
            </w:r>
            <w:r w:rsidR="585D317C" w:rsidRPr="585D317C">
              <w:rPr>
                <w:i/>
                <w:iCs/>
                <w:color w:val="000000" w:themeColor="text1"/>
              </w:rPr>
              <w:t xml:space="preserve"> with</w:t>
            </w:r>
            <w:r w:rsidR="4DD8BF48" w:rsidRPr="4DD8BF48">
              <w:rPr>
                <w:i/>
                <w:iCs/>
                <w:color w:val="000000" w:themeColor="text1"/>
              </w:rPr>
              <w:t xml:space="preserve"> WMO </w:t>
            </w:r>
            <w:r w:rsidR="4597C63C" w:rsidRPr="4597C63C">
              <w:rPr>
                <w:i/>
                <w:iCs/>
                <w:color w:val="000000" w:themeColor="text1"/>
              </w:rPr>
              <w:t>GBON/SOFF</w:t>
            </w:r>
            <w:r w:rsidR="00AB25DE">
              <w:rPr>
                <w:i/>
                <w:iCs/>
                <w:color w:val="000000" w:themeColor="text1"/>
              </w:rPr>
              <w:t>)</w:t>
            </w:r>
            <w:r w:rsidR="0EFAAE30">
              <w:br/>
            </w:r>
            <w:r w:rsidR="49F08C1A" w:rsidRPr="49F08C1A">
              <w:rPr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68036C5" w14:textId="686509F9" w:rsidR="4BFEE864" w:rsidRDefault="0F29721A" w:rsidP="4BFEE864">
            <w:pPr>
              <w:rPr>
                <w:i/>
                <w:iCs/>
                <w:color w:val="000000" w:themeColor="text1"/>
              </w:rPr>
            </w:pPr>
            <w:r w:rsidRPr="0F29721A">
              <w:rPr>
                <w:i/>
                <w:iCs/>
                <w:color w:val="000000" w:themeColor="text1"/>
              </w:rPr>
              <w:t>$10 000</w:t>
            </w:r>
          </w:p>
        </w:tc>
        <w:tc>
          <w:tcPr>
            <w:tcW w:w="2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20F49E1" w14:textId="51642EAB" w:rsidR="4BFEE864" w:rsidRDefault="4BFEE864" w:rsidP="4BFEE864">
            <w:pPr>
              <w:rPr>
                <w:i/>
                <w:iCs/>
                <w:color w:val="000000" w:themeColor="text1"/>
              </w:rPr>
            </w:pPr>
          </w:p>
        </w:tc>
      </w:tr>
      <w:tr w:rsidR="00C85F38" w:rsidRPr="00130F51" w14:paraId="206E1C33" w14:textId="77777777" w:rsidTr="00557E22">
        <w:trPr>
          <w:trHeight w:val="284"/>
        </w:trPr>
        <w:tc>
          <w:tcPr>
            <w:tcW w:w="5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21F2C49" w14:textId="77777777" w:rsidR="00C85F38" w:rsidRPr="00130F51" w:rsidRDefault="00C85F38" w:rsidP="0014561E">
            <w:pPr>
              <w:tabs>
                <w:tab w:val="left" w:pos="1100"/>
              </w:tabs>
              <w:spacing w:before="120" w:after="240"/>
              <w:rPr>
                <w:b/>
                <w:bCs/>
                <w:i/>
                <w:color w:val="000000"/>
              </w:rPr>
            </w:pPr>
            <w:r w:rsidRPr="00130F51">
              <w:rPr>
                <w:b/>
                <w:bCs/>
                <w:i/>
                <w:color w:val="000000"/>
              </w:rPr>
              <w:t>Total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0F29FED" w14:textId="44F528DB" w:rsidR="00C85F38" w:rsidRPr="00130F51" w:rsidRDefault="00C85F38" w:rsidP="0014561E">
            <w:pPr>
              <w:tabs>
                <w:tab w:val="left" w:pos="1100"/>
              </w:tabs>
              <w:spacing w:before="120" w:after="240"/>
              <w:rPr>
                <w:b/>
                <w:bCs/>
                <w:i/>
                <w:color w:val="000000"/>
              </w:rPr>
            </w:pPr>
            <w:r w:rsidRPr="5543B04A">
              <w:rPr>
                <w:b/>
                <w:i/>
                <w:color w:val="000000" w:themeColor="text1"/>
              </w:rPr>
              <w:t>$</w:t>
            </w:r>
            <w:r w:rsidR="00E261D1">
              <w:rPr>
                <w:b/>
                <w:i/>
                <w:color w:val="000000" w:themeColor="text1"/>
              </w:rPr>
              <w:t>9</w:t>
            </w:r>
            <w:r w:rsidR="525925D3" w:rsidRPr="525925D3">
              <w:rPr>
                <w:b/>
                <w:bCs/>
                <w:i/>
                <w:iCs/>
                <w:color w:val="000000" w:themeColor="text1"/>
              </w:rPr>
              <w:t>5</w:t>
            </w:r>
            <w:r w:rsidRPr="5543B04A">
              <w:rPr>
                <w:b/>
                <w:i/>
                <w:color w:val="000000" w:themeColor="text1"/>
              </w:rPr>
              <w:t>,000</w:t>
            </w:r>
          </w:p>
        </w:tc>
        <w:tc>
          <w:tcPr>
            <w:tcW w:w="2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6EDEB70" w14:textId="0C2D411E" w:rsidR="00C85F38" w:rsidRPr="00130F51" w:rsidRDefault="00C85F38" w:rsidP="0014561E">
            <w:pPr>
              <w:tabs>
                <w:tab w:val="left" w:pos="1100"/>
              </w:tabs>
              <w:spacing w:before="120" w:after="240"/>
              <w:rPr>
                <w:b/>
                <w:bCs/>
                <w:i/>
                <w:color w:val="000000"/>
              </w:rPr>
            </w:pPr>
            <w:r w:rsidRPr="00130F51">
              <w:rPr>
                <w:b/>
                <w:bCs/>
                <w:i/>
                <w:color w:val="000000"/>
              </w:rPr>
              <w:t>$</w:t>
            </w:r>
            <w:r w:rsidR="00AB25DE">
              <w:rPr>
                <w:b/>
                <w:bCs/>
                <w:i/>
                <w:color w:val="000000"/>
              </w:rPr>
              <w:t>2</w:t>
            </w:r>
            <w:r w:rsidRPr="00130F51">
              <w:rPr>
                <w:b/>
                <w:bCs/>
                <w:i/>
                <w:color w:val="000000"/>
              </w:rPr>
              <w:t>0,000</w:t>
            </w:r>
          </w:p>
        </w:tc>
      </w:tr>
      <w:bookmarkEnd w:id="0"/>
    </w:tbl>
    <w:p w14:paraId="382F37BA" w14:textId="77777777" w:rsidR="00B43AD3" w:rsidRDefault="00B43AD3" w:rsidP="00F63041">
      <w:pPr>
        <w:rPr>
          <w:color w:val="000000" w:themeColor="text1"/>
        </w:rPr>
      </w:pPr>
    </w:p>
    <w:p w14:paraId="2731B555" w14:textId="58EA423A" w:rsidR="00F63041" w:rsidRPr="00F63041" w:rsidRDefault="00AB25DE" w:rsidP="00F63041">
      <w:pPr>
        <w:rPr>
          <w:lang w:eastAsia="zh-TW"/>
        </w:rPr>
      </w:pPr>
      <w:r>
        <w:rPr>
          <w:color w:val="000000" w:themeColor="text1"/>
        </w:rPr>
        <w:t>The</w:t>
      </w:r>
      <w:r w:rsidRPr="00130F51">
        <w:rPr>
          <w:color w:val="000000" w:themeColor="text1"/>
        </w:rPr>
        <w:t xml:space="preserve"> </w:t>
      </w:r>
      <w:r w:rsidR="001D2DC1">
        <w:rPr>
          <w:color w:val="000000" w:themeColor="text1"/>
        </w:rPr>
        <w:t>2022 budget will leave enough surplus (more than 1</w:t>
      </w:r>
      <w:r w:rsidR="00E261D1">
        <w:rPr>
          <w:color w:val="000000" w:themeColor="text1"/>
        </w:rPr>
        <w:t>0</w:t>
      </w:r>
      <w:r w:rsidR="001D2DC1">
        <w:rPr>
          <w:color w:val="000000" w:themeColor="text1"/>
        </w:rPr>
        <w:t>0K$</w:t>
      </w:r>
      <w:r w:rsidR="00B43AD3">
        <w:rPr>
          <w:color w:val="000000" w:themeColor="text1"/>
        </w:rPr>
        <w:t xml:space="preserve"> total)</w:t>
      </w:r>
      <w:r>
        <w:rPr>
          <w:color w:val="000000" w:themeColor="text1"/>
        </w:rPr>
        <w:t xml:space="preserve"> to give the </w:t>
      </w:r>
      <w:r w:rsidR="00B43AD3">
        <w:rPr>
          <w:color w:val="000000" w:themeColor="text1"/>
        </w:rPr>
        <w:t xml:space="preserve">Panel </w:t>
      </w:r>
      <w:r>
        <w:rPr>
          <w:color w:val="000000" w:themeColor="text1"/>
        </w:rPr>
        <w:t xml:space="preserve">flexibility </w:t>
      </w:r>
      <w:r w:rsidR="00B43AD3">
        <w:rPr>
          <w:color w:val="000000" w:themeColor="text1"/>
        </w:rPr>
        <w:t xml:space="preserve">to </w:t>
      </w:r>
      <w:r>
        <w:rPr>
          <w:color w:val="000000" w:themeColor="text1"/>
        </w:rPr>
        <w:t xml:space="preserve">plan and execute </w:t>
      </w:r>
      <w:r w:rsidR="00B43AD3">
        <w:rPr>
          <w:color w:val="000000" w:themeColor="text1"/>
        </w:rPr>
        <w:t>future activities</w:t>
      </w:r>
      <w:r w:rsidR="00E261D1">
        <w:rPr>
          <w:color w:val="000000" w:themeColor="text1"/>
        </w:rPr>
        <w:t xml:space="preserve"> that help implement the DBCP strategy</w:t>
      </w:r>
      <w:r w:rsidR="00B43AD3">
        <w:rPr>
          <w:color w:val="000000" w:themeColor="text1"/>
        </w:rPr>
        <w:t>.</w:t>
      </w:r>
    </w:p>
    <w:p w14:paraId="251570B4" w14:textId="02B19F7A" w:rsidR="00C85F38" w:rsidRPr="00130F51" w:rsidRDefault="00956287" w:rsidP="003578E7">
      <w:pPr>
        <w:pStyle w:val="Heading3"/>
        <w:rPr>
          <w:szCs w:val="20"/>
        </w:rPr>
      </w:pPr>
      <w:r w:rsidRPr="00130F51">
        <w:rPr>
          <w:szCs w:val="20"/>
        </w:rPr>
        <w:t xml:space="preserve">Table 7: </w:t>
      </w:r>
      <w:r w:rsidR="00675D25" w:rsidRPr="00130F51">
        <w:rPr>
          <w:b w:val="0"/>
          <w:bCs w:val="0"/>
          <w:szCs w:val="20"/>
        </w:rPr>
        <w:t>B</w:t>
      </w:r>
      <w:r w:rsidRPr="00130F51">
        <w:rPr>
          <w:b w:val="0"/>
          <w:bCs w:val="0"/>
          <w:szCs w:val="20"/>
        </w:rPr>
        <w:t>alance at the end of 2022 after expenditures</w:t>
      </w:r>
    </w:p>
    <w:p w14:paraId="7425377F" w14:textId="77777777" w:rsidR="00956287" w:rsidRPr="00130F51" w:rsidRDefault="00956287" w:rsidP="00956287">
      <w:pPr>
        <w:rPr>
          <w:lang w:eastAsia="zh-TW"/>
        </w:rPr>
      </w:pPr>
    </w:p>
    <w:tbl>
      <w:tblPr>
        <w:tblW w:w="96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00" w:firstRow="0" w:lastRow="0" w:firstColumn="0" w:lastColumn="0" w:noHBand="0" w:noVBand="1"/>
      </w:tblPr>
      <w:tblGrid>
        <w:gridCol w:w="5300"/>
        <w:gridCol w:w="2213"/>
        <w:gridCol w:w="2107"/>
      </w:tblGrid>
      <w:tr w:rsidR="00956287" w:rsidRPr="00130F51" w14:paraId="77716592" w14:textId="77777777" w:rsidTr="0014561E">
        <w:trPr>
          <w:trHeight w:val="284"/>
        </w:trPr>
        <w:tc>
          <w:tcPr>
            <w:tcW w:w="5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0AE6219B" w14:textId="7005AD63" w:rsidR="00956287" w:rsidRPr="00130F51" w:rsidRDefault="00956287" w:rsidP="0014561E">
            <w:pPr>
              <w:tabs>
                <w:tab w:val="left" w:pos="1100"/>
              </w:tabs>
              <w:spacing w:before="120" w:after="240"/>
              <w:rPr>
                <w:i/>
              </w:rPr>
            </w:pPr>
            <w:r w:rsidRPr="00130F51">
              <w:rPr>
                <w:b/>
                <w:bCs/>
                <w:i/>
              </w:rPr>
              <w:t>Item Description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9A3F892" w14:textId="39E2FF52" w:rsidR="00956287" w:rsidRPr="00130F51" w:rsidRDefault="02110144" w:rsidP="02110144">
            <w:pPr>
              <w:tabs>
                <w:tab w:val="left" w:pos="1100"/>
              </w:tabs>
              <w:spacing w:before="120" w:after="240" w:line="259" w:lineRule="auto"/>
              <w:rPr>
                <w:b/>
                <w:bCs/>
                <w:i/>
              </w:rPr>
            </w:pPr>
            <w:r w:rsidRPr="02110144">
              <w:rPr>
                <w:b/>
                <w:bCs/>
                <w:i/>
                <w:iCs/>
              </w:rPr>
              <w:t>WMO/DBCP TF</w:t>
            </w:r>
          </w:p>
        </w:tc>
        <w:tc>
          <w:tcPr>
            <w:tcW w:w="2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283DAE5" w14:textId="465698DC" w:rsidR="00956287" w:rsidRPr="00130F51" w:rsidRDefault="02110144" w:rsidP="02110144">
            <w:pPr>
              <w:tabs>
                <w:tab w:val="left" w:pos="1100"/>
              </w:tabs>
              <w:spacing w:before="120" w:after="240" w:line="259" w:lineRule="auto"/>
              <w:rPr>
                <w:b/>
                <w:bCs/>
                <w:i/>
              </w:rPr>
            </w:pPr>
            <w:r w:rsidRPr="02110144">
              <w:rPr>
                <w:b/>
                <w:bCs/>
                <w:i/>
                <w:iCs/>
              </w:rPr>
              <w:t>IOC/DBCP TF</w:t>
            </w:r>
          </w:p>
        </w:tc>
      </w:tr>
      <w:tr w:rsidR="00956287" w:rsidRPr="00130F51" w14:paraId="18EF6272" w14:textId="77777777" w:rsidTr="0014561E">
        <w:trPr>
          <w:trHeight w:val="284"/>
        </w:trPr>
        <w:tc>
          <w:tcPr>
            <w:tcW w:w="5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4527ED6" w14:textId="7BFF84E1" w:rsidR="00956287" w:rsidRPr="00130F51" w:rsidRDefault="007722CD" w:rsidP="0014561E">
            <w:pPr>
              <w:tabs>
                <w:tab w:val="left" w:pos="1100"/>
              </w:tabs>
              <w:spacing w:before="120" w:after="240"/>
              <w:rPr>
                <w:i/>
              </w:rPr>
            </w:pPr>
            <w:r w:rsidRPr="00130F51">
              <w:rPr>
                <w:i/>
              </w:rPr>
              <w:t xml:space="preserve">Funds </w:t>
            </w:r>
            <w:r w:rsidR="00430099" w:rsidRPr="00130F51">
              <w:rPr>
                <w:i/>
              </w:rPr>
              <w:t xml:space="preserve">available </w:t>
            </w:r>
            <w:r w:rsidR="00DF3AB3" w:rsidRPr="00130F51">
              <w:rPr>
                <w:i/>
              </w:rPr>
              <w:t>at the 1</w:t>
            </w:r>
            <w:r w:rsidR="00DF3AB3" w:rsidRPr="00130F51">
              <w:rPr>
                <w:i/>
                <w:vertAlign w:val="superscript"/>
              </w:rPr>
              <w:t>st</w:t>
            </w:r>
            <w:r w:rsidR="00DF3AB3" w:rsidRPr="00130F51">
              <w:rPr>
                <w:i/>
              </w:rPr>
              <w:t xml:space="preserve"> Jan 2022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BD8A7B0" w14:textId="61C4E9B6" w:rsidR="00956287" w:rsidRPr="00130F51" w:rsidRDefault="004F3AD6" w:rsidP="0014561E">
            <w:pPr>
              <w:tabs>
                <w:tab w:val="left" w:pos="1100"/>
              </w:tabs>
              <w:spacing w:before="120" w:after="240"/>
              <w:rPr>
                <w:i/>
              </w:rPr>
            </w:pPr>
            <w:r w:rsidRPr="00130F51">
              <w:rPr>
                <w:rFonts w:cs="Times New Roman"/>
                <w:b/>
              </w:rPr>
              <w:t>$</w:t>
            </w:r>
            <w:r w:rsidR="00DF3AB3" w:rsidRPr="00130F51">
              <w:rPr>
                <w:rFonts w:cs="Times New Roman"/>
                <w:b/>
              </w:rPr>
              <w:t>157,601</w:t>
            </w:r>
          </w:p>
        </w:tc>
        <w:tc>
          <w:tcPr>
            <w:tcW w:w="2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1A603DF" w14:textId="5A46D0DE" w:rsidR="00956287" w:rsidRPr="00130F51" w:rsidRDefault="004F3AD6" w:rsidP="0014561E">
            <w:pPr>
              <w:tabs>
                <w:tab w:val="left" w:pos="1100"/>
              </w:tabs>
              <w:spacing w:before="120" w:after="240"/>
              <w:rPr>
                <w:i/>
              </w:rPr>
            </w:pPr>
            <w:r w:rsidRPr="00130F51">
              <w:rPr>
                <w:rFonts w:cs="Times New Roman"/>
                <w:b/>
              </w:rPr>
              <w:t>$</w:t>
            </w:r>
            <w:r w:rsidR="00DF3AB3" w:rsidRPr="00130F51">
              <w:rPr>
                <w:rFonts w:cs="Times New Roman"/>
                <w:b/>
              </w:rPr>
              <w:t>62,912</w:t>
            </w:r>
          </w:p>
        </w:tc>
      </w:tr>
      <w:tr w:rsidR="00956287" w:rsidRPr="00130F51" w14:paraId="693D0A25" w14:textId="77777777" w:rsidTr="0014561E">
        <w:trPr>
          <w:trHeight w:val="284"/>
        </w:trPr>
        <w:tc>
          <w:tcPr>
            <w:tcW w:w="5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2A0807D" w14:textId="6C94B9B4" w:rsidR="00956287" w:rsidRPr="00130F51" w:rsidRDefault="00DF3AB3" w:rsidP="0014561E">
            <w:pPr>
              <w:tabs>
                <w:tab w:val="left" w:pos="1100"/>
              </w:tabs>
              <w:spacing w:before="120" w:after="240"/>
              <w:rPr>
                <w:i/>
                <w:color w:val="000000"/>
              </w:rPr>
            </w:pPr>
            <w:r w:rsidRPr="00130F51">
              <w:rPr>
                <w:i/>
                <w:color w:val="000000"/>
              </w:rPr>
              <w:t xml:space="preserve">Expenditures 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26E036A" w14:textId="2DFB8835" w:rsidR="00956287" w:rsidRPr="00130F51" w:rsidRDefault="00956287" w:rsidP="0014561E">
            <w:pPr>
              <w:tabs>
                <w:tab w:val="left" w:pos="1100"/>
              </w:tabs>
              <w:spacing w:before="120" w:after="240"/>
              <w:rPr>
                <w:i/>
                <w:color w:val="000000"/>
              </w:rPr>
            </w:pPr>
            <w:r w:rsidRPr="00130F51">
              <w:rPr>
                <w:i/>
                <w:color w:val="000000"/>
              </w:rPr>
              <w:t>$</w:t>
            </w:r>
            <w:r w:rsidR="00E261D1">
              <w:rPr>
                <w:i/>
                <w:color w:val="000000"/>
              </w:rPr>
              <w:t>9</w:t>
            </w:r>
            <w:r w:rsidR="00CC6CC1">
              <w:rPr>
                <w:i/>
                <w:color w:val="000000"/>
              </w:rPr>
              <w:t>5,000</w:t>
            </w:r>
          </w:p>
        </w:tc>
        <w:tc>
          <w:tcPr>
            <w:tcW w:w="2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185E8B3" w14:textId="25A52AA1" w:rsidR="00956287" w:rsidRPr="00130F51" w:rsidRDefault="00956287" w:rsidP="0014561E">
            <w:pPr>
              <w:tabs>
                <w:tab w:val="left" w:pos="1100"/>
              </w:tabs>
              <w:spacing w:before="120" w:after="240"/>
              <w:rPr>
                <w:i/>
                <w:color w:val="000000"/>
              </w:rPr>
            </w:pPr>
            <w:r w:rsidRPr="00130F51">
              <w:rPr>
                <w:i/>
                <w:color w:val="000000"/>
              </w:rPr>
              <w:t>$</w:t>
            </w:r>
            <w:r w:rsidR="00E261D1">
              <w:rPr>
                <w:i/>
                <w:color w:val="000000"/>
              </w:rPr>
              <w:t>2</w:t>
            </w:r>
            <w:r w:rsidR="004B10DF">
              <w:rPr>
                <w:i/>
                <w:color w:val="000000"/>
              </w:rPr>
              <w:t>0,000</w:t>
            </w:r>
          </w:p>
        </w:tc>
      </w:tr>
      <w:tr w:rsidR="00956287" w:rsidRPr="00130F51" w14:paraId="46CC76BC" w14:textId="77777777" w:rsidTr="0014561E">
        <w:trPr>
          <w:trHeight w:val="284"/>
        </w:trPr>
        <w:tc>
          <w:tcPr>
            <w:tcW w:w="5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5BB1597" w14:textId="25936AAB" w:rsidR="00956287" w:rsidRPr="00130F51" w:rsidRDefault="00675D25" w:rsidP="0014561E">
            <w:pPr>
              <w:tabs>
                <w:tab w:val="left" w:pos="1100"/>
              </w:tabs>
              <w:spacing w:before="120" w:after="240"/>
              <w:rPr>
                <w:i/>
                <w:color w:val="000000"/>
              </w:rPr>
            </w:pPr>
            <w:r w:rsidRPr="00130F51">
              <w:rPr>
                <w:i/>
                <w:color w:val="000000"/>
              </w:rPr>
              <w:t>Support costs (3% DBCP TF; 7% IOC TF)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5382E20" w14:textId="0DFA2E74" w:rsidR="00956287" w:rsidRPr="00130F51" w:rsidRDefault="00956287" w:rsidP="0014561E">
            <w:pPr>
              <w:tabs>
                <w:tab w:val="left" w:pos="1100"/>
              </w:tabs>
              <w:spacing w:before="120" w:after="240"/>
              <w:rPr>
                <w:i/>
                <w:color w:val="000000"/>
              </w:rPr>
            </w:pPr>
            <w:r w:rsidRPr="00130F51">
              <w:rPr>
                <w:i/>
                <w:color w:val="000000"/>
              </w:rPr>
              <w:t>$</w:t>
            </w:r>
            <w:r w:rsidR="00557E22">
              <w:rPr>
                <w:i/>
                <w:color w:val="000000"/>
              </w:rPr>
              <w:t>2,850</w:t>
            </w:r>
          </w:p>
        </w:tc>
        <w:tc>
          <w:tcPr>
            <w:tcW w:w="2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74E6D85" w14:textId="5F531C5E" w:rsidR="00956287" w:rsidRPr="00130F51" w:rsidRDefault="00DE1F2C" w:rsidP="0014561E">
            <w:pPr>
              <w:tabs>
                <w:tab w:val="left" w:pos="1100"/>
              </w:tabs>
              <w:spacing w:before="120" w:after="24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$</w:t>
            </w:r>
            <w:r w:rsidR="00557E22">
              <w:rPr>
                <w:i/>
                <w:color w:val="000000"/>
              </w:rPr>
              <w:t>1,400</w:t>
            </w:r>
          </w:p>
        </w:tc>
      </w:tr>
      <w:tr w:rsidR="00956287" w:rsidRPr="00130F51" w14:paraId="163902A1" w14:textId="77777777" w:rsidTr="0014561E">
        <w:trPr>
          <w:trHeight w:val="284"/>
        </w:trPr>
        <w:tc>
          <w:tcPr>
            <w:tcW w:w="5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CF3E7F5" w14:textId="77777777" w:rsidR="00956287" w:rsidRPr="00130F51" w:rsidRDefault="00956287" w:rsidP="0014561E">
            <w:pPr>
              <w:tabs>
                <w:tab w:val="left" w:pos="1100"/>
              </w:tabs>
              <w:spacing w:before="120" w:after="240"/>
              <w:rPr>
                <w:i/>
                <w:color w:val="000000"/>
              </w:rPr>
            </w:pP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4167DCB" w14:textId="77777777" w:rsidR="00956287" w:rsidRPr="00130F51" w:rsidRDefault="00956287" w:rsidP="0014561E">
            <w:pPr>
              <w:tabs>
                <w:tab w:val="left" w:pos="1100"/>
              </w:tabs>
              <w:spacing w:before="120" w:after="240"/>
              <w:rPr>
                <w:i/>
                <w:color w:val="000000"/>
              </w:rPr>
            </w:pPr>
          </w:p>
        </w:tc>
        <w:tc>
          <w:tcPr>
            <w:tcW w:w="2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DE49BC8" w14:textId="77777777" w:rsidR="00956287" w:rsidRPr="00130F51" w:rsidRDefault="00956287" w:rsidP="0014561E">
            <w:pPr>
              <w:tabs>
                <w:tab w:val="left" w:pos="1100"/>
              </w:tabs>
              <w:spacing w:before="120" w:after="240"/>
              <w:rPr>
                <w:i/>
                <w:color w:val="000000"/>
              </w:rPr>
            </w:pPr>
          </w:p>
        </w:tc>
      </w:tr>
      <w:tr w:rsidR="00956287" w:rsidRPr="00130F51" w14:paraId="6DF8245A" w14:textId="77777777" w:rsidTr="0014561E">
        <w:trPr>
          <w:trHeight w:val="284"/>
        </w:trPr>
        <w:tc>
          <w:tcPr>
            <w:tcW w:w="5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4268C18" w14:textId="41CE911B" w:rsidR="00956287" w:rsidRPr="00130F51" w:rsidRDefault="00D51DDC" w:rsidP="0014561E">
            <w:pPr>
              <w:tabs>
                <w:tab w:val="left" w:pos="1100"/>
              </w:tabs>
              <w:spacing w:before="120" w:after="240"/>
              <w:rPr>
                <w:b/>
                <w:bCs/>
                <w:i/>
                <w:color w:val="000000"/>
              </w:rPr>
            </w:pPr>
            <w:r w:rsidRPr="00130F51">
              <w:rPr>
                <w:b/>
                <w:bCs/>
                <w:i/>
                <w:color w:val="000000"/>
              </w:rPr>
              <w:t xml:space="preserve">Balance at the </w:t>
            </w:r>
            <w:r w:rsidR="00F02887" w:rsidRPr="00130F51">
              <w:rPr>
                <w:b/>
                <w:bCs/>
                <w:i/>
                <w:color w:val="000000"/>
              </w:rPr>
              <w:t>end of Dec 2022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5D931A2" w14:textId="0B8103F3" w:rsidR="00956287" w:rsidRPr="00130F51" w:rsidRDefault="00956287" w:rsidP="0014561E">
            <w:pPr>
              <w:tabs>
                <w:tab w:val="left" w:pos="1100"/>
              </w:tabs>
              <w:spacing w:before="120" w:after="240"/>
              <w:rPr>
                <w:b/>
                <w:bCs/>
                <w:i/>
                <w:color w:val="000000"/>
              </w:rPr>
            </w:pPr>
            <w:r w:rsidRPr="00130F51">
              <w:rPr>
                <w:b/>
                <w:bCs/>
                <w:i/>
                <w:color w:val="000000"/>
              </w:rPr>
              <w:t>$</w:t>
            </w:r>
            <w:r w:rsidR="00557E22">
              <w:rPr>
                <w:b/>
                <w:bCs/>
                <w:i/>
                <w:color w:val="000000"/>
              </w:rPr>
              <w:t>59</w:t>
            </w:r>
            <w:r w:rsidR="00D07C1C">
              <w:rPr>
                <w:b/>
                <w:bCs/>
                <w:i/>
                <w:color w:val="000000"/>
              </w:rPr>
              <w:t>,</w:t>
            </w:r>
            <w:r w:rsidR="00557E22">
              <w:rPr>
                <w:b/>
                <w:bCs/>
                <w:i/>
                <w:color w:val="000000"/>
              </w:rPr>
              <w:t>7</w:t>
            </w:r>
            <w:r w:rsidR="00D07C1C">
              <w:rPr>
                <w:b/>
                <w:bCs/>
                <w:i/>
                <w:color w:val="000000"/>
              </w:rPr>
              <w:t>51</w:t>
            </w:r>
          </w:p>
        </w:tc>
        <w:tc>
          <w:tcPr>
            <w:tcW w:w="2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852078B" w14:textId="1FAA0570" w:rsidR="00956287" w:rsidRPr="00130F51" w:rsidRDefault="00956287" w:rsidP="0014561E">
            <w:pPr>
              <w:tabs>
                <w:tab w:val="left" w:pos="1100"/>
              </w:tabs>
              <w:spacing w:before="120" w:after="240"/>
              <w:rPr>
                <w:b/>
                <w:bCs/>
                <w:i/>
                <w:color w:val="000000"/>
              </w:rPr>
            </w:pPr>
            <w:r w:rsidRPr="00130F51">
              <w:rPr>
                <w:b/>
                <w:bCs/>
                <w:i/>
                <w:color w:val="000000"/>
              </w:rPr>
              <w:t>$</w:t>
            </w:r>
            <w:r w:rsidR="00E261D1">
              <w:rPr>
                <w:b/>
                <w:bCs/>
                <w:i/>
                <w:color w:val="000000"/>
              </w:rPr>
              <w:t>4</w:t>
            </w:r>
            <w:r w:rsidR="00557E22">
              <w:rPr>
                <w:b/>
                <w:bCs/>
                <w:i/>
                <w:color w:val="000000"/>
              </w:rPr>
              <w:t>1</w:t>
            </w:r>
            <w:r w:rsidR="00856D88">
              <w:rPr>
                <w:b/>
                <w:bCs/>
                <w:i/>
                <w:color w:val="000000"/>
              </w:rPr>
              <w:t>,</w:t>
            </w:r>
            <w:r w:rsidR="00557E22">
              <w:rPr>
                <w:b/>
                <w:bCs/>
                <w:i/>
                <w:color w:val="000000"/>
              </w:rPr>
              <w:t>5</w:t>
            </w:r>
            <w:r w:rsidR="00856D88">
              <w:rPr>
                <w:b/>
                <w:bCs/>
                <w:i/>
                <w:color w:val="000000"/>
              </w:rPr>
              <w:t>12</w:t>
            </w:r>
          </w:p>
        </w:tc>
      </w:tr>
    </w:tbl>
    <w:p w14:paraId="69EB3BEC" w14:textId="77777777" w:rsidR="00956287" w:rsidRPr="00130F51" w:rsidRDefault="00956287" w:rsidP="00120F79">
      <w:pPr>
        <w:pStyle w:val="WMOBodyText"/>
        <w:rPr>
          <w:szCs w:val="20"/>
        </w:rPr>
      </w:pPr>
    </w:p>
    <w:p w14:paraId="1C4F74CF" w14:textId="01CCB3AC" w:rsidR="00DD3A65" w:rsidRPr="00130F51" w:rsidRDefault="009D1255" w:rsidP="003578E7">
      <w:pPr>
        <w:pStyle w:val="Heading3"/>
        <w:rPr>
          <w:szCs w:val="20"/>
        </w:rPr>
      </w:pPr>
      <w:r w:rsidRPr="00130F51">
        <w:rPr>
          <w:szCs w:val="20"/>
        </w:rPr>
        <w:t>B</w:t>
      </w:r>
      <w:r w:rsidR="003D716B" w:rsidRPr="00130F51">
        <w:rPr>
          <w:szCs w:val="20"/>
        </w:rPr>
        <w:t xml:space="preserve">. </w:t>
      </w:r>
      <w:r w:rsidR="00DD3A65" w:rsidRPr="00130F51">
        <w:rPr>
          <w:szCs w:val="20"/>
        </w:rPr>
        <w:t>ACTIONS</w:t>
      </w:r>
      <w:r w:rsidRPr="00130F51">
        <w:rPr>
          <w:szCs w:val="20"/>
        </w:rPr>
        <w:t>/DECISION</w:t>
      </w:r>
      <w:r w:rsidR="009805F1" w:rsidRPr="00130F51">
        <w:rPr>
          <w:szCs w:val="20"/>
        </w:rPr>
        <w:t>S</w:t>
      </w:r>
      <w:r w:rsidR="009052EF" w:rsidRPr="00130F51">
        <w:rPr>
          <w:szCs w:val="20"/>
        </w:rPr>
        <w:t>/</w:t>
      </w:r>
      <w:r w:rsidR="009052EF" w:rsidRPr="00130F51">
        <w:rPr>
          <w:caps/>
          <w:szCs w:val="20"/>
        </w:rPr>
        <w:t>Recommendations</w:t>
      </w:r>
      <w:r w:rsidR="00DD3A65" w:rsidRPr="00130F51">
        <w:rPr>
          <w:caps/>
          <w:szCs w:val="20"/>
        </w:rPr>
        <w:t>:</w:t>
      </w:r>
    </w:p>
    <w:p w14:paraId="795EEDD1" w14:textId="5FE15738" w:rsidR="003E4FCA" w:rsidRDefault="003E4FCA" w:rsidP="0002770A">
      <w:pPr>
        <w:pStyle w:val="WMOResList1"/>
        <w:rPr>
          <w:rFonts w:eastAsia="MS Mincho"/>
          <w:i/>
          <w:color w:val="1A1A1A"/>
        </w:rPr>
      </w:pPr>
      <w:bookmarkStart w:id="1" w:name="_APPENDIX_B:_"/>
      <w:bookmarkStart w:id="2" w:name="_Toc319327009"/>
      <w:bookmarkEnd w:id="1"/>
      <w:r>
        <w:t>(a)</w:t>
      </w:r>
      <w:r>
        <w:tab/>
      </w:r>
      <w:r w:rsidRPr="02110144">
        <w:rPr>
          <w:i/>
        </w:rPr>
        <w:t>Action</w:t>
      </w:r>
      <w:r>
        <w:t xml:space="preserve">: Request the Panel to approve the estimated </w:t>
      </w:r>
      <w:r w:rsidR="02110144">
        <w:t xml:space="preserve">2022 </w:t>
      </w:r>
      <w:r>
        <w:t xml:space="preserve">budget for </w:t>
      </w:r>
      <w:r w:rsidR="00E261D1">
        <w:t xml:space="preserve">the </w:t>
      </w:r>
      <w:r>
        <w:t>next intersessional period</w:t>
      </w:r>
      <w:r w:rsidRPr="02110144">
        <w:rPr>
          <w:rFonts w:eastAsia="MS Mincho"/>
          <w:i/>
          <w:color w:val="1A1A1A"/>
        </w:rPr>
        <w:t>.</w:t>
      </w:r>
    </w:p>
    <w:p w14:paraId="62DBD86F" w14:textId="77777777" w:rsidR="00E261D1" w:rsidRDefault="00E261D1" w:rsidP="0002770A">
      <w:pPr>
        <w:pStyle w:val="WMOResList1"/>
        <w:rPr>
          <w:rFonts w:eastAsia="MS Mincho"/>
          <w:i/>
          <w:color w:val="1A1A1A"/>
        </w:rPr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00" w:firstRow="0" w:lastRow="0" w:firstColumn="0" w:lastColumn="0" w:noHBand="0" w:noVBand="1"/>
      </w:tblPr>
      <w:tblGrid>
        <w:gridCol w:w="5240"/>
        <w:gridCol w:w="2268"/>
        <w:gridCol w:w="2126"/>
      </w:tblGrid>
      <w:tr w:rsidR="00E261D1" w:rsidRPr="00130F51" w14:paraId="469730CD" w14:textId="77777777" w:rsidTr="00557E22">
        <w:trPr>
          <w:trHeight w:val="454"/>
        </w:trPr>
        <w:tc>
          <w:tcPr>
            <w:tcW w:w="5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EEED0C1" w14:textId="77777777" w:rsidR="00E261D1" w:rsidRPr="00E261D1" w:rsidRDefault="00E261D1" w:rsidP="00E261D1">
            <w:pPr>
              <w:pStyle w:val="WMOResList1"/>
              <w:tabs>
                <w:tab w:val="left" w:pos="0"/>
              </w:tabs>
              <w:rPr>
                <w:b/>
                <w:bCs/>
                <w:i/>
              </w:rPr>
            </w:pPr>
            <w:r w:rsidRPr="00E261D1">
              <w:rPr>
                <w:b/>
                <w:bCs/>
                <w:i/>
              </w:rPr>
              <w:t>DBCP – Draft Spend Plan - 2022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ACB80E3" w14:textId="77777777" w:rsidR="00E261D1" w:rsidRPr="00E261D1" w:rsidRDefault="00E261D1" w:rsidP="00E261D1">
            <w:pPr>
              <w:pStyle w:val="WMOResList1"/>
              <w:tabs>
                <w:tab w:val="left" w:pos="0"/>
              </w:tabs>
              <w:rPr>
                <w:b/>
                <w:bCs/>
                <w:i/>
                <w:iCs/>
              </w:rPr>
            </w:pPr>
            <w:r w:rsidRPr="02110144">
              <w:rPr>
                <w:b/>
                <w:bCs/>
                <w:i/>
                <w:iCs/>
              </w:rPr>
              <w:t>WMO/DBCP TF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C1C5935" w14:textId="77777777" w:rsidR="00E261D1" w:rsidRPr="00E261D1" w:rsidRDefault="00E261D1" w:rsidP="00E261D1">
            <w:pPr>
              <w:pStyle w:val="WMOResList1"/>
              <w:tabs>
                <w:tab w:val="left" w:pos="0"/>
              </w:tabs>
              <w:rPr>
                <w:b/>
                <w:bCs/>
                <w:i/>
                <w:iCs/>
              </w:rPr>
            </w:pPr>
            <w:r w:rsidRPr="02110144">
              <w:rPr>
                <w:b/>
                <w:bCs/>
                <w:i/>
                <w:iCs/>
              </w:rPr>
              <w:t>IOC/DBCP TF</w:t>
            </w:r>
          </w:p>
        </w:tc>
      </w:tr>
      <w:tr w:rsidR="00E261D1" w:rsidRPr="00E261D1" w14:paraId="24BAC594" w14:textId="77777777" w:rsidTr="00557E22">
        <w:trPr>
          <w:trHeight w:val="454"/>
        </w:trPr>
        <w:tc>
          <w:tcPr>
            <w:tcW w:w="5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31380D8D" w14:textId="77777777" w:rsidR="00E261D1" w:rsidRPr="00011D9D" w:rsidRDefault="00E261D1" w:rsidP="00557E22">
            <w:pPr>
              <w:tabs>
                <w:tab w:val="left" w:pos="1100"/>
              </w:tabs>
              <w:spacing w:before="120" w:after="240"/>
              <w:rPr>
                <w:i/>
              </w:rPr>
            </w:pPr>
            <w:r w:rsidRPr="00011D9D">
              <w:rPr>
                <w:i/>
              </w:rPr>
              <w:t>Travel of DBCP Chairperson and other Exec Board or Panel members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E6CB556" w14:textId="77777777" w:rsidR="00E261D1" w:rsidRPr="006A0536" w:rsidRDefault="00E261D1" w:rsidP="006A0536">
            <w:pPr>
              <w:tabs>
                <w:tab w:val="left" w:pos="1100"/>
              </w:tabs>
              <w:spacing w:before="120" w:after="240"/>
              <w:rPr>
                <w:i/>
              </w:rPr>
            </w:pPr>
            <w:r w:rsidRPr="006A0536">
              <w:rPr>
                <w:i/>
              </w:rPr>
              <w:t>$15,000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B757949" w14:textId="77777777" w:rsidR="00E261D1" w:rsidRPr="006A0536" w:rsidRDefault="00E261D1" w:rsidP="006A0536">
            <w:pPr>
              <w:tabs>
                <w:tab w:val="left" w:pos="1100"/>
              </w:tabs>
              <w:spacing w:before="120" w:after="240"/>
              <w:rPr>
                <w:i/>
                <w:color w:val="000000" w:themeColor="text1"/>
              </w:rPr>
            </w:pPr>
          </w:p>
        </w:tc>
      </w:tr>
      <w:tr w:rsidR="00E261D1" w:rsidRPr="00E261D1" w14:paraId="1F6E6070" w14:textId="77777777" w:rsidTr="00557E22">
        <w:trPr>
          <w:trHeight w:val="454"/>
        </w:trPr>
        <w:tc>
          <w:tcPr>
            <w:tcW w:w="5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C3A935C" w14:textId="77777777" w:rsidR="00E261D1" w:rsidRPr="00011D9D" w:rsidRDefault="00E261D1" w:rsidP="00557E22">
            <w:pPr>
              <w:tabs>
                <w:tab w:val="left" w:pos="1100"/>
              </w:tabs>
              <w:spacing w:before="120" w:after="240"/>
              <w:rPr>
                <w:i/>
              </w:rPr>
            </w:pPr>
            <w:r w:rsidRPr="00557E22">
              <w:rPr>
                <w:i/>
                <w:color w:val="000000" w:themeColor="text1"/>
              </w:rPr>
              <w:t>DBCP Capacity Building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E340D08" w14:textId="77777777" w:rsidR="00E261D1" w:rsidRPr="006A0536" w:rsidRDefault="00E261D1" w:rsidP="006A0536">
            <w:pPr>
              <w:tabs>
                <w:tab w:val="left" w:pos="1100"/>
              </w:tabs>
              <w:spacing w:before="120" w:after="240"/>
              <w:rPr>
                <w:i/>
              </w:rPr>
            </w:pPr>
            <w:r w:rsidRPr="006A0536">
              <w:rPr>
                <w:i/>
              </w:rPr>
              <w:t>$10,000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DE4D93B" w14:textId="77777777" w:rsidR="00E261D1" w:rsidRPr="006A0536" w:rsidRDefault="00E261D1" w:rsidP="006A0536">
            <w:pPr>
              <w:tabs>
                <w:tab w:val="left" w:pos="1100"/>
              </w:tabs>
              <w:spacing w:before="120" w:after="240"/>
              <w:rPr>
                <w:i/>
                <w:color w:val="000000" w:themeColor="text1"/>
              </w:rPr>
            </w:pPr>
            <w:r w:rsidRPr="006A0536">
              <w:rPr>
                <w:i/>
                <w:color w:val="000000" w:themeColor="text1"/>
              </w:rPr>
              <w:t>$20,000</w:t>
            </w:r>
          </w:p>
        </w:tc>
      </w:tr>
      <w:tr w:rsidR="00E261D1" w:rsidRPr="00E261D1" w14:paraId="2A0D3E81" w14:textId="77777777" w:rsidTr="00557E22">
        <w:trPr>
          <w:trHeight w:val="454"/>
        </w:trPr>
        <w:tc>
          <w:tcPr>
            <w:tcW w:w="5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68765E69" w14:textId="77777777" w:rsidR="00E261D1" w:rsidRPr="00011D9D" w:rsidRDefault="00E261D1" w:rsidP="00557E22">
            <w:pPr>
              <w:tabs>
                <w:tab w:val="left" w:pos="1100"/>
              </w:tabs>
              <w:spacing w:before="120" w:after="240"/>
              <w:rPr>
                <w:i/>
              </w:rPr>
            </w:pPr>
            <w:r w:rsidRPr="00557E22">
              <w:rPr>
                <w:i/>
                <w:color w:val="000000"/>
              </w:rPr>
              <w:t>TT activities (e.g., tsunami workshop, baseline environmental footprint assessment)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2010C50D" w14:textId="63D3A6D0" w:rsidR="00E261D1" w:rsidRPr="006A0536" w:rsidRDefault="00E261D1" w:rsidP="006A0536">
            <w:pPr>
              <w:tabs>
                <w:tab w:val="left" w:pos="1100"/>
              </w:tabs>
              <w:spacing w:before="120" w:after="240"/>
              <w:rPr>
                <w:i/>
              </w:rPr>
            </w:pPr>
            <w:r w:rsidRPr="006A0536">
              <w:rPr>
                <w:i/>
              </w:rPr>
              <w:t>$</w:t>
            </w:r>
            <w:r w:rsidR="00C775E8" w:rsidRPr="006A0536">
              <w:rPr>
                <w:i/>
              </w:rPr>
              <w:t>4</w:t>
            </w:r>
            <w:r w:rsidRPr="006A0536">
              <w:rPr>
                <w:i/>
              </w:rPr>
              <w:t>0,000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E645492" w14:textId="77777777" w:rsidR="00E261D1" w:rsidRPr="006A0536" w:rsidRDefault="00E261D1" w:rsidP="006A0536">
            <w:pPr>
              <w:tabs>
                <w:tab w:val="left" w:pos="1100"/>
              </w:tabs>
              <w:spacing w:before="120" w:after="240"/>
              <w:rPr>
                <w:i/>
                <w:color w:val="000000" w:themeColor="text1"/>
              </w:rPr>
            </w:pPr>
          </w:p>
        </w:tc>
      </w:tr>
      <w:tr w:rsidR="00E261D1" w:rsidRPr="00E261D1" w14:paraId="0CECF68C" w14:textId="77777777" w:rsidTr="00557E22">
        <w:trPr>
          <w:trHeight w:val="454"/>
        </w:trPr>
        <w:tc>
          <w:tcPr>
            <w:tcW w:w="5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923B00E" w14:textId="77777777" w:rsidR="00E261D1" w:rsidRPr="00011D9D" w:rsidRDefault="00E261D1" w:rsidP="00557E22">
            <w:pPr>
              <w:jc w:val="left"/>
              <w:rPr>
                <w:i/>
              </w:rPr>
            </w:pPr>
            <w:r w:rsidRPr="00557E22">
              <w:rPr>
                <w:i/>
                <w:iCs/>
                <w:color w:val="000000" w:themeColor="text1"/>
              </w:rPr>
              <w:t>Wave Buoy Pilot</w:t>
            </w:r>
            <w:r w:rsidRPr="00557E22">
              <w:rPr>
                <w:i/>
                <w:iCs/>
                <w:color w:val="000000" w:themeColor="text1"/>
              </w:rPr>
              <w:br/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4925F715" w14:textId="77777777" w:rsidR="00E261D1" w:rsidRPr="006A0536" w:rsidRDefault="00E261D1" w:rsidP="006A0536">
            <w:pPr>
              <w:tabs>
                <w:tab w:val="left" w:pos="1100"/>
              </w:tabs>
              <w:spacing w:before="120" w:after="240"/>
              <w:rPr>
                <w:i/>
              </w:rPr>
            </w:pPr>
            <w:r w:rsidRPr="006A0536">
              <w:rPr>
                <w:i/>
              </w:rPr>
              <w:t>$20 000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084ACFB" w14:textId="77777777" w:rsidR="00E261D1" w:rsidRPr="006A0536" w:rsidRDefault="00E261D1" w:rsidP="006A0536">
            <w:pPr>
              <w:tabs>
                <w:tab w:val="left" w:pos="1100"/>
              </w:tabs>
              <w:spacing w:before="120" w:after="240"/>
              <w:rPr>
                <w:i/>
                <w:color w:val="000000" w:themeColor="text1"/>
              </w:rPr>
            </w:pPr>
          </w:p>
        </w:tc>
      </w:tr>
      <w:tr w:rsidR="00E261D1" w:rsidRPr="00E261D1" w14:paraId="2ED5AAF1" w14:textId="77777777" w:rsidTr="00557E22">
        <w:trPr>
          <w:trHeight w:val="454"/>
        </w:trPr>
        <w:tc>
          <w:tcPr>
            <w:tcW w:w="5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79BB18C5" w14:textId="77777777" w:rsidR="00E261D1" w:rsidRPr="00011D9D" w:rsidRDefault="00E261D1" w:rsidP="00557E22">
            <w:pPr>
              <w:jc w:val="left"/>
              <w:rPr>
                <w:i/>
              </w:rPr>
            </w:pPr>
            <w:r w:rsidRPr="00557E22">
              <w:rPr>
                <w:i/>
                <w:iCs/>
                <w:color w:val="000000" w:themeColor="text1"/>
              </w:rPr>
              <w:t xml:space="preserve">Communications </w:t>
            </w:r>
            <w:r w:rsidRPr="00557E22">
              <w:rPr>
                <w:i/>
                <w:iCs/>
                <w:color w:val="000000" w:themeColor="text1"/>
              </w:rPr>
              <w:br/>
              <w:t>(e.g., DBCP Strategy brochure, promotional material related to engagement with WMO GBON/SOFF)</w:t>
            </w:r>
            <w:r w:rsidRPr="00011D9D">
              <w:rPr>
                <w:i/>
              </w:rPr>
              <w:br/>
              <w:t xml:space="preserve">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9B23B73" w14:textId="77777777" w:rsidR="00E261D1" w:rsidRPr="006A0536" w:rsidRDefault="00E261D1" w:rsidP="006A0536">
            <w:pPr>
              <w:tabs>
                <w:tab w:val="left" w:pos="1100"/>
              </w:tabs>
              <w:spacing w:before="120" w:after="240"/>
              <w:rPr>
                <w:i/>
              </w:rPr>
            </w:pPr>
            <w:r w:rsidRPr="006A0536">
              <w:rPr>
                <w:i/>
              </w:rPr>
              <w:t>$10 000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59F643F" w14:textId="77777777" w:rsidR="00E261D1" w:rsidRPr="006A0536" w:rsidRDefault="00E261D1" w:rsidP="006A0536">
            <w:pPr>
              <w:tabs>
                <w:tab w:val="left" w:pos="1100"/>
              </w:tabs>
              <w:spacing w:before="120" w:after="240"/>
              <w:rPr>
                <w:i/>
                <w:color w:val="000000" w:themeColor="text1"/>
              </w:rPr>
            </w:pPr>
          </w:p>
        </w:tc>
      </w:tr>
      <w:tr w:rsidR="00E261D1" w:rsidRPr="00130F51" w14:paraId="2C40DBB2" w14:textId="77777777" w:rsidTr="00557E22">
        <w:trPr>
          <w:trHeight w:val="454"/>
        </w:trPr>
        <w:tc>
          <w:tcPr>
            <w:tcW w:w="5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560BA229" w14:textId="77777777" w:rsidR="00E261D1" w:rsidRPr="006A0536" w:rsidRDefault="00E261D1" w:rsidP="006A0536">
            <w:pPr>
              <w:tabs>
                <w:tab w:val="left" w:pos="1100"/>
              </w:tabs>
              <w:spacing w:before="120" w:after="240"/>
              <w:rPr>
                <w:b/>
                <w:bCs/>
                <w:i/>
                <w:color w:val="000000"/>
              </w:rPr>
            </w:pPr>
            <w:r w:rsidRPr="006A0536">
              <w:rPr>
                <w:b/>
                <w:bCs/>
                <w:i/>
                <w:color w:val="000000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14:paraId="1758EB18" w14:textId="04AF4D40" w:rsidR="00E261D1" w:rsidRPr="006A0536" w:rsidRDefault="00E261D1" w:rsidP="006A0536">
            <w:pPr>
              <w:tabs>
                <w:tab w:val="left" w:pos="1100"/>
              </w:tabs>
              <w:spacing w:before="120" w:after="240"/>
              <w:rPr>
                <w:b/>
                <w:bCs/>
                <w:i/>
              </w:rPr>
            </w:pPr>
            <w:r w:rsidRPr="006A0536">
              <w:rPr>
                <w:b/>
                <w:bCs/>
                <w:i/>
              </w:rPr>
              <w:t>$</w:t>
            </w:r>
            <w:r w:rsidR="00C775E8" w:rsidRPr="006A0536">
              <w:rPr>
                <w:b/>
                <w:bCs/>
                <w:i/>
              </w:rPr>
              <w:t>9</w:t>
            </w:r>
            <w:r w:rsidRPr="006A0536">
              <w:rPr>
                <w:b/>
                <w:bCs/>
                <w:i/>
              </w:rPr>
              <w:t>5,000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93FB649" w14:textId="77777777" w:rsidR="00E261D1" w:rsidRPr="006A0536" w:rsidRDefault="00E261D1" w:rsidP="006A0536">
            <w:pPr>
              <w:tabs>
                <w:tab w:val="left" w:pos="1100"/>
              </w:tabs>
              <w:spacing w:before="120" w:after="240"/>
              <w:rPr>
                <w:b/>
                <w:bCs/>
                <w:i/>
                <w:color w:val="000000" w:themeColor="text1"/>
              </w:rPr>
            </w:pPr>
            <w:r w:rsidRPr="006A0536">
              <w:rPr>
                <w:b/>
                <w:bCs/>
                <w:i/>
                <w:color w:val="000000" w:themeColor="text1"/>
              </w:rPr>
              <w:t>$20,000</w:t>
            </w:r>
          </w:p>
        </w:tc>
      </w:tr>
    </w:tbl>
    <w:p w14:paraId="389F8A45" w14:textId="15C1280A" w:rsidR="002437D0" w:rsidRPr="006A0536" w:rsidRDefault="0002770A" w:rsidP="006A0536">
      <w:pPr>
        <w:pStyle w:val="WMOResList1"/>
        <w:tabs>
          <w:tab w:val="clear" w:pos="567"/>
          <w:tab w:val="left" w:pos="0"/>
        </w:tabs>
        <w:ind w:left="0" w:firstLine="0"/>
        <w:rPr>
          <w:i/>
          <w:szCs w:val="20"/>
        </w:rPr>
      </w:pPr>
      <w:r w:rsidRPr="00130F51">
        <w:rPr>
          <w:szCs w:val="20"/>
        </w:rPr>
        <w:t xml:space="preserve"> </w:t>
      </w:r>
      <w:r w:rsidR="003E4FCA" w:rsidRPr="00130F51">
        <w:rPr>
          <w:szCs w:val="20"/>
        </w:rPr>
        <w:t xml:space="preserve">(b) </w:t>
      </w:r>
      <w:r w:rsidR="003E4FCA" w:rsidRPr="00130F51">
        <w:rPr>
          <w:i/>
          <w:iCs/>
          <w:szCs w:val="20"/>
        </w:rPr>
        <w:t>Recommendation</w:t>
      </w:r>
      <w:r w:rsidR="003E4FCA" w:rsidRPr="00130F51">
        <w:rPr>
          <w:i/>
          <w:szCs w:val="20"/>
        </w:rPr>
        <w:t xml:space="preserve">: </w:t>
      </w:r>
      <w:r w:rsidR="003E4FCA" w:rsidRPr="00130F51">
        <w:rPr>
          <w:iCs/>
          <w:szCs w:val="20"/>
        </w:rPr>
        <w:t xml:space="preserve">Request Panel members to consider contributing to the DBCP-TF towards </w:t>
      </w:r>
      <w:r w:rsidRPr="00130F51">
        <w:rPr>
          <w:iCs/>
          <w:szCs w:val="20"/>
        </w:rPr>
        <w:t xml:space="preserve">DBCP </w:t>
      </w:r>
      <w:r w:rsidR="003E4FCA" w:rsidRPr="00130F51">
        <w:rPr>
          <w:iCs/>
          <w:szCs w:val="20"/>
        </w:rPr>
        <w:t>activities</w:t>
      </w:r>
      <w:proofErr w:type="gramStart"/>
      <w:r w:rsidR="003E4FCA" w:rsidRPr="00130F51">
        <w:rPr>
          <w:iCs/>
          <w:szCs w:val="20"/>
        </w:rPr>
        <w:t xml:space="preserve">. </w:t>
      </w:r>
      <w:r w:rsidR="003E4FCA" w:rsidRPr="00130F51">
        <w:rPr>
          <w:i/>
          <w:szCs w:val="20"/>
        </w:rPr>
        <w:t xml:space="preserve"> </w:t>
      </w:r>
      <w:bookmarkEnd w:id="2"/>
      <w:proofErr w:type="gramEnd"/>
      <w:r w:rsidR="002437D0" w:rsidRPr="00130F51">
        <w:br w:type="page"/>
      </w:r>
    </w:p>
    <w:p w14:paraId="188DD832" w14:textId="40AAF373" w:rsidR="002437D0" w:rsidRPr="00130F51" w:rsidRDefault="002437D0" w:rsidP="002437D0">
      <w:pPr>
        <w:pStyle w:val="WMOBodyText"/>
        <w:jc w:val="center"/>
        <w:rPr>
          <w:b/>
          <w:bCs/>
          <w:szCs w:val="20"/>
        </w:rPr>
      </w:pPr>
      <w:r w:rsidRPr="00130F51">
        <w:rPr>
          <w:b/>
          <w:bCs/>
          <w:szCs w:val="20"/>
        </w:rPr>
        <w:lastRenderedPageBreak/>
        <w:t>Annex I</w:t>
      </w:r>
    </w:p>
    <w:p w14:paraId="79DFCCF3" w14:textId="77777777" w:rsidR="00670B0F" w:rsidRPr="00130F51" w:rsidRDefault="00670B0F" w:rsidP="00670B0F">
      <w:pPr>
        <w:pStyle w:val="WMOBodyText"/>
        <w:jc w:val="center"/>
        <w:rPr>
          <w:b/>
          <w:bCs/>
          <w:szCs w:val="20"/>
        </w:rPr>
      </w:pPr>
      <w:r w:rsidRPr="00130F51">
        <w:rPr>
          <w:b/>
          <w:bCs/>
          <w:szCs w:val="20"/>
        </w:rPr>
        <w:t xml:space="preserve">OceanOPS Financial Report </w:t>
      </w:r>
    </w:p>
    <w:p w14:paraId="19C67879" w14:textId="77777777" w:rsidR="00670B0F" w:rsidRPr="00130F51" w:rsidRDefault="00310800" w:rsidP="00670B0F">
      <w:pPr>
        <w:pStyle w:val="WMOBodyText"/>
        <w:jc w:val="center"/>
        <w:rPr>
          <w:szCs w:val="20"/>
        </w:rPr>
      </w:pPr>
      <w:hyperlink r:id="rId15" w:history="1">
        <w:r w:rsidR="00670B0F" w:rsidRPr="00130F51">
          <w:rPr>
            <w:rStyle w:val="Hyperlink"/>
            <w:szCs w:val="20"/>
          </w:rPr>
          <w:t>https://goosocean.org/index.php?option=com_oe&amp;task=viewDocumentRecord&amp;docID=28462</w:t>
        </w:r>
      </w:hyperlink>
    </w:p>
    <w:p w14:paraId="29E44247" w14:textId="77777777" w:rsidR="0083680E" w:rsidRPr="00130F51" w:rsidRDefault="0083680E">
      <w:pPr>
        <w:tabs>
          <w:tab w:val="clear" w:pos="1134"/>
        </w:tabs>
        <w:jc w:val="left"/>
        <w:rPr>
          <w:b/>
          <w:bCs/>
          <w:lang w:eastAsia="zh-TW"/>
        </w:rPr>
      </w:pPr>
      <w:r w:rsidRPr="00130F51">
        <w:rPr>
          <w:b/>
          <w:bCs/>
        </w:rPr>
        <w:br w:type="page"/>
      </w:r>
    </w:p>
    <w:p w14:paraId="48EC03DB" w14:textId="3448D126" w:rsidR="00670B0F" w:rsidRPr="00130F51" w:rsidRDefault="00670B0F" w:rsidP="00EE4F19">
      <w:pPr>
        <w:pStyle w:val="WMOBodyText"/>
        <w:jc w:val="center"/>
        <w:rPr>
          <w:b/>
          <w:bCs/>
          <w:szCs w:val="20"/>
        </w:rPr>
      </w:pPr>
      <w:r w:rsidRPr="00130F51">
        <w:rPr>
          <w:b/>
          <w:bCs/>
          <w:szCs w:val="20"/>
        </w:rPr>
        <w:lastRenderedPageBreak/>
        <w:t>Annex I</w:t>
      </w:r>
      <w:r w:rsidR="00856B36" w:rsidRPr="00130F51">
        <w:rPr>
          <w:b/>
          <w:bCs/>
          <w:szCs w:val="20"/>
        </w:rPr>
        <w:t>I</w:t>
      </w:r>
    </w:p>
    <w:p w14:paraId="41221298" w14:textId="63A4CB17" w:rsidR="0083517B" w:rsidRPr="00130F51" w:rsidRDefault="02110144" w:rsidP="0083517B">
      <w:pPr>
        <w:pStyle w:val="WMOBodyText"/>
        <w:jc w:val="center"/>
        <w:rPr>
          <w:b/>
        </w:rPr>
      </w:pPr>
      <w:r w:rsidRPr="02110144">
        <w:rPr>
          <w:b/>
          <w:bCs/>
        </w:rPr>
        <w:t>WMO/</w:t>
      </w:r>
      <w:r w:rsidR="0083517B" w:rsidRPr="02110144">
        <w:rPr>
          <w:b/>
        </w:rPr>
        <w:t xml:space="preserve">DBCP </w:t>
      </w:r>
      <w:r w:rsidRPr="02110144">
        <w:rPr>
          <w:b/>
          <w:bCs/>
        </w:rPr>
        <w:t>TF</w:t>
      </w:r>
      <w:r w:rsidR="0083517B" w:rsidRPr="02110144">
        <w:rPr>
          <w:b/>
        </w:rPr>
        <w:t xml:space="preserve"> Financial Report </w:t>
      </w:r>
      <w:r w:rsidR="008F4AB4" w:rsidRPr="02110144">
        <w:rPr>
          <w:b/>
        </w:rPr>
        <w:t>–</w:t>
      </w:r>
      <w:r w:rsidR="0083517B" w:rsidRPr="02110144">
        <w:rPr>
          <w:b/>
        </w:rPr>
        <w:t xml:space="preserve"> 2020</w:t>
      </w:r>
    </w:p>
    <w:p w14:paraId="6FDC4460" w14:textId="340D9C63" w:rsidR="008F4AB4" w:rsidRPr="00130F51" w:rsidRDefault="008F4AB4" w:rsidP="0083517B">
      <w:pPr>
        <w:pStyle w:val="WMOBodyText"/>
        <w:jc w:val="center"/>
        <w:rPr>
          <w:b/>
          <w:bCs/>
          <w:szCs w:val="20"/>
        </w:rPr>
      </w:pPr>
      <w:r w:rsidRPr="00130F51">
        <w:rPr>
          <w:noProof/>
          <w:szCs w:val="20"/>
        </w:rPr>
        <w:drawing>
          <wp:inline distT="0" distB="0" distL="0" distR="0" wp14:anchorId="17A34CF8" wp14:editId="79FD1D46">
            <wp:extent cx="5257800" cy="7255518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0158" cy="725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7DA13" w14:textId="77777777" w:rsidR="00675B49" w:rsidRPr="00130F51" w:rsidRDefault="00675B49" w:rsidP="002437D0">
      <w:pPr>
        <w:pStyle w:val="WMOBodyText"/>
        <w:jc w:val="center"/>
        <w:rPr>
          <w:b/>
          <w:bCs/>
          <w:szCs w:val="20"/>
        </w:rPr>
        <w:sectPr w:rsidR="00675B49" w:rsidRPr="00130F51" w:rsidSect="008F4AB4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pgSz w:w="11907" w:h="16840" w:code="9"/>
          <w:pgMar w:top="926" w:right="1134" w:bottom="1134" w:left="993" w:header="567" w:footer="1134" w:gutter="0"/>
          <w:cols w:space="720"/>
          <w:titlePg/>
          <w:docGrid w:linePitch="299"/>
        </w:sectPr>
      </w:pPr>
    </w:p>
    <w:p w14:paraId="24A30B57" w14:textId="0D21C2F5" w:rsidR="0083517B" w:rsidRPr="00130F51" w:rsidRDefault="0083517B" w:rsidP="002437D0">
      <w:pPr>
        <w:pStyle w:val="WMOBodyText"/>
        <w:jc w:val="center"/>
        <w:rPr>
          <w:b/>
          <w:bCs/>
          <w:szCs w:val="20"/>
        </w:rPr>
      </w:pPr>
      <w:r w:rsidRPr="00130F51">
        <w:rPr>
          <w:b/>
          <w:bCs/>
          <w:szCs w:val="20"/>
        </w:rPr>
        <w:lastRenderedPageBreak/>
        <w:t xml:space="preserve">Annex </w:t>
      </w:r>
      <w:r w:rsidR="00856B36" w:rsidRPr="00130F51">
        <w:rPr>
          <w:b/>
          <w:bCs/>
          <w:szCs w:val="20"/>
        </w:rPr>
        <w:t>III</w:t>
      </w:r>
    </w:p>
    <w:p w14:paraId="4A21E425" w14:textId="1DAC1CB3" w:rsidR="00675B49" w:rsidRPr="00130F51" w:rsidRDefault="02110144" w:rsidP="008F4AB4">
      <w:pPr>
        <w:pStyle w:val="WMOBodyText"/>
        <w:jc w:val="center"/>
        <w:rPr>
          <w:b/>
        </w:rPr>
      </w:pPr>
      <w:r w:rsidRPr="02110144">
        <w:rPr>
          <w:b/>
          <w:bCs/>
        </w:rPr>
        <w:t>WMO/</w:t>
      </w:r>
      <w:r w:rsidR="007D6972" w:rsidRPr="02110144">
        <w:rPr>
          <w:b/>
        </w:rPr>
        <w:t xml:space="preserve">DBCP </w:t>
      </w:r>
      <w:r w:rsidRPr="02110144">
        <w:rPr>
          <w:b/>
          <w:bCs/>
        </w:rPr>
        <w:t>TF – interim report,</w:t>
      </w:r>
      <w:r w:rsidR="007D6972" w:rsidRPr="02110144">
        <w:rPr>
          <w:b/>
        </w:rPr>
        <w:t xml:space="preserve">  </w:t>
      </w:r>
      <w:r w:rsidR="0083680E" w:rsidRPr="02110144">
        <w:rPr>
          <w:b/>
        </w:rPr>
        <w:t>as of 15 July 2021</w:t>
      </w:r>
    </w:p>
    <w:p w14:paraId="740D9D59" w14:textId="6F9F49A3" w:rsidR="00932638" w:rsidRPr="00130F51" w:rsidRDefault="00932638" w:rsidP="002437D0">
      <w:pPr>
        <w:pStyle w:val="WMOBodyText"/>
        <w:jc w:val="center"/>
        <w:rPr>
          <w:b/>
          <w:bCs/>
          <w:szCs w:val="20"/>
        </w:rPr>
        <w:sectPr w:rsidR="00932638" w:rsidRPr="00130F51" w:rsidSect="00222B22">
          <w:headerReference w:type="even" r:id="rId22"/>
          <w:headerReference w:type="default" r:id="rId23"/>
          <w:footerReference w:type="default" r:id="rId24"/>
          <w:headerReference w:type="first" r:id="rId25"/>
          <w:footerReference w:type="first" r:id="rId26"/>
          <w:pgSz w:w="11907" w:h="16840" w:code="9"/>
          <w:pgMar w:top="1134" w:right="1134" w:bottom="567" w:left="1134" w:header="1134" w:footer="1134" w:gutter="0"/>
          <w:cols w:space="720"/>
          <w:titlePg/>
          <w:docGrid w:linePitch="299"/>
        </w:sectPr>
      </w:pPr>
      <w:r w:rsidRPr="00130F51">
        <w:rPr>
          <w:noProof/>
          <w:szCs w:val="20"/>
        </w:rPr>
        <w:drawing>
          <wp:inline distT="0" distB="0" distL="0" distR="0" wp14:anchorId="379F8DD9" wp14:editId="4342423C">
            <wp:extent cx="5456060" cy="69583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460364" cy="6963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BD72C" w14:textId="27BD8D20" w:rsidR="00B6415B" w:rsidRPr="00130F51" w:rsidRDefault="00B6415B" w:rsidP="002437D0">
      <w:pPr>
        <w:pStyle w:val="WMOBodyText"/>
        <w:jc w:val="center"/>
        <w:rPr>
          <w:b/>
          <w:bCs/>
          <w:szCs w:val="20"/>
        </w:rPr>
      </w:pPr>
      <w:r w:rsidRPr="00130F51">
        <w:rPr>
          <w:b/>
          <w:bCs/>
          <w:szCs w:val="20"/>
        </w:rPr>
        <w:lastRenderedPageBreak/>
        <w:t xml:space="preserve">Annex </w:t>
      </w:r>
      <w:r w:rsidR="00B83806" w:rsidRPr="00130F51">
        <w:rPr>
          <w:b/>
          <w:bCs/>
          <w:szCs w:val="20"/>
        </w:rPr>
        <w:t>I</w:t>
      </w:r>
      <w:r w:rsidRPr="00130F51">
        <w:rPr>
          <w:b/>
          <w:bCs/>
          <w:szCs w:val="20"/>
        </w:rPr>
        <w:t>V</w:t>
      </w:r>
    </w:p>
    <w:p w14:paraId="51D1C79C" w14:textId="77777777" w:rsidR="00E900FE" w:rsidRDefault="02110144" w:rsidP="002437D0">
      <w:pPr>
        <w:pStyle w:val="WMOBodyText"/>
        <w:jc w:val="center"/>
      </w:pPr>
      <w:r w:rsidRPr="02110144">
        <w:rPr>
          <w:b/>
          <w:bCs/>
        </w:rPr>
        <w:t>IOC/DBCP TF, 2020 financial statement and interim report as of 3</w:t>
      </w:r>
      <w:r w:rsidRPr="02110144">
        <w:rPr>
          <w:b/>
          <w:bCs/>
          <w:vertAlign w:val="superscript"/>
        </w:rPr>
        <w:t>rd</w:t>
      </w:r>
      <w:r w:rsidRPr="02110144">
        <w:rPr>
          <w:b/>
          <w:bCs/>
        </w:rPr>
        <w:t xml:space="preserve"> November 2021</w:t>
      </w:r>
      <w:r w:rsidR="00E900FE" w:rsidRPr="00E900FE">
        <w:t xml:space="preserve"> </w:t>
      </w:r>
    </w:p>
    <w:p w14:paraId="06994E0A" w14:textId="2FCFCBFF" w:rsidR="00F70D37" w:rsidRPr="00130F51" w:rsidRDefault="00E900FE" w:rsidP="002437D0">
      <w:pPr>
        <w:pStyle w:val="WMOBodyText"/>
        <w:jc w:val="center"/>
        <w:rPr>
          <w:b/>
        </w:rPr>
      </w:pPr>
      <w:r>
        <w:rPr>
          <w:noProof/>
        </w:rPr>
        <w:drawing>
          <wp:inline distT="0" distB="0" distL="0" distR="0" wp14:anchorId="1C9D37C9" wp14:editId="036E0C05">
            <wp:extent cx="6120765" cy="3444240"/>
            <wp:effectExtent l="0" t="0" r="0" b="3810"/>
            <wp:docPr id="1" name="Picture 1" descr="Graphical user interface, text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8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0D37" w:rsidRPr="00130F51" w:rsidSect="0020095E">
      <w:headerReference w:type="even" r:id="rId30"/>
      <w:headerReference w:type="default" r:id="rId31"/>
      <w:footerReference w:type="default" r:id="rId32"/>
      <w:headerReference w:type="first" r:id="rId33"/>
      <w:footerReference w:type="first" r:id="rId34"/>
      <w:pgSz w:w="11907" w:h="16840" w:code="9"/>
      <w:pgMar w:top="1134" w:right="1134" w:bottom="1134" w:left="1134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CA6F2" w14:textId="77777777" w:rsidR="00310800" w:rsidRDefault="00310800">
      <w:r>
        <w:separator/>
      </w:r>
    </w:p>
    <w:p w14:paraId="51BD79D7" w14:textId="77777777" w:rsidR="00310800" w:rsidRDefault="00310800"/>
    <w:p w14:paraId="6CF80478" w14:textId="77777777" w:rsidR="00310800" w:rsidRDefault="00310800"/>
  </w:endnote>
  <w:endnote w:type="continuationSeparator" w:id="0">
    <w:p w14:paraId="332D0491" w14:textId="77777777" w:rsidR="00310800" w:rsidRDefault="00310800">
      <w:r>
        <w:continuationSeparator/>
      </w:r>
    </w:p>
    <w:p w14:paraId="6114F782" w14:textId="77777777" w:rsidR="00310800" w:rsidRDefault="00310800"/>
    <w:p w14:paraId="7C6815FB" w14:textId="77777777" w:rsidR="00310800" w:rsidRDefault="00310800"/>
  </w:endnote>
  <w:endnote w:type="continuationNotice" w:id="1">
    <w:p w14:paraId="30CF64A9" w14:textId="77777777" w:rsidR="00310800" w:rsidRDefault="003108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78ABB668" w14:paraId="5C816BF1" w14:textId="77777777" w:rsidTr="00120F79">
      <w:tc>
        <w:tcPr>
          <w:tcW w:w="3260" w:type="dxa"/>
        </w:tcPr>
        <w:p w14:paraId="1A4BB333" w14:textId="4A8ACC18" w:rsidR="78ABB668" w:rsidRDefault="78ABB668" w:rsidP="00120F79">
          <w:pPr>
            <w:pStyle w:val="Header"/>
            <w:ind w:left="-115"/>
            <w:jc w:val="left"/>
          </w:pPr>
        </w:p>
      </w:tc>
      <w:tc>
        <w:tcPr>
          <w:tcW w:w="3260" w:type="dxa"/>
        </w:tcPr>
        <w:p w14:paraId="6801494B" w14:textId="668DEE13" w:rsidR="78ABB668" w:rsidRDefault="78ABB668" w:rsidP="00120F79">
          <w:pPr>
            <w:pStyle w:val="Header"/>
          </w:pPr>
        </w:p>
      </w:tc>
      <w:tc>
        <w:tcPr>
          <w:tcW w:w="3260" w:type="dxa"/>
        </w:tcPr>
        <w:p w14:paraId="7D30F644" w14:textId="4CFCE210" w:rsidR="78ABB668" w:rsidRDefault="78ABB668" w:rsidP="00120F79">
          <w:pPr>
            <w:pStyle w:val="Header"/>
            <w:ind w:right="-115"/>
            <w:jc w:val="right"/>
          </w:pPr>
        </w:p>
      </w:tc>
    </w:tr>
  </w:tbl>
  <w:p w14:paraId="2A8E23F7" w14:textId="4940C7FC" w:rsidR="009A1093" w:rsidRDefault="009A1093" w:rsidP="002E4F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78ABB668" w14:paraId="1A11B629" w14:textId="77777777" w:rsidTr="00120F79">
      <w:tc>
        <w:tcPr>
          <w:tcW w:w="3260" w:type="dxa"/>
        </w:tcPr>
        <w:p w14:paraId="191A3288" w14:textId="39EB9776" w:rsidR="78ABB668" w:rsidRDefault="78ABB668" w:rsidP="00120F79">
          <w:pPr>
            <w:pStyle w:val="Header"/>
            <w:ind w:left="-115"/>
            <w:jc w:val="left"/>
          </w:pPr>
        </w:p>
      </w:tc>
      <w:tc>
        <w:tcPr>
          <w:tcW w:w="3260" w:type="dxa"/>
        </w:tcPr>
        <w:p w14:paraId="34C0E7D2" w14:textId="47560A2F" w:rsidR="78ABB668" w:rsidRDefault="78ABB668" w:rsidP="00120F79">
          <w:pPr>
            <w:pStyle w:val="Header"/>
          </w:pPr>
        </w:p>
      </w:tc>
      <w:tc>
        <w:tcPr>
          <w:tcW w:w="3260" w:type="dxa"/>
        </w:tcPr>
        <w:p w14:paraId="3F5F6E5F" w14:textId="1AF7B7E5" w:rsidR="78ABB668" w:rsidRDefault="78ABB668" w:rsidP="00120F79">
          <w:pPr>
            <w:pStyle w:val="Header"/>
            <w:ind w:right="-115"/>
            <w:jc w:val="right"/>
          </w:pPr>
        </w:p>
      </w:tc>
    </w:tr>
  </w:tbl>
  <w:p w14:paraId="46E39AD5" w14:textId="73883007" w:rsidR="009A1093" w:rsidRDefault="009A1093" w:rsidP="002E4F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8ABB668" w14:paraId="11DE8CD2" w14:textId="77777777" w:rsidTr="00120F79">
      <w:tc>
        <w:tcPr>
          <w:tcW w:w="3210" w:type="dxa"/>
        </w:tcPr>
        <w:p w14:paraId="54CFA39F" w14:textId="1D688DC0" w:rsidR="78ABB668" w:rsidRDefault="78ABB668" w:rsidP="00120F79">
          <w:pPr>
            <w:pStyle w:val="Header"/>
            <w:ind w:left="-115"/>
            <w:jc w:val="left"/>
          </w:pPr>
        </w:p>
      </w:tc>
      <w:tc>
        <w:tcPr>
          <w:tcW w:w="3210" w:type="dxa"/>
        </w:tcPr>
        <w:p w14:paraId="6DE24934" w14:textId="5B295AB8" w:rsidR="78ABB668" w:rsidRDefault="78ABB668" w:rsidP="00120F79">
          <w:pPr>
            <w:pStyle w:val="Header"/>
          </w:pPr>
        </w:p>
      </w:tc>
      <w:tc>
        <w:tcPr>
          <w:tcW w:w="3210" w:type="dxa"/>
        </w:tcPr>
        <w:p w14:paraId="2E86D09E" w14:textId="4C85A2B1" w:rsidR="78ABB668" w:rsidRDefault="78ABB668" w:rsidP="00120F79">
          <w:pPr>
            <w:pStyle w:val="Header"/>
            <w:ind w:right="-115"/>
            <w:jc w:val="right"/>
          </w:pPr>
        </w:p>
      </w:tc>
    </w:tr>
  </w:tbl>
  <w:p w14:paraId="0C436984" w14:textId="002E8C1B" w:rsidR="009A1093" w:rsidRDefault="009A1093" w:rsidP="00601F2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8ABB668" w14:paraId="6A3C56C1" w14:textId="77777777" w:rsidTr="00120F79">
      <w:tc>
        <w:tcPr>
          <w:tcW w:w="3210" w:type="dxa"/>
        </w:tcPr>
        <w:p w14:paraId="1578FAEB" w14:textId="50A94C60" w:rsidR="78ABB668" w:rsidRDefault="78ABB668" w:rsidP="00120F79">
          <w:pPr>
            <w:pStyle w:val="Header"/>
            <w:ind w:left="-115"/>
            <w:jc w:val="left"/>
          </w:pPr>
        </w:p>
      </w:tc>
      <w:tc>
        <w:tcPr>
          <w:tcW w:w="3210" w:type="dxa"/>
        </w:tcPr>
        <w:p w14:paraId="6C8521AD" w14:textId="11D8EC30" w:rsidR="78ABB668" w:rsidRDefault="78ABB668" w:rsidP="00120F79">
          <w:pPr>
            <w:pStyle w:val="Header"/>
          </w:pPr>
        </w:p>
      </w:tc>
      <w:tc>
        <w:tcPr>
          <w:tcW w:w="3210" w:type="dxa"/>
        </w:tcPr>
        <w:p w14:paraId="3544E962" w14:textId="60D59E80" w:rsidR="78ABB668" w:rsidRDefault="78ABB668" w:rsidP="00120F79">
          <w:pPr>
            <w:pStyle w:val="Header"/>
            <w:ind w:right="-115"/>
            <w:jc w:val="right"/>
          </w:pPr>
        </w:p>
      </w:tc>
    </w:tr>
  </w:tbl>
  <w:p w14:paraId="0E8FCADD" w14:textId="7C948BE4" w:rsidR="009A1093" w:rsidRDefault="009A1093" w:rsidP="00601F2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8ABB668" w14:paraId="7F93EC78" w14:textId="77777777" w:rsidTr="00120F79">
      <w:tc>
        <w:tcPr>
          <w:tcW w:w="3210" w:type="dxa"/>
        </w:tcPr>
        <w:p w14:paraId="5BDC0737" w14:textId="3B40CB3E" w:rsidR="78ABB668" w:rsidRDefault="78ABB668" w:rsidP="00120F79">
          <w:pPr>
            <w:pStyle w:val="Header"/>
            <w:ind w:left="-115"/>
            <w:jc w:val="left"/>
          </w:pPr>
        </w:p>
      </w:tc>
      <w:tc>
        <w:tcPr>
          <w:tcW w:w="3210" w:type="dxa"/>
        </w:tcPr>
        <w:p w14:paraId="06533F5D" w14:textId="6499C5E3" w:rsidR="78ABB668" w:rsidRDefault="78ABB668" w:rsidP="00120F79">
          <w:pPr>
            <w:pStyle w:val="Header"/>
          </w:pPr>
        </w:p>
      </w:tc>
      <w:tc>
        <w:tcPr>
          <w:tcW w:w="3210" w:type="dxa"/>
        </w:tcPr>
        <w:p w14:paraId="7200D63A" w14:textId="2D44E4AA" w:rsidR="78ABB668" w:rsidRDefault="78ABB668" w:rsidP="00120F79">
          <w:pPr>
            <w:pStyle w:val="Header"/>
            <w:ind w:right="-115"/>
            <w:jc w:val="right"/>
          </w:pPr>
        </w:p>
      </w:tc>
    </w:tr>
  </w:tbl>
  <w:p w14:paraId="19304ED9" w14:textId="7A7F5576" w:rsidR="009A1093" w:rsidRDefault="009A1093" w:rsidP="00120F7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8ABB668" w14:paraId="4FB2203E" w14:textId="77777777" w:rsidTr="00120F79">
      <w:tc>
        <w:tcPr>
          <w:tcW w:w="3210" w:type="dxa"/>
        </w:tcPr>
        <w:p w14:paraId="7E94AE37" w14:textId="68E923B3" w:rsidR="78ABB668" w:rsidRDefault="78ABB668" w:rsidP="00120F79">
          <w:pPr>
            <w:pStyle w:val="Header"/>
            <w:ind w:left="-115"/>
            <w:jc w:val="left"/>
          </w:pPr>
        </w:p>
      </w:tc>
      <w:tc>
        <w:tcPr>
          <w:tcW w:w="3210" w:type="dxa"/>
        </w:tcPr>
        <w:p w14:paraId="024DE704" w14:textId="6C56900A" w:rsidR="78ABB668" w:rsidRDefault="78ABB668" w:rsidP="00120F79">
          <w:pPr>
            <w:pStyle w:val="Header"/>
          </w:pPr>
        </w:p>
      </w:tc>
      <w:tc>
        <w:tcPr>
          <w:tcW w:w="3210" w:type="dxa"/>
        </w:tcPr>
        <w:p w14:paraId="7F73A4E7" w14:textId="44E516B7" w:rsidR="78ABB668" w:rsidRDefault="78ABB668" w:rsidP="00120F79">
          <w:pPr>
            <w:pStyle w:val="Header"/>
            <w:ind w:right="-115"/>
            <w:jc w:val="right"/>
          </w:pPr>
        </w:p>
      </w:tc>
    </w:tr>
  </w:tbl>
  <w:p w14:paraId="56214DE5" w14:textId="1803FA5D" w:rsidR="009A1093" w:rsidRDefault="009A1093" w:rsidP="00601F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D83A3" w14:textId="77777777" w:rsidR="00310800" w:rsidRDefault="00310800">
      <w:r>
        <w:separator/>
      </w:r>
    </w:p>
  </w:footnote>
  <w:footnote w:type="continuationSeparator" w:id="0">
    <w:p w14:paraId="3FBA90A5" w14:textId="77777777" w:rsidR="00310800" w:rsidRDefault="00310800">
      <w:r>
        <w:continuationSeparator/>
      </w:r>
    </w:p>
    <w:p w14:paraId="734BE5E0" w14:textId="77777777" w:rsidR="00310800" w:rsidRDefault="00310800"/>
    <w:p w14:paraId="41BEBDB5" w14:textId="77777777" w:rsidR="00310800" w:rsidRDefault="00310800"/>
  </w:footnote>
  <w:footnote w:type="continuationNotice" w:id="1">
    <w:p w14:paraId="5AD373ED" w14:textId="77777777" w:rsidR="00310800" w:rsidRDefault="003108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A95B" w14:textId="77777777" w:rsidR="00514E88" w:rsidRDefault="00310800">
    <w:pPr>
      <w:pStyle w:val="Header"/>
    </w:pPr>
    <w:r>
      <w:rPr>
        <w:noProof/>
      </w:rPr>
      <w:pict w14:anchorId="55F0C1D4">
        <v:shapetype id="_x0000_m2134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rPr>
        <w:noProof/>
      </w:rPr>
      <w:pict w14:anchorId="519DAF41">
        <v:shape id="_x0000_s2091" type="#_x0000_m2134" style="position:absolute;left:0;text-align:left;margin-left:0;margin-top:0;width:595.3pt;height:550pt;z-index:-251658240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</w:p>
  <w:p w14:paraId="1026538B" w14:textId="77777777" w:rsidR="0014561E" w:rsidRDefault="0014561E"/>
  <w:p w14:paraId="4F3C82ED" w14:textId="77777777" w:rsidR="00514E88" w:rsidRDefault="00310800">
    <w:pPr>
      <w:pStyle w:val="Header"/>
    </w:pPr>
    <w:r>
      <w:rPr>
        <w:noProof/>
      </w:rPr>
      <w:pict w14:anchorId="5F77AA98">
        <v:shapetype id="_x0000_m2133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rPr>
        <w:noProof/>
      </w:rPr>
      <w:pict w14:anchorId="662BD34C">
        <v:shape id="_x0000_s2093" type="#_x0000_m2133" style="position:absolute;left:0;text-align:left;margin-left:0;margin-top:0;width:595.3pt;height:550pt;z-index:-251657216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</w:p>
  <w:p w14:paraId="0191BE41" w14:textId="77777777" w:rsidR="0014561E" w:rsidRDefault="0014561E"/>
  <w:p w14:paraId="4492A577" w14:textId="77777777" w:rsidR="00514E88" w:rsidRDefault="00310800">
    <w:pPr>
      <w:pStyle w:val="Header"/>
    </w:pPr>
    <w:r>
      <w:rPr>
        <w:noProof/>
      </w:rPr>
      <w:pict w14:anchorId="48E2AFE1">
        <v:shapetype id="_x0000_m2132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rPr>
        <w:noProof/>
      </w:rPr>
      <w:pict w14:anchorId="0B68CBF1">
        <v:shape id="_x0000_s2095" type="#_x0000_m2132" style="position:absolute;left:0;text-align:left;margin-left:0;margin-top:0;width:595.3pt;height:550pt;z-index:-251656192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F74F3" w14:textId="6A6A9427" w:rsidR="007C212A" w:rsidRDefault="00626CAD" w:rsidP="00CB16F0">
    <w:pPr>
      <w:pStyle w:val="Header"/>
    </w:pPr>
    <w:r>
      <w:t>D</w:t>
    </w:r>
    <w:r w:rsidR="00E329C4">
      <w:t>BCP-3</w:t>
    </w:r>
    <w:r w:rsidR="002217E8">
      <w:t>7</w:t>
    </w:r>
    <w:r w:rsidR="00913040">
      <w:t>/Doc. </w:t>
    </w:r>
    <w:r w:rsidR="00976BAE">
      <w:t>11</w:t>
    </w:r>
    <w:r w:rsidR="0020095E" w:rsidRPr="00C2459D">
      <w:t xml:space="preserve">, DRAFT 1, p. </w:t>
    </w:r>
    <w:r w:rsidR="0020095E" w:rsidRPr="00C2459D">
      <w:rPr>
        <w:rStyle w:val="PageNumber"/>
      </w:rPr>
      <w:fldChar w:fldCharType="begin"/>
    </w:r>
    <w:r w:rsidR="0020095E" w:rsidRPr="00C2459D">
      <w:rPr>
        <w:rStyle w:val="PageNumber"/>
      </w:rPr>
      <w:instrText xml:space="preserve"> PAGE </w:instrText>
    </w:r>
    <w:r w:rsidR="0020095E" w:rsidRPr="00C2459D">
      <w:rPr>
        <w:rStyle w:val="PageNumber"/>
      </w:rPr>
      <w:fldChar w:fldCharType="separate"/>
    </w:r>
    <w:r w:rsidR="00BC4055">
      <w:rPr>
        <w:rStyle w:val="PageNumber"/>
        <w:noProof/>
      </w:rPr>
      <w:t>2</w:t>
    </w:r>
    <w:r w:rsidR="0020095E" w:rsidRPr="00C2459D">
      <w:rPr>
        <w:rStyle w:val="PageNumber"/>
      </w:rPr>
      <w:fldChar w:fldCharType="end"/>
    </w:r>
    <w:r w:rsidR="00310800">
      <w:pict w14:anchorId="3A40D328">
        <v:shapetype id="_x0000_m2131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 w:rsidR="00310800">
      <w:pict w14:anchorId="63F184D7">
        <v:shape id="WordPictureWatermark835936646" o:spid="_x0000_s2050" type="#_x0000_m2131" style="position:absolute;left:0;text-align:left;margin-left:0;margin-top:0;width:595.3pt;height:550pt;z-index:-251655168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  <w:r w:rsidR="00310800">
      <w:pict w14:anchorId="6E6FE37B">
        <v:shapetype id="_x0000_m213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 w:rsidR="00310800">
      <w:pict w14:anchorId="49F9EE45">
        <v:shape id="_x0000_s2105" type="#_x0000_m2130" style="position:absolute;left:0;text-align:left;margin-left:0;margin-top:0;width:595.3pt;height:550pt;z-index:-251654144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27FAD" w14:textId="77777777" w:rsidR="00514E88" w:rsidRDefault="00310800">
    <w:pPr>
      <w:pStyle w:val="Header"/>
    </w:pPr>
    <w:r>
      <w:pict w14:anchorId="48B8D767">
        <v:shapetype id="_x0000_m2129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pict w14:anchorId="22BE0ABE">
        <v:shape id="_x0000_s2103" type="#_x0000_m2129" style="position:absolute;left:0;text-align:left;margin-left:0;margin-top:0;width:595.3pt;height:550pt;z-index:-251653120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  <w:r>
      <w:pict w14:anchorId="22068139">
        <v:shapetype id="_x0000_m2128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pict w14:anchorId="5FB604F2">
        <v:shape id="_x0000_s2101" type="#_x0000_m2128" style="position:absolute;left:0;text-align:left;margin-left:0;margin-top:0;width:595.3pt;height:550pt;z-index:-251652096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  <w:r>
      <w:pict w14:anchorId="4D933817">
        <v:shapetype id="_x0000_m2127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pict w14:anchorId="3B84ABDB">
        <v:shape id="_x0000_s2099" type="#_x0000_m2127" style="position:absolute;left:0;text-align:left;margin-left:0;margin-top:0;width:595.3pt;height:550pt;z-index:-251651072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  <w:r>
      <w:pict w14:anchorId="02791402">
        <v:shapetype id="_x0000_m21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pict w14:anchorId="1F853AD7">
        <v:shape id="_x0000_s2097" type="#_x0000_m2126" style="position:absolute;left:0;text-align:left;margin-left:0;margin-top:0;width:595.3pt;height:550pt;z-index:-251650048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D959C" w14:textId="77777777" w:rsidR="00514E88" w:rsidRDefault="00310800">
    <w:pPr>
      <w:pStyle w:val="Header"/>
    </w:pPr>
    <w:r>
      <w:rPr>
        <w:noProof/>
      </w:rPr>
      <w:pict w14:anchorId="04716DCC">
        <v:shapetype id="_x0000_m212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rPr>
        <w:noProof/>
      </w:rPr>
      <w:pict w14:anchorId="743F0B0C">
        <v:shape id="_x0000_s2071" type="#_x0000_m2125" style="position:absolute;left:0;text-align:left;margin-left:0;margin-top:0;width:595.3pt;height:550pt;z-index:-251649024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</w:p>
  <w:p w14:paraId="2E06FE11" w14:textId="77777777" w:rsidR="0014561E" w:rsidRDefault="0014561E"/>
  <w:p w14:paraId="0E6CC134" w14:textId="77777777" w:rsidR="00514E88" w:rsidRDefault="00310800">
    <w:pPr>
      <w:pStyle w:val="Header"/>
    </w:pPr>
    <w:r>
      <w:rPr>
        <w:noProof/>
      </w:rPr>
      <w:pict w14:anchorId="7D3CB00B">
        <v:shapetype id="_x0000_m2124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rPr>
        <w:noProof/>
      </w:rPr>
      <w:pict w14:anchorId="0E2B19A8">
        <v:shape id="_x0000_s2073" type="#_x0000_m2124" style="position:absolute;left:0;text-align:left;margin-left:0;margin-top:0;width:595.3pt;height:550pt;z-index:-251648000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</w:p>
  <w:p w14:paraId="7D1E4C94" w14:textId="77777777" w:rsidR="0014561E" w:rsidRDefault="0014561E"/>
  <w:p w14:paraId="531B4F85" w14:textId="77777777" w:rsidR="00514E88" w:rsidRDefault="00310800">
    <w:pPr>
      <w:pStyle w:val="Header"/>
    </w:pPr>
    <w:r>
      <w:rPr>
        <w:noProof/>
      </w:rPr>
      <w:pict w14:anchorId="59C68B0A">
        <v:shapetype id="_x0000_m2123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rPr>
        <w:noProof/>
      </w:rPr>
      <w:pict w14:anchorId="58BF7819">
        <v:shape id="_x0000_s2075" type="#_x0000_m2123" style="position:absolute;left:0;text-align:left;margin-left:0;margin-top:0;width:595.3pt;height:550pt;z-index:-251646976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542D0" w14:textId="77777777" w:rsidR="00514E88" w:rsidRDefault="00310800">
    <w:pPr>
      <w:pStyle w:val="Header"/>
    </w:pPr>
    <w:r>
      <w:pict w14:anchorId="42E12431">
        <v:shapetype id="_x0000_m2122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pict w14:anchorId="06F7F7CE">
        <v:shape id="_x0000_s2081" type="#_x0000_m2122" style="position:absolute;left:0;text-align:left;margin-left:0;margin-top:0;width:595.3pt;height:550pt;z-index:-251645952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  <w:r>
      <w:pict w14:anchorId="463CF55F">
        <v:shapetype id="_x0000_m2121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pict w14:anchorId="696BBAF4">
        <v:shape id="_x0000_s2079" type="#_x0000_m2121" style="position:absolute;left:0;text-align:left;margin-left:0;margin-top:0;width:595.3pt;height:550pt;z-index:-251644928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  <w:r>
      <w:pict w14:anchorId="692564C8">
        <v:shapetype id="_x0000_m212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pict w14:anchorId="1AB6200D">
        <v:shape id="_x0000_s2077" type="#_x0000_m2120" style="position:absolute;left:0;text-align:left;margin-left:0;margin-top:0;width:595.3pt;height:550pt;z-index:-251643904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E22FA" w14:textId="77777777" w:rsidR="00514E88" w:rsidRDefault="00310800">
    <w:pPr>
      <w:pStyle w:val="Header"/>
    </w:pPr>
    <w:r>
      <w:pict w14:anchorId="25B0B59A">
        <v:shapetype id="_x0000_m2119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pict w14:anchorId="60C8B49A">
        <v:shape id="_x0000_s2089" type="#_x0000_m2119" style="position:absolute;left:0;text-align:left;margin-left:0;margin-top:0;width:595.3pt;height:550pt;z-index:-251642880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  <w:r>
      <w:pict w14:anchorId="4394758B">
        <v:shapetype id="_x0000_m2118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pict w14:anchorId="6C5F994C">
        <v:shape id="_x0000_s2087" type="#_x0000_m2118" style="position:absolute;left:0;text-align:left;margin-left:0;margin-top:0;width:595.3pt;height:550pt;z-index:-251641856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  <w:r>
      <w:pict w14:anchorId="62E0BF57">
        <v:shapetype id="_x0000_m2117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pict w14:anchorId="5F454BD4">
        <v:shape id="_x0000_s2085" type="#_x0000_m2117" style="position:absolute;left:0;text-align:left;margin-left:0;margin-top:0;width:595.3pt;height:550pt;z-index:-251640832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  <w:r>
      <w:pict w14:anchorId="08C29C83">
        <v:shapetype id="_x0000_m211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pict w14:anchorId="36674F33">
        <v:shape id="_x0000_s2083" type="#_x0000_m2116" style="position:absolute;left:0;text-align:left;margin-left:0;margin-top:0;width:595.3pt;height:550pt;z-index:-251639808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4B38D" w14:textId="77777777" w:rsidR="00514E88" w:rsidRDefault="00310800">
    <w:pPr>
      <w:pStyle w:val="Header"/>
    </w:pPr>
    <w:r>
      <w:rPr>
        <w:noProof/>
      </w:rPr>
      <w:pict w14:anchorId="0CD9328B">
        <v:shapetype id="_x0000_m211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rPr>
        <w:noProof/>
      </w:rPr>
      <w:pict w14:anchorId="30A85A70">
        <v:shape id="_x0000_s2051" type="#_x0000_m2115" style="position:absolute;left:0;text-align:left;margin-left:0;margin-top:0;width:595.3pt;height:550pt;z-index:-251638784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</w:p>
  <w:p w14:paraId="14E6FAEB" w14:textId="77777777" w:rsidR="0014561E" w:rsidRDefault="0014561E"/>
  <w:p w14:paraId="5B86ED8A" w14:textId="77777777" w:rsidR="00514E88" w:rsidRDefault="00310800">
    <w:pPr>
      <w:pStyle w:val="Header"/>
    </w:pPr>
    <w:r>
      <w:rPr>
        <w:noProof/>
      </w:rPr>
      <w:pict w14:anchorId="6253C10A">
        <v:shapetype id="_x0000_m2114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rPr>
        <w:noProof/>
      </w:rPr>
      <w:pict w14:anchorId="1BD5CE96">
        <v:shape id="_x0000_s2053" type="#_x0000_m2114" style="position:absolute;left:0;text-align:left;margin-left:0;margin-top:0;width:595.3pt;height:550pt;z-index:-251637760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</w:p>
  <w:p w14:paraId="3423C69B" w14:textId="77777777" w:rsidR="0014561E" w:rsidRDefault="0014561E"/>
  <w:p w14:paraId="4955AE26" w14:textId="77777777" w:rsidR="00514E88" w:rsidRDefault="00310800">
    <w:pPr>
      <w:pStyle w:val="Header"/>
    </w:pPr>
    <w:r>
      <w:rPr>
        <w:noProof/>
      </w:rPr>
      <w:pict w14:anchorId="7706D532">
        <v:shapetype id="_x0000_m2113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rPr>
        <w:noProof/>
      </w:rPr>
      <w:pict w14:anchorId="67FE5DF6">
        <v:shape id="_x0000_s2055" type="#_x0000_m2113" style="position:absolute;left:0;text-align:left;margin-left:0;margin-top:0;width:595.3pt;height:550pt;z-index:-251636736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6FC0" w14:textId="77777777" w:rsidR="00514E88" w:rsidRDefault="00310800">
    <w:pPr>
      <w:pStyle w:val="Header"/>
    </w:pPr>
    <w:r>
      <w:pict w14:anchorId="6CEADF7B">
        <v:shapetype id="_x0000_m2112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pict w14:anchorId="6AF7E6DF">
        <v:shape id="_x0000_s2061" type="#_x0000_m2112" style="position:absolute;left:0;text-align:left;margin-left:0;margin-top:0;width:595.3pt;height:550pt;z-index:-251635712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  <w:r>
      <w:pict w14:anchorId="79F7E824">
        <v:shapetype id="_x0000_m2111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pict w14:anchorId="0D0D9C5A">
        <v:shape id="_x0000_s2059" type="#_x0000_m2111" style="position:absolute;left:0;text-align:left;margin-left:0;margin-top:0;width:595.3pt;height:550pt;z-index:-251634688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  <w:r>
      <w:pict w14:anchorId="094CD63C">
        <v:shapetype id="_x0000_m211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pict w14:anchorId="5AE709BB">
        <v:shape id="_x0000_s2057" type="#_x0000_m2110" style="position:absolute;left:0;text-align:left;margin-left:0;margin-top:0;width:595.3pt;height:550pt;z-index:-251633664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3A674" w14:textId="77777777" w:rsidR="00514E88" w:rsidRDefault="00310800">
    <w:pPr>
      <w:pStyle w:val="Header"/>
    </w:pPr>
    <w:r>
      <w:pict w14:anchorId="74158DB9">
        <v:shapetype id="_x0000_m2109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pict w14:anchorId="44A1E07B">
        <v:shape id="_x0000_s2069" type="#_x0000_m2109" style="position:absolute;left:0;text-align:left;margin-left:0;margin-top:0;width:595.3pt;height:550pt;z-index:-251632640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  <w:r>
      <w:pict w14:anchorId="20BAE1F0">
        <v:shapetype id="_x0000_m2108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pict w14:anchorId="42CA49AF">
        <v:shape id="_x0000_s2067" type="#_x0000_m2108" style="position:absolute;left:0;text-align:left;margin-left:0;margin-top:0;width:595.3pt;height:550pt;z-index:-251631616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  <w:r>
      <w:pict w14:anchorId="03D07815">
        <v:shapetype id="_x0000_m2107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pict w14:anchorId="38913304">
        <v:shape id="_x0000_s2065" type="#_x0000_m2107" style="position:absolute;left:0;text-align:left;margin-left:0;margin-top:0;width:595.3pt;height:550pt;z-index:-251630592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  <w:r>
      <w:pict w14:anchorId="1827DBBF">
        <v:shapetype id="_x0000_m210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</v:shapetype>
      </w:pict>
    </w:r>
    <w:r>
      <w:pict w14:anchorId="68503F2C">
        <v:shape id="_x0000_s2063" type="#_x0000_m2106" style="position:absolute;left:0;text-align:left;margin-left:0;margin-top:0;width:595.3pt;height:550pt;z-index:-251629568;mso-position-horizontal:left;mso-position-horizontal-relative:page;mso-position-vertical:top;mso-position-vertical-relative:page" o:spt="75" o:preferrelative="t" o:allowincell="f" path="m@4@5l@4@11@9@11@9@5xe" filled="f" stroked="f">
          <v:stroke joinstyle="miter"/>
          <v:imagedata r:id="rId1" o:title="docx4j-logo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f" o:connecttype="rect"/>
          <o:lock v:ext="edit" aspectratio="t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C6CF9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EAC2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8AC24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6909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62EF9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CA45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E55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C8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DC2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CC52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4D94"/>
    <w:multiLevelType w:val="hybridMultilevel"/>
    <w:tmpl w:val="7C124602"/>
    <w:lvl w:ilvl="0" w:tplc="B38A5EA0">
      <w:start w:val="2"/>
      <w:numFmt w:val="bullet"/>
      <w:lvlText w:val="-"/>
      <w:lvlJc w:val="left"/>
      <w:pPr>
        <w:tabs>
          <w:tab w:val="num" w:pos="2271"/>
        </w:tabs>
        <w:ind w:left="2271" w:hanging="57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MS Mincho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MS Mincho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MS Mincho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02ED6CEC"/>
    <w:multiLevelType w:val="hybridMultilevel"/>
    <w:tmpl w:val="DA44F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387BD2"/>
    <w:multiLevelType w:val="hybridMultilevel"/>
    <w:tmpl w:val="FADED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653072"/>
    <w:multiLevelType w:val="hybridMultilevel"/>
    <w:tmpl w:val="5F98B5B2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BA157DF"/>
    <w:multiLevelType w:val="hybridMultilevel"/>
    <w:tmpl w:val="E63E9576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0A3A9D"/>
    <w:multiLevelType w:val="hybridMultilevel"/>
    <w:tmpl w:val="BE96FE0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704B7B"/>
    <w:multiLevelType w:val="hybridMultilevel"/>
    <w:tmpl w:val="D974F67E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187F76"/>
    <w:multiLevelType w:val="hybridMultilevel"/>
    <w:tmpl w:val="4478283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55827"/>
    <w:multiLevelType w:val="multilevel"/>
    <w:tmpl w:val="C444E976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5E45B11"/>
    <w:multiLevelType w:val="hybridMultilevel"/>
    <w:tmpl w:val="9AECE8FA"/>
    <w:lvl w:ilvl="0" w:tplc="82BAAB3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C626AC"/>
    <w:multiLevelType w:val="hybridMultilevel"/>
    <w:tmpl w:val="8D740D96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7B16F14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A280CB1"/>
    <w:multiLevelType w:val="hybridMultilevel"/>
    <w:tmpl w:val="2468F01C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2BC60D83"/>
    <w:multiLevelType w:val="multilevel"/>
    <w:tmpl w:val="F81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4A2043"/>
    <w:multiLevelType w:val="hybridMultilevel"/>
    <w:tmpl w:val="E60E3380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A12EC1"/>
    <w:multiLevelType w:val="hybridMultilevel"/>
    <w:tmpl w:val="28D49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3F259F"/>
    <w:multiLevelType w:val="hybridMultilevel"/>
    <w:tmpl w:val="EFBEFC7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FC1CD9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D21547A"/>
    <w:multiLevelType w:val="hybridMultilevel"/>
    <w:tmpl w:val="6E703B58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A6A74"/>
    <w:multiLevelType w:val="hybridMultilevel"/>
    <w:tmpl w:val="515CA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9C667C"/>
    <w:multiLevelType w:val="hybridMultilevel"/>
    <w:tmpl w:val="8974B1B6"/>
    <w:lvl w:ilvl="0" w:tplc="EE640F8A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6EA4781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8760E7D"/>
    <w:multiLevelType w:val="hybridMultilevel"/>
    <w:tmpl w:val="21226E4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DB3222"/>
    <w:multiLevelType w:val="hybridMultilevel"/>
    <w:tmpl w:val="9D8A530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E3152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2D3592"/>
    <w:multiLevelType w:val="multilevel"/>
    <w:tmpl w:val="FEB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D54EFE"/>
    <w:multiLevelType w:val="multilevel"/>
    <w:tmpl w:val="9F7A7A90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7D3D2D"/>
    <w:multiLevelType w:val="hybridMultilevel"/>
    <w:tmpl w:val="DB4462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2B6062"/>
    <w:multiLevelType w:val="hybridMultilevel"/>
    <w:tmpl w:val="20666EAC"/>
    <w:lvl w:ilvl="0" w:tplc="BBECDEBE">
      <w:start w:val="1"/>
      <w:numFmt w:val="lowerLetter"/>
      <w:lvlText w:val="(%1)"/>
      <w:lvlJc w:val="left"/>
      <w:pPr>
        <w:tabs>
          <w:tab w:val="num" w:pos="1125"/>
        </w:tabs>
        <w:ind w:left="11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8" w15:restartNumberingAfterBreak="0">
    <w:nsid w:val="5C6F451C"/>
    <w:multiLevelType w:val="hybridMultilevel"/>
    <w:tmpl w:val="106AFE40"/>
    <w:lvl w:ilvl="0" w:tplc="FFFFFFF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E60BA3"/>
    <w:multiLevelType w:val="multilevel"/>
    <w:tmpl w:val="315ACC9C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B742B0"/>
    <w:multiLevelType w:val="hybridMultilevel"/>
    <w:tmpl w:val="315ACC9C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FC4442"/>
    <w:multiLevelType w:val="hybridMultilevel"/>
    <w:tmpl w:val="CA580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E02364"/>
    <w:multiLevelType w:val="hybridMultilevel"/>
    <w:tmpl w:val="806C1F56"/>
    <w:lvl w:ilvl="0" w:tplc="8C065970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B3EDB"/>
    <w:multiLevelType w:val="hybridMultilevel"/>
    <w:tmpl w:val="597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1C124D"/>
    <w:multiLevelType w:val="hybridMultilevel"/>
    <w:tmpl w:val="465EDB06"/>
    <w:lvl w:ilvl="0" w:tplc="B1801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518B8"/>
    <w:multiLevelType w:val="hybridMultilevel"/>
    <w:tmpl w:val="1FB82B00"/>
    <w:lvl w:ilvl="0" w:tplc="8FBCA35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306A9"/>
    <w:multiLevelType w:val="hybridMultilevel"/>
    <w:tmpl w:val="9D30BFA0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46"/>
  </w:num>
  <w:num w:numId="3">
    <w:abstractNumId w:val="27"/>
  </w:num>
  <w:num w:numId="4">
    <w:abstractNumId w:val="38"/>
  </w:num>
  <w:num w:numId="5">
    <w:abstractNumId w:val="17"/>
  </w:num>
  <w:num w:numId="6">
    <w:abstractNumId w:val="22"/>
  </w:num>
  <w:num w:numId="7">
    <w:abstractNumId w:val="18"/>
  </w:num>
  <w:num w:numId="8">
    <w:abstractNumId w:val="31"/>
  </w:num>
  <w:num w:numId="9">
    <w:abstractNumId w:val="21"/>
  </w:num>
  <w:num w:numId="10">
    <w:abstractNumId w:val="20"/>
  </w:num>
  <w:num w:numId="11">
    <w:abstractNumId w:val="37"/>
  </w:num>
  <w:num w:numId="12">
    <w:abstractNumId w:val="12"/>
  </w:num>
  <w:num w:numId="13">
    <w:abstractNumId w:val="25"/>
  </w:num>
  <w:num w:numId="14">
    <w:abstractNumId w:val="41"/>
  </w:num>
  <w:num w:numId="15">
    <w:abstractNumId w:val="19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43"/>
  </w:num>
  <w:num w:numId="27">
    <w:abstractNumId w:val="32"/>
  </w:num>
  <w:num w:numId="28">
    <w:abstractNumId w:val="23"/>
  </w:num>
  <w:num w:numId="29">
    <w:abstractNumId w:val="33"/>
  </w:num>
  <w:num w:numId="30">
    <w:abstractNumId w:val="34"/>
  </w:num>
  <w:num w:numId="31">
    <w:abstractNumId w:val="15"/>
  </w:num>
  <w:num w:numId="32">
    <w:abstractNumId w:val="40"/>
  </w:num>
  <w:num w:numId="33">
    <w:abstractNumId w:val="39"/>
  </w:num>
  <w:num w:numId="34">
    <w:abstractNumId w:val="24"/>
  </w:num>
  <w:num w:numId="35">
    <w:abstractNumId w:val="26"/>
  </w:num>
  <w:num w:numId="36">
    <w:abstractNumId w:val="44"/>
  </w:num>
  <w:num w:numId="37">
    <w:abstractNumId w:val="35"/>
  </w:num>
  <w:num w:numId="38">
    <w:abstractNumId w:val="13"/>
  </w:num>
  <w:num w:numId="39">
    <w:abstractNumId w:val="14"/>
  </w:num>
  <w:num w:numId="40">
    <w:abstractNumId w:val="16"/>
  </w:num>
  <w:num w:numId="41">
    <w:abstractNumId w:val="10"/>
  </w:num>
  <w:num w:numId="42">
    <w:abstractNumId w:val="42"/>
  </w:num>
  <w:num w:numId="43">
    <w:abstractNumId w:val="11"/>
  </w:num>
  <w:num w:numId="44">
    <w:abstractNumId w:val="45"/>
  </w:num>
  <w:num w:numId="45">
    <w:abstractNumId w:val="29"/>
  </w:num>
  <w:num w:numId="46">
    <w:abstractNumId w:val="36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13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135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D9670FF-445A-4CF9-9A29-1F5216C6287C}"/>
    <w:docVar w:name="dgnword-eventsink" w:val="632501368"/>
    <w:docVar w:name="dgnword-lastRevisionsView" w:val="0"/>
  </w:docVars>
  <w:rsids>
    <w:rsidRoot w:val="003C09A6"/>
    <w:rsid w:val="000004CF"/>
    <w:rsid w:val="0000262F"/>
    <w:rsid w:val="00003B71"/>
    <w:rsid w:val="00011D9D"/>
    <w:rsid w:val="0002271D"/>
    <w:rsid w:val="0002770A"/>
    <w:rsid w:val="0003137A"/>
    <w:rsid w:val="00031BD5"/>
    <w:rsid w:val="00033678"/>
    <w:rsid w:val="00035F26"/>
    <w:rsid w:val="00041171"/>
    <w:rsid w:val="00042858"/>
    <w:rsid w:val="000429FD"/>
    <w:rsid w:val="0004311A"/>
    <w:rsid w:val="000453DF"/>
    <w:rsid w:val="000473BC"/>
    <w:rsid w:val="00050F8E"/>
    <w:rsid w:val="000520EC"/>
    <w:rsid w:val="000573AD"/>
    <w:rsid w:val="00060FA0"/>
    <w:rsid w:val="000631E8"/>
    <w:rsid w:val="000635D1"/>
    <w:rsid w:val="00063977"/>
    <w:rsid w:val="00063E82"/>
    <w:rsid w:val="000677D6"/>
    <w:rsid w:val="00072F17"/>
    <w:rsid w:val="000802C4"/>
    <w:rsid w:val="000806D8"/>
    <w:rsid w:val="00082C80"/>
    <w:rsid w:val="00083847"/>
    <w:rsid w:val="00083C36"/>
    <w:rsid w:val="000853A1"/>
    <w:rsid w:val="000947AF"/>
    <w:rsid w:val="000A2E11"/>
    <w:rsid w:val="000A5955"/>
    <w:rsid w:val="000A69BF"/>
    <w:rsid w:val="000A6D20"/>
    <w:rsid w:val="000A6D95"/>
    <w:rsid w:val="000B06B7"/>
    <w:rsid w:val="000B1B22"/>
    <w:rsid w:val="000B30E7"/>
    <w:rsid w:val="000B463E"/>
    <w:rsid w:val="000C1932"/>
    <w:rsid w:val="000C225A"/>
    <w:rsid w:val="000C5443"/>
    <w:rsid w:val="000C6781"/>
    <w:rsid w:val="000D19B8"/>
    <w:rsid w:val="000D24DB"/>
    <w:rsid w:val="000D2C95"/>
    <w:rsid w:val="000D6358"/>
    <w:rsid w:val="000D7AA5"/>
    <w:rsid w:val="000E1147"/>
    <w:rsid w:val="000E6990"/>
    <w:rsid w:val="000E6B97"/>
    <w:rsid w:val="000E766D"/>
    <w:rsid w:val="000F16DE"/>
    <w:rsid w:val="000F34F3"/>
    <w:rsid w:val="000F5E49"/>
    <w:rsid w:val="000F66A1"/>
    <w:rsid w:val="000F7A87"/>
    <w:rsid w:val="00107647"/>
    <w:rsid w:val="001078D3"/>
    <w:rsid w:val="00111BFD"/>
    <w:rsid w:val="00112190"/>
    <w:rsid w:val="00112ACB"/>
    <w:rsid w:val="00112DF3"/>
    <w:rsid w:val="00113292"/>
    <w:rsid w:val="00113798"/>
    <w:rsid w:val="0011498B"/>
    <w:rsid w:val="00116739"/>
    <w:rsid w:val="00120147"/>
    <w:rsid w:val="00120F79"/>
    <w:rsid w:val="00121F79"/>
    <w:rsid w:val="00122CCE"/>
    <w:rsid w:val="00123140"/>
    <w:rsid w:val="00127531"/>
    <w:rsid w:val="00130F51"/>
    <w:rsid w:val="001417E7"/>
    <w:rsid w:val="00141C49"/>
    <w:rsid w:val="00143046"/>
    <w:rsid w:val="0014561E"/>
    <w:rsid w:val="0014648A"/>
    <w:rsid w:val="00146A1B"/>
    <w:rsid w:val="001553BB"/>
    <w:rsid w:val="001565D2"/>
    <w:rsid w:val="001566BF"/>
    <w:rsid w:val="001568D5"/>
    <w:rsid w:val="00160F32"/>
    <w:rsid w:val="00163BA3"/>
    <w:rsid w:val="00164219"/>
    <w:rsid w:val="00166B31"/>
    <w:rsid w:val="00172384"/>
    <w:rsid w:val="00173A1A"/>
    <w:rsid w:val="00174422"/>
    <w:rsid w:val="001749A6"/>
    <w:rsid w:val="00177447"/>
    <w:rsid w:val="00180771"/>
    <w:rsid w:val="001846E0"/>
    <w:rsid w:val="0018497B"/>
    <w:rsid w:val="00186967"/>
    <w:rsid w:val="001903A1"/>
    <w:rsid w:val="001930A3"/>
    <w:rsid w:val="001A341E"/>
    <w:rsid w:val="001B0EA6"/>
    <w:rsid w:val="001B1CDF"/>
    <w:rsid w:val="001B56F4"/>
    <w:rsid w:val="001C1888"/>
    <w:rsid w:val="001C19E7"/>
    <w:rsid w:val="001C5462"/>
    <w:rsid w:val="001C7EAB"/>
    <w:rsid w:val="001D124E"/>
    <w:rsid w:val="001D2DC1"/>
    <w:rsid w:val="001D6302"/>
    <w:rsid w:val="001E116D"/>
    <w:rsid w:val="001E5FCA"/>
    <w:rsid w:val="001E739E"/>
    <w:rsid w:val="001E7DD0"/>
    <w:rsid w:val="001E7E72"/>
    <w:rsid w:val="001F1BDA"/>
    <w:rsid w:val="001F5FE7"/>
    <w:rsid w:val="0020095E"/>
    <w:rsid w:val="00203914"/>
    <w:rsid w:val="00210D30"/>
    <w:rsid w:val="00215B3A"/>
    <w:rsid w:val="00216CB4"/>
    <w:rsid w:val="00220385"/>
    <w:rsid w:val="002217E8"/>
    <w:rsid w:val="00222B22"/>
    <w:rsid w:val="0022306C"/>
    <w:rsid w:val="00225E1F"/>
    <w:rsid w:val="0023136F"/>
    <w:rsid w:val="00234A34"/>
    <w:rsid w:val="00234A7E"/>
    <w:rsid w:val="002354F7"/>
    <w:rsid w:val="00237F4A"/>
    <w:rsid w:val="002407E9"/>
    <w:rsid w:val="002428E3"/>
    <w:rsid w:val="002437D0"/>
    <w:rsid w:val="002516FA"/>
    <w:rsid w:val="0025255D"/>
    <w:rsid w:val="0025629B"/>
    <w:rsid w:val="00256393"/>
    <w:rsid w:val="00257F93"/>
    <w:rsid w:val="0026199E"/>
    <w:rsid w:val="002638AE"/>
    <w:rsid w:val="00266EE6"/>
    <w:rsid w:val="00270480"/>
    <w:rsid w:val="002779AF"/>
    <w:rsid w:val="002823D8"/>
    <w:rsid w:val="0028531A"/>
    <w:rsid w:val="00285446"/>
    <w:rsid w:val="00295593"/>
    <w:rsid w:val="002A098D"/>
    <w:rsid w:val="002A35C4"/>
    <w:rsid w:val="002A386C"/>
    <w:rsid w:val="002A5420"/>
    <w:rsid w:val="002A5B00"/>
    <w:rsid w:val="002B0EDD"/>
    <w:rsid w:val="002B16C5"/>
    <w:rsid w:val="002B5A3B"/>
    <w:rsid w:val="002B79EC"/>
    <w:rsid w:val="002C2FAB"/>
    <w:rsid w:val="002C30BC"/>
    <w:rsid w:val="002C72BC"/>
    <w:rsid w:val="002C7A88"/>
    <w:rsid w:val="002D0BFB"/>
    <w:rsid w:val="002D232B"/>
    <w:rsid w:val="002D28E0"/>
    <w:rsid w:val="002D31C6"/>
    <w:rsid w:val="002D45EC"/>
    <w:rsid w:val="002D473A"/>
    <w:rsid w:val="002D5E00"/>
    <w:rsid w:val="002D6DAC"/>
    <w:rsid w:val="002D7E1A"/>
    <w:rsid w:val="002E3FAD"/>
    <w:rsid w:val="002E4E16"/>
    <w:rsid w:val="002E4FFA"/>
    <w:rsid w:val="002F0378"/>
    <w:rsid w:val="002F0F03"/>
    <w:rsid w:val="002F58CB"/>
    <w:rsid w:val="002F604D"/>
    <w:rsid w:val="002F76DF"/>
    <w:rsid w:val="00301E8C"/>
    <w:rsid w:val="00302B80"/>
    <w:rsid w:val="00310800"/>
    <w:rsid w:val="003108B1"/>
    <w:rsid w:val="003109D7"/>
    <w:rsid w:val="00320009"/>
    <w:rsid w:val="0032041D"/>
    <w:rsid w:val="003211DF"/>
    <w:rsid w:val="00322669"/>
    <w:rsid w:val="0032424A"/>
    <w:rsid w:val="0032500E"/>
    <w:rsid w:val="003356AB"/>
    <w:rsid w:val="003359D9"/>
    <w:rsid w:val="00335CE9"/>
    <w:rsid w:val="003365B3"/>
    <w:rsid w:val="00346EC8"/>
    <w:rsid w:val="00347F83"/>
    <w:rsid w:val="0035084D"/>
    <w:rsid w:val="00352415"/>
    <w:rsid w:val="00353E0A"/>
    <w:rsid w:val="003571D3"/>
    <w:rsid w:val="003578E7"/>
    <w:rsid w:val="00361FB0"/>
    <w:rsid w:val="003633BE"/>
    <w:rsid w:val="00364963"/>
    <w:rsid w:val="00370D2C"/>
    <w:rsid w:val="00374EA0"/>
    <w:rsid w:val="00374F42"/>
    <w:rsid w:val="0037725C"/>
    <w:rsid w:val="003809E2"/>
    <w:rsid w:val="00380AF7"/>
    <w:rsid w:val="003812B8"/>
    <w:rsid w:val="0038755B"/>
    <w:rsid w:val="00394A05"/>
    <w:rsid w:val="00394EF4"/>
    <w:rsid w:val="00395989"/>
    <w:rsid w:val="00397770"/>
    <w:rsid w:val="00397880"/>
    <w:rsid w:val="00397BB6"/>
    <w:rsid w:val="003A01AF"/>
    <w:rsid w:val="003A0CD1"/>
    <w:rsid w:val="003A4B55"/>
    <w:rsid w:val="003A7016"/>
    <w:rsid w:val="003B3EDB"/>
    <w:rsid w:val="003B4463"/>
    <w:rsid w:val="003B601C"/>
    <w:rsid w:val="003B6FE0"/>
    <w:rsid w:val="003C0249"/>
    <w:rsid w:val="003C09A6"/>
    <w:rsid w:val="003C632E"/>
    <w:rsid w:val="003C64C3"/>
    <w:rsid w:val="003D022B"/>
    <w:rsid w:val="003D1325"/>
    <w:rsid w:val="003D716B"/>
    <w:rsid w:val="003E0BFF"/>
    <w:rsid w:val="003E4046"/>
    <w:rsid w:val="003E4AAA"/>
    <w:rsid w:val="003E4FCA"/>
    <w:rsid w:val="003E6D98"/>
    <w:rsid w:val="003F0293"/>
    <w:rsid w:val="003F125B"/>
    <w:rsid w:val="003F3800"/>
    <w:rsid w:val="003F7B3F"/>
    <w:rsid w:val="0040102B"/>
    <w:rsid w:val="00404893"/>
    <w:rsid w:val="00407A05"/>
    <w:rsid w:val="0041078D"/>
    <w:rsid w:val="00411179"/>
    <w:rsid w:val="004132AD"/>
    <w:rsid w:val="00416F97"/>
    <w:rsid w:val="00425752"/>
    <w:rsid w:val="00430099"/>
    <w:rsid w:val="0043039B"/>
    <w:rsid w:val="004319CF"/>
    <w:rsid w:val="00432101"/>
    <w:rsid w:val="004325BB"/>
    <w:rsid w:val="00435312"/>
    <w:rsid w:val="0044012B"/>
    <w:rsid w:val="004423FE"/>
    <w:rsid w:val="0044244F"/>
    <w:rsid w:val="00444C01"/>
    <w:rsid w:val="00445C35"/>
    <w:rsid w:val="00451219"/>
    <w:rsid w:val="00464374"/>
    <w:rsid w:val="00464E67"/>
    <w:rsid w:val="00464F19"/>
    <w:rsid w:val="004667E7"/>
    <w:rsid w:val="00467CC7"/>
    <w:rsid w:val="004724B5"/>
    <w:rsid w:val="00475797"/>
    <w:rsid w:val="00477339"/>
    <w:rsid w:val="004866BF"/>
    <w:rsid w:val="0049253B"/>
    <w:rsid w:val="00493C32"/>
    <w:rsid w:val="004940A2"/>
    <w:rsid w:val="004A140B"/>
    <w:rsid w:val="004A7218"/>
    <w:rsid w:val="004B10DF"/>
    <w:rsid w:val="004B1C77"/>
    <w:rsid w:val="004B52A3"/>
    <w:rsid w:val="004B7670"/>
    <w:rsid w:val="004B7BAA"/>
    <w:rsid w:val="004C01BD"/>
    <w:rsid w:val="004C067B"/>
    <w:rsid w:val="004C2DF7"/>
    <w:rsid w:val="004C4E0B"/>
    <w:rsid w:val="004D21A4"/>
    <w:rsid w:val="004D3F6A"/>
    <w:rsid w:val="004D429A"/>
    <w:rsid w:val="004D497E"/>
    <w:rsid w:val="004D5C5B"/>
    <w:rsid w:val="004E3B02"/>
    <w:rsid w:val="004E4809"/>
    <w:rsid w:val="004E523D"/>
    <w:rsid w:val="004E6352"/>
    <w:rsid w:val="004E6460"/>
    <w:rsid w:val="004E66FC"/>
    <w:rsid w:val="004E7455"/>
    <w:rsid w:val="004F0845"/>
    <w:rsid w:val="004F1D0A"/>
    <w:rsid w:val="004F2C79"/>
    <w:rsid w:val="004F3AD6"/>
    <w:rsid w:val="004F55D9"/>
    <w:rsid w:val="004F62D8"/>
    <w:rsid w:val="004F642C"/>
    <w:rsid w:val="004F6B46"/>
    <w:rsid w:val="005003EB"/>
    <w:rsid w:val="00501B04"/>
    <w:rsid w:val="00502B3F"/>
    <w:rsid w:val="00505172"/>
    <w:rsid w:val="00507EA5"/>
    <w:rsid w:val="00514E88"/>
    <w:rsid w:val="00516B7A"/>
    <w:rsid w:val="005207D2"/>
    <w:rsid w:val="00525B80"/>
    <w:rsid w:val="00527A75"/>
    <w:rsid w:val="0053098F"/>
    <w:rsid w:val="00533E22"/>
    <w:rsid w:val="00534865"/>
    <w:rsid w:val="0054034B"/>
    <w:rsid w:val="00541615"/>
    <w:rsid w:val="00543F9C"/>
    <w:rsid w:val="00546D8E"/>
    <w:rsid w:val="00552F76"/>
    <w:rsid w:val="00553F87"/>
    <w:rsid w:val="00557E22"/>
    <w:rsid w:val="00561913"/>
    <w:rsid w:val="00561C41"/>
    <w:rsid w:val="005659F0"/>
    <w:rsid w:val="005715E9"/>
    <w:rsid w:val="00571AE1"/>
    <w:rsid w:val="005720C1"/>
    <w:rsid w:val="00572F64"/>
    <w:rsid w:val="00572FE4"/>
    <w:rsid w:val="005740CC"/>
    <w:rsid w:val="00574FAE"/>
    <w:rsid w:val="005753E4"/>
    <w:rsid w:val="00575A66"/>
    <w:rsid w:val="005760A6"/>
    <w:rsid w:val="00581169"/>
    <w:rsid w:val="00585BBD"/>
    <w:rsid w:val="00586001"/>
    <w:rsid w:val="00592267"/>
    <w:rsid w:val="005A1E31"/>
    <w:rsid w:val="005A3362"/>
    <w:rsid w:val="005B0AE2"/>
    <w:rsid w:val="005B1F2C"/>
    <w:rsid w:val="005B5597"/>
    <w:rsid w:val="005B5E8C"/>
    <w:rsid w:val="005C1337"/>
    <w:rsid w:val="005C6262"/>
    <w:rsid w:val="005C7520"/>
    <w:rsid w:val="005D03D9"/>
    <w:rsid w:val="005D166F"/>
    <w:rsid w:val="005D62FC"/>
    <w:rsid w:val="005D666D"/>
    <w:rsid w:val="005E14C4"/>
    <w:rsid w:val="005E583E"/>
    <w:rsid w:val="005E5BB5"/>
    <w:rsid w:val="005F0836"/>
    <w:rsid w:val="005F208B"/>
    <w:rsid w:val="005F2D54"/>
    <w:rsid w:val="005F3F33"/>
    <w:rsid w:val="0060044C"/>
    <w:rsid w:val="00601F2D"/>
    <w:rsid w:val="00603C0E"/>
    <w:rsid w:val="006061E4"/>
    <w:rsid w:val="00613F18"/>
    <w:rsid w:val="00615AB0"/>
    <w:rsid w:val="0061778C"/>
    <w:rsid w:val="00625DD4"/>
    <w:rsid w:val="00626CAD"/>
    <w:rsid w:val="00636B90"/>
    <w:rsid w:val="00644BB5"/>
    <w:rsid w:val="006451F6"/>
    <w:rsid w:val="00645F6E"/>
    <w:rsid w:val="0064738B"/>
    <w:rsid w:val="00647EE1"/>
    <w:rsid w:val="006508EA"/>
    <w:rsid w:val="00651973"/>
    <w:rsid w:val="006607F8"/>
    <w:rsid w:val="00661579"/>
    <w:rsid w:val="0066757C"/>
    <w:rsid w:val="00670B0F"/>
    <w:rsid w:val="00675B49"/>
    <w:rsid w:val="00675D25"/>
    <w:rsid w:val="00677890"/>
    <w:rsid w:val="006831F5"/>
    <w:rsid w:val="0069165D"/>
    <w:rsid w:val="00695864"/>
    <w:rsid w:val="00697DB5"/>
    <w:rsid w:val="006A0536"/>
    <w:rsid w:val="006A1DF3"/>
    <w:rsid w:val="006A492A"/>
    <w:rsid w:val="006B1930"/>
    <w:rsid w:val="006B7EB9"/>
    <w:rsid w:val="006C31CD"/>
    <w:rsid w:val="006D5576"/>
    <w:rsid w:val="006E200D"/>
    <w:rsid w:val="006E5226"/>
    <w:rsid w:val="006E5FE9"/>
    <w:rsid w:val="006E61A1"/>
    <w:rsid w:val="006E6D78"/>
    <w:rsid w:val="006E7041"/>
    <w:rsid w:val="006E766D"/>
    <w:rsid w:val="006E7DAA"/>
    <w:rsid w:val="006F2C63"/>
    <w:rsid w:val="006F6927"/>
    <w:rsid w:val="006F70DD"/>
    <w:rsid w:val="00700468"/>
    <w:rsid w:val="00703BC4"/>
    <w:rsid w:val="00705C9F"/>
    <w:rsid w:val="00706E82"/>
    <w:rsid w:val="00711795"/>
    <w:rsid w:val="00711E7F"/>
    <w:rsid w:val="00716951"/>
    <w:rsid w:val="007172CA"/>
    <w:rsid w:val="00720214"/>
    <w:rsid w:val="00722964"/>
    <w:rsid w:val="00726019"/>
    <w:rsid w:val="007312E5"/>
    <w:rsid w:val="00735D9E"/>
    <w:rsid w:val="00735DE2"/>
    <w:rsid w:val="00737F71"/>
    <w:rsid w:val="00741705"/>
    <w:rsid w:val="007477C3"/>
    <w:rsid w:val="00754CF7"/>
    <w:rsid w:val="00764FAF"/>
    <w:rsid w:val="0076590A"/>
    <w:rsid w:val="00765BD8"/>
    <w:rsid w:val="007661B5"/>
    <w:rsid w:val="007710AF"/>
    <w:rsid w:val="00771A68"/>
    <w:rsid w:val="007722CD"/>
    <w:rsid w:val="007732A6"/>
    <w:rsid w:val="00777E54"/>
    <w:rsid w:val="0078060A"/>
    <w:rsid w:val="007851B8"/>
    <w:rsid w:val="007903D6"/>
    <w:rsid w:val="00790E70"/>
    <w:rsid w:val="00791F8B"/>
    <w:rsid w:val="00794950"/>
    <w:rsid w:val="007A2A4C"/>
    <w:rsid w:val="007B2347"/>
    <w:rsid w:val="007B5CDA"/>
    <w:rsid w:val="007B78DA"/>
    <w:rsid w:val="007C04F0"/>
    <w:rsid w:val="007C203D"/>
    <w:rsid w:val="007C212A"/>
    <w:rsid w:val="007C2343"/>
    <w:rsid w:val="007C2B8E"/>
    <w:rsid w:val="007C4B51"/>
    <w:rsid w:val="007C5551"/>
    <w:rsid w:val="007D57BE"/>
    <w:rsid w:val="007D617E"/>
    <w:rsid w:val="007D6972"/>
    <w:rsid w:val="007D7D93"/>
    <w:rsid w:val="007E1BA4"/>
    <w:rsid w:val="007E505C"/>
    <w:rsid w:val="007E7D21"/>
    <w:rsid w:val="007F03F1"/>
    <w:rsid w:val="007F0D5B"/>
    <w:rsid w:val="007F14EB"/>
    <w:rsid w:val="007F2E56"/>
    <w:rsid w:val="007F3F2D"/>
    <w:rsid w:val="007F4758"/>
    <w:rsid w:val="007F482F"/>
    <w:rsid w:val="007F64F0"/>
    <w:rsid w:val="00800173"/>
    <w:rsid w:val="0080504B"/>
    <w:rsid w:val="00807CC5"/>
    <w:rsid w:val="00811D37"/>
    <w:rsid w:val="00825470"/>
    <w:rsid w:val="0082554C"/>
    <w:rsid w:val="008268E1"/>
    <w:rsid w:val="008306D6"/>
    <w:rsid w:val="00831751"/>
    <w:rsid w:val="00832191"/>
    <w:rsid w:val="00833769"/>
    <w:rsid w:val="0083517B"/>
    <w:rsid w:val="00835244"/>
    <w:rsid w:val="00835B42"/>
    <w:rsid w:val="00836435"/>
    <w:rsid w:val="0083680E"/>
    <w:rsid w:val="00842AB4"/>
    <w:rsid w:val="00843072"/>
    <w:rsid w:val="00843487"/>
    <w:rsid w:val="00845486"/>
    <w:rsid w:val="00845578"/>
    <w:rsid w:val="00845B90"/>
    <w:rsid w:val="00847D99"/>
    <w:rsid w:val="0085038E"/>
    <w:rsid w:val="00851A27"/>
    <w:rsid w:val="00856B36"/>
    <w:rsid w:val="00856D88"/>
    <w:rsid w:val="0085754A"/>
    <w:rsid w:val="0086271D"/>
    <w:rsid w:val="00863160"/>
    <w:rsid w:val="0086420B"/>
    <w:rsid w:val="00864B73"/>
    <w:rsid w:val="00864DBF"/>
    <w:rsid w:val="00865AE2"/>
    <w:rsid w:val="00867F5A"/>
    <w:rsid w:val="00880D23"/>
    <w:rsid w:val="008947F1"/>
    <w:rsid w:val="008970F1"/>
    <w:rsid w:val="008A0136"/>
    <w:rsid w:val="008A2E35"/>
    <w:rsid w:val="008A7313"/>
    <w:rsid w:val="008A7D91"/>
    <w:rsid w:val="008B5B0A"/>
    <w:rsid w:val="008B7FC7"/>
    <w:rsid w:val="008C12CD"/>
    <w:rsid w:val="008C17A4"/>
    <w:rsid w:val="008C1DE5"/>
    <w:rsid w:val="008C7D2A"/>
    <w:rsid w:val="008D010A"/>
    <w:rsid w:val="008D18C6"/>
    <w:rsid w:val="008D3607"/>
    <w:rsid w:val="008D6D9A"/>
    <w:rsid w:val="008E1E4A"/>
    <w:rsid w:val="008E3735"/>
    <w:rsid w:val="008E4D1E"/>
    <w:rsid w:val="008E6FF8"/>
    <w:rsid w:val="008F0615"/>
    <w:rsid w:val="008F1FDB"/>
    <w:rsid w:val="008F21A1"/>
    <w:rsid w:val="008F44E4"/>
    <w:rsid w:val="008F4AB4"/>
    <w:rsid w:val="008F4B4E"/>
    <w:rsid w:val="00902A6D"/>
    <w:rsid w:val="00903DDA"/>
    <w:rsid w:val="009049CA"/>
    <w:rsid w:val="00904FE0"/>
    <w:rsid w:val="009052EF"/>
    <w:rsid w:val="009064FD"/>
    <w:rsid w:val="00912849"/>
    <w:rsid w:val="00913040"/>
    <w:rsid w:val="009141F2"/>
    <w:rsid w:val="00914F38"/>
    <w:rsid w:val="00920FD7"/>
    <w:rsid w:val="009233AA"/>
    <w:rsid w:val="00932638"/>
    <w:rsid w:val="0093277D"/>
    <w:rsid w:val="009360A3"/>
    <w:rsid w:val="0093773D"/>
    <w:rsid w:val="00937D0C"/>
    <w:rsid w:val="00940A40"/>
    <w:rsid w:val="009422B1"/>
    <w:rsid w:val="009428B7"/>
    <w:rsid w:val="00947AF5"/>
    <w:rsid w:val="00950024"/>
    <w:rsid w:val="00950605"/>
    <w:rsid w:val="00950FB5"/>
    <w:rsid w:val="00952233"/>
    <w:rsid w:val="009523AF"/>
    <w:rsid w:val="00954D66"/>
    <w:rsid w:val="00955FEB"/>
    <w:rsid w:val="00956287"/>
    <w:rsid w:val="00956A7E"/>
    <w:rsid w:val="009604B0"/>
    <w:rsid w:val="00962785"/>
    <w:rsid w:val="00965F4A"/>
    <w:rsid w:val="00967F2C"/>
    <w:rsid w:val="00967F58"/>
    <w:rsid w:val="00971DD5"/>
    <w:rsid w:val="00974F24"/>
    <w:rsid w:val="00975D76"/>
    <w:rsid w:val="00976494"/>
    <w:rsid w:val="00976BAE"/>
    <w:rsid w:val="00977434"/>
    <w:rsid w:val="009774E0"/>
    <w:rsid w:val="009805F1"/>
    <w:rsid w:val="00982E51"/>
    <w:rsid w:val="0098367E"/>
    <w:rsid w:val="0098470D"/>
    <w:rsid w:val="009874B9"/>
    <w:rsid w:val="00993581"/>
    <w:rsid w:val="0099483B"/>
    <w:rsid w:val="00997B83"/>
    <w:rsid w:val="009A0E9B"/>
    <w:rsid w:val="009A1093"/>
    <w:rsid w:val="009A288C"/>
    <w:rsid w:val="009B48D9"/>
    <w:rsid w:val="009B657C"/>
    <w:rsid w:val="009B6697"/>
    <w:rsid w:val="009C032E"/>
    <w:rsid w:val="009C4C04"/>
    <w:rsid w:val="009D0DD1"/>
    <w:rsid w:val="009D1255"/>
    <w:rsid w:val="009D14A8"/>
    <w:rsid w:val="009D313D"/>
    <w:rsid w:val="009D447D"/>
    <w:rsid w:val="009D72B3"/>
    <w:rsid w:val="009E1B14"/>
    <w:rsid w:val="009E4428"/>
    <w:rsid w:val="009E4BB4"/>
    <w:rsid w:val="009F4658"/>
    <w:rsid w:val="009F71A1"/>
    <w:rsid w:val="009F7566"/>
    <w:rsid w:val="00A00200"/>
    <w:rsid w:val="00A00AF6"/>
    <w:rsid w:val="00A01DB1"/>
    <w:rsid w:val="00A03505"/>
    <w:rsid w:val="00A0574E"/>
    <w:rsid w:val="00A06BFE"/>
    <w:rsid w:val="00A07320"/>
    <w:rsid w:val="00A10F5D"/>
    <w:rsid w:val="00A11A6F"/>
    <w:rsid w:val="00A14AF1"/>
    <w:rsid w:val="00A163D7"/>
    <w:rsid w:val="00A16891"/>
    <w:rsid w:val="00A20E65"/>
    <w:rsid w:val="00A2234D"/>
    <w:rsid w:val="00A24F98"/>
    <w:rsid w:val="00A25523"/>
    <w:rsid w:val="00A32A1C"/>
    <w:rsid w:val="00A332E8"/>
    <w:rsid w:val="00A345F3"/>
    <w:rsid w:val="00A35AF5"/>
    <w:rsid w:val="00A35DDF"/>
    <w:rsid w:val="00A3656F"/>
    <w:rsid w:val="00A36CBA"/>
    <w:rsid w:val="00A3783A"/>
    <w:rsid w:val="00A43D77"/>
    <w:rsid w:val="00A47E1F"/>
    <w:rsid w:val="00A50291"/>
    <w:rsid w:val="00A503CD"/>
    <w:rsid w:val="00A546B2"/>
    <w:rsid w:val="00A604CD"/>
    <w:rsid w:val="00A60FE6"/>
    <w:rsid w:val="00A64933"/>
    <w:rsid w:val="00A64E1B"/>
    <w:rsid w:val="00A654BE"/>
    <w:rsid w:val="00A80144"/>
    <w:rsid w:val="00A81800"/>
    <w:rsid w:val="00A830DE"/>
    <w:rsid w:val="00A83643"/>
    <w:rsid w:val="00A8467C"/>
    <w:rsid w:val="00A867B2"/>
    <w:rsid w:val="00A874EF"/>
    <w:rsid w:val="00A9205D"/>
    <w:rsid w:val="00A932C7"/>
    <w:rsid w:val="00A936BB"/>
    <w:rsid w:val="00A95415"/>
    <w:rsid w:val="00AA1077"/>
    <w:rsid w:val="00AA33EE"/>
    <w:rsid w:val="00AA3C89"/>
    <w:rsid w:val="00AA56FA"/>
    <w:rsid w:val="00AB25DE"/>
    <w:rsid w:val="00AB423E"/>
    <w:rsid w:val="00AB58F8"/>
    <w:rsid w:val="00AB70C9"/>
    <w:rsid w:val="00AC034E"/>
    <w:rsid w:val="00AC0601"/>
    <w:rsid w:val="00AC4CDB"/>
    <w:rsid w:val="00AC6C58"/>
    <w:rsid w:val="00AD36C9"/>
    <w:rsid w:val="00AD3A78"/>
    <w:rsid w:val="00AD5A0C"/>
    <w:rsid w:val="00AD6EBC"/>
    <w:rsid w:val="00AE0639"/>
    <w:rsid w:val="00AF506F"/>
    <w:rsid w:val="00AF638A"/>
    <w:rsid w:val="00B00141"/>
    <w:rsid w:val="00B009AA"/>
    <w:rsid w:val="00B015C8"/>
    <w:rsid w:val="00B01DE5"/>
    <w:rsid w:val="00B030C8"/>
    <w:rsid w:val="00B03560"/>
    <w:rsid w:val="00B04596"/>
    <w:rsid w:val="00B04901"/>
    <w:rsid w:val="00B04F9E"/>
    <w:rsid w:val="00B056E7"/>
    <w:rsid w:val="00B05B71"/>
    <w:rsid w:val="00B07149"/>
    <w:rsid w:val="00B072AF"/>
    <w:rsid w:val="00B10035"/>
    <w:rsid w:val="00B11745"/>
    <w:rsid w:val="00B15793"/>
    <w:rsid w:val="00B165E6"/>
    <w:rsid w:val="00B22409"/>
    <w:rsid w:val="00B235DB"/>
    <w:rsid w:val="00B26968"/>
    <w:rsid w:val="00B27079"/>
    <w:rsid w:val="00B30CA9"/>
    <w:rsid w:val="00B32C11"/>
    <w:rsid w:val="00B331DD"/>
    <w:rsid w:val="00B33654"/>
    <w:rsid w:val="00B345D6"/>
    <w:rsid w:val="00B36BCB"/>
    <w:rsid w:val="00B37160"/>
    <w:rsid w:val="00B40D5A"/>
    <w:rsid w:val="00B420EB"/>
    <w:rsid w:val="00B43AD3"/>
    <w:rsid w:val="00B43AE7"/>
    <w:rsid w:val="00B51B77"/>
    <w:rsid w:val="00B548A2"/>
    <w:rsid w:val="00B5633C"/>
    <w:rsid w:val="00B56934"/>
    <w:rsid w:val="00B56D29"/>
    <w:rsid w:val="00B63D84"/>
    <w:rsid w:val="00B6415B"/>
    <w:rsid w:val="00B64A07"/>
    <w:rsid w:val="00B701DC"/>
    <w:rsid w:val="00B72444"/>
    <w:rsid w:val="00B737C7"/>
    <w:rsid w:val="00B763DC"/>
    <w:rsid w:val="00B8361D"/>
    <w:rsid w:val="00B83806"/>
    <w:rsid w:val="00B926EB"/>
    <w:rsid w:val="00B92B43"/>
    <w:rsid w:val="00B93B62"/>
    <w:rsid w:val="00B944D1"/>
    <w:rsid w:val="00B953D1"/>
    <w:rsid w:val="00B9567D"/>
    <w:rsid w:val="00B9765D"/>
    <w:rsid w:val="00BA1727"/>
    <w:rsid w:val="00BA1870"/>
    <w:rsid w:val="00BA1C50"/>
    <w:rsid w:val="00BA30D0"/>
    <w:rsid w:val="00BA60B8"/>
    <w:rsid w:val="00BB4A10"/>
    <w:rsid w:val="00BB75EC"/>
    <w:rsid w:val="00BC4055"/>
    <w:rsid w:val="00BD283C"/>
    <w:rsid w:val="00BD3BBF"/>
    <w:rsid w:val="00BD66A5"/>
    <w:rsid w:val="00BE0D3E"/>
    <w:rsid w:val="00BE3D56"/>
    <w:rsid w:val="00BE6EE2"/>
    <w:rsid w:val="00BF0E28"/>
    <w:rsid w:val="00BF6F78"/>
    <w:rsid w:val="00C04BD2"/>
    <w:rsid w:val="00C13EEC"/>
    <w:rsid w:val="00C156A4"/>
    <w:rsid w:val="00C20FAA"/>
    <w:rsid w:val="00C22CEB"/>
    <w:rsid w:val="00C2459D"/>
    <w:rsid w:val="00C3551A"/>
    <w:rsid w:val="00C37251"/>
    <w:rsid w:val="00C42C95"/>
    <w:rsid w:val="00C4687A"/>
    <w:rsid w:val="00C506A5"/>
    <w:rsid w:val="00C53CB7"/>
    <w:rsid w:val="00C55E5B"/>
    <w:rsid w:val="00C6228C"/>
    <w:rsid w:val="00C644DC"/>
    <w:rsid w:val="00C7002F"/>
    <w:rsid w:val="00C710FF"/>
    <w:rsid w:val="00C720A4"/>
    <w:rsid w:val="00C72D9C"/>
    <w:rsid w:val="00C7611C"/>
    <w:rsid w:val="00C775E8"/>
    <w:rsid w:val="00C837CC"/>
    <w:rsid w:val="00C859B7"/>
    <w:rsid w:val="00C85F38"/>
    <w:rsid w:val="00C867B1"/>
    <w:rsid w:val="00C93DA2"/>
    <w:rsid w:val="00C94097"/>
    <w:rsid w:val="00C95C46"/>
    <w:rsid w:val="00C966E5"/>
    <w:rsid w:val="00C97CDC"/>
    <w:rsid w:val="00CA179E"/>
    <w:rsid w:val="00CA2078"/>
    <w:rsid w:val="00CA4269"/>
    <w:rsid w:val="00CA7330"/>
    <w:rsid w:val="00CB16F0"/>
    <w:rsid w:val="00CB48A6"/>
    <w:rsid w:val="00CB64F0"/>
    <w:rsid w:val="00CC2909"/>
    <w:rsid w:val="00CC2BD4"/>
    <w:rsid w:val="00CC6CC1"/>
    <w:rsid w:val="00CD29D5"/>
    <w:rsid w:val="00CD2FE4"/>
    <w:rsid w:val="00CE4D89"/>
    <w:rsid w:val="00CE4F8F"/>
    <w:rsid w:val="00CE673B"/>
    <w:rsid w:val="00CF3A6E"/>
    <w:rsid w:val="00CF3C25"/>
    <w:rsid w:val="00D006F2"/>
    <w:rsid w:val="00D00973"/>
    <w:rsid w:val="00D01A27"/>
    <w:rsid w:val="00D05E6F"/>
    <w:rsid w:val="00D06334"/>
    <w:rsid w:val="00D07593"/>
    <w:rsid w:val="00D07C1C"/>
    <w:rsid w:val="00D13916"/>
    <w:rsid w:val="00D231CF"/>
    <w:rsid w:val="00D25B83"/>
    <w:rsid w:val="00D25C5D"/>
    <w:rsid w:val="00D30345"/>
    <w:rsid w:val="00D33442"/>
    <w:rsid w:val="00D4094C"/>
    <w:rsid w:val="00D42B70"/>
    <w:rsid w:val="00D4379C"/>
    <w:rsid w:val="00D43862"/>
    <w:rsid w:val="00D44BAD"/>
    <w:rsid w:val="00D45B55"/>
    <w:rsid w:val="00D500D2"/>
    <w:rsid w:val="00D5156E"/>
    <w:rsid w:val="00D51DDC"/>
    <w:rsid w:val="00D531D1"/>
    <w:rsid w:val="00D532E5"/>
    <w:rsid w:val="00D539D1"/>
    <w:rsid w:val="00D54BB3"/>
    <w:rsid w:val="00D5592D"/>
    <w:rsid w:val="00D55F4C"/>
    <w:rsid w:val="00D5603B"/>
    <w:rsid w:val="00D611B1"/>
    <w:rsid w:val="00D61C4D"/>
    <w:rsid w:val="00D7097B"/>
    <w:rsid w:val="00D70F7B"/>
    <w:rsid w:val="00D734BD"/>
    <w:rsid w:val="00D73F4E"/>
    <w:rsid w:val="00D74479"/>
    <w:rsid w:val="00D771B1"/>
    <w:rsid w:val="00D77CCA"/>
    <w:rsid w:val="00D81451"/>
    <w:rsid w:val="00D81E0A"/>
    <w:rsid w:val="00D9021E"/>
    <w:rsid w:val="00D91DFA"/>
    <w:rsid w:val="00D91FAC"/>
    <w:rsid w:val="00D92C51"/>
    <w:rsid w:val="00D93404"/>
    <w:rsid w:val="00D93DB3"/>
    <w:rsid w:val="00D948DC"/>
    <w:rsid w:val="00DA2F00"/>
    <w:rsid w:val="00DA7E2A"/>
    <w:rsid w:val="00DB09F3"/>
    <w:rsid w:val="00DB1AB2"/>
    <w:rsid w:val="00DD3A65"/>
    <w:rsid w:val="00DD60CC"/>
    <w:rsid w:val="00DD62C6"/>
    <w:rsid w:val="00DD76DF"/>
    <w:rsid w:val="00DD77EC"/>
    <w:rsid w:val="00DD7806"/>
    <w:rsid w:val="00DE1F2C"/>
    <w:rsid w:val="00DE7AB9"/>
    <w:rsid w:val="00DF3213"/>
    <w:rsid w:val="00DF3AB3"/>
    <w:rsid w:val="00DF4B48"/>
    <w:rsid w:val="00DF5ADF"/>
    <w:rsid w:val="00E00498"/>
    <w:rsid w:val="00E04261"/>
    <w:rsid w:val="00E0483C"/>
    <w:rsid w:val="00E078B5"/>
    <w:rsid w:val="00E179E0"/>
    <w:rsid w:val="00E2175E"/>
    <w:rsid w:val="00E24A3F"/>
    <w:rsid w:val="00E256E8"/>
    <w:rsid w:val="00E2617A"/>
    <w:rsid w:val="00E261D1"/>
    <w:rsid w:val="00E3272F"/>
    <w:rsid w:val="00E329C4"/>
    <w:rsid w:val="00E343E3"/>
    <w:rsid w:val="00E4305B"/>
    <w:rsid w:val="00E47AB9"/>
    <w:rsid w:val="00E538E6"/>
    <w:rsid w:val="00E54716"/>
    <w:rsid w:val="00E552F3"/>
    <w:rsid w:val="00E7245A"/>
    <w:rsid w:val="00E73FF4"/>
    <w:rsid w:val="00E77729"/>
    <w:rsid w:val="00E802A2"/>
    <w:rsid w:val="00E85C0B"/>
    <w:rsid w:val="00E900FE"/>
    <w:rsid w:val="00E9219B"/>
    <w:rsid w:val="00E92571"/>
    <w:rsid w:val="00E92B26"/>
    <w:rsid w:val="00E93197"/>
    <w:rsid w:val="00EA0E3F"/>
    <w:rsid w:val="00EA1BDC"/>
    <w:rsid w:val="00EB254E"/>
    <w:rsid w:val="00EB2C5F"/>
    <w:rsid w:val="00EB3322"/>
    <w:rsid w:val="00EB4A80"/>
    <w:rsid w:val="00EB72BD"/>
    <w:rsid w:val="00EC3867"/>
    <w:rsid w:val="00EC5C98"/>
    <w:rsid w:val="00EC79A8"/>
    <w:rsid w:val="00ED0F77"/>
    <w:rsid w:val="00ED67AF"/>
    <w:rsid w:val="00EE034B"/>
    <w:rsid w:val="00EE04ED"/>
    <w:rsid w:val="00EE128C"/>
    <w:rsid w:val="00EE3ADF"/>
    <w:rsid w:val="00EE4F19"/>
    <w:rsid w:val="00EE54FD"/>
    <w:rsid w:val="00EE7063"/>
    <w:rsid w:val="00EF1B29"/>
    <w:rsid w:val="00EF33A8"/>
    <w:rsid w:val="00EF66D9"/>
    <w:rsid w:val="00EF6BA5"/>
    <w:rsid w:val="00EF780D"/>
    <w:rsid w:val="00EF7A98"/>
    <w:rsid w:val="00EF7DA9"/>
    <w:rsid w:val="00F01119"/>
    <w:rsid w:val="00F0267E"/>
    <w:rsid w:val="00F02887"/>
    <w:rsid w:val="00F05473"/>
    <w:rsid w:val="00F06093"/>
    <w:rsid w:val="00F1068A"/>
    <w:rsid w:val="00F119A8"/>
    <w:rsid w:val="00F13BE1"/>
    <w:rsid w:val="00F17A20"/>
    <w:rsid w:val="00F20DB2"/>
    <w:rsid w:val="00F33D93"/>
    <w:rsid w:val="00F3540A"/>
    <w:rsid w:val="00F3637B"/>
    <w:rsid w:val="00F4701A"/>
    <w:rsid w:val="00F474C9"/>
    <w:rsid w:val="00F50132"/>
    <w:rsid w:val="00F53636"/>
    <w:rsid w:val="00F54209"/>
    <w:rsid w:val="00F61675"/>
    <w:rsid w:val="00F62814"/>
    <w:rsid w:val="00F63041"/>
    <w:rsid w:val="00F65651"/>
    <w:rsid w:val="00F6686B"/>
    <w:rsid w:val="00F671FB"/>
    <w:rsid w:val="00F67F74"/>
    <w:rsid w:val="00F70D37"/>
    <w:rsid w:val="00F7106A"/>
    <w:rsid w:val="00F73DE3"/>
    <w:rsid w:val="00F73E30"/>
    <w:rsid w:val="00F76483"/>
    <w:rsid w:val="00F811B0"/>
    <w:rsid w:val="00F824FA"/>
    <w:rsid w:val="00F8283E"/>
    <w:rsid w:val="00F82A1B"/>
    <w:rsid w:val="00F849DF"/>
    <w:rsid w:val="00F84DD2"/>
    <w:rsid w:val="00F903B3"/>
    <w:rsid w:val="00F944DD"/>
    <w:rsid w:val="00FA4809"/>
    <w:rsid w:val="00FA7E75"/>
    <w:rsid w:val="00FB0872"/>
    <w:rsid w:val="00FB15B7"/>
    <w:rsid w:val="00FB24B5"/>
    <w:rsid w:val="00FB29F0"/>
    <w:rsid w:val="00FB532C"/>
    <w:rsid w:val="00FB54CC"/>
    <w:rsid w:val="00FC0A9B"/>
    <w:rsid w:val="00FC2CBF"/>
    <w:rsid w:val="00FD1A37"/>
    <w:rsid w:val="00FD45F8"/>
    <w:rsid w:val="00FE17AB"/>
    <w:rsid w:val="00FE357D"/>
    <w:rsid w:val="00FE3A9F"/>
    <w:rsid w:val="00FE54D1"/>
    <w:rsid w:val="00FE73D8"/>
    <w:rsid w:val="00FF0F80"/>
    <w:rsid w:val="00FF4BF4"/>
    <w:rsid w:val="00FF5D81"/>
    <w:rsid w:val="00FF60D0"/>
    <w:rsid w:val="0172BDEA"/>
    <w:rsid w:val="02110144"/>
    <w:rsid w:val="02DA9E6C"/>
    <w:rsid w:val="034B124A"/>
    <w:rsid w:val="035B9288"/>
    <w:rsid w:val="039A952A"/>
    <w:rsid w:val="0438AE1F"/>
    <w:rsid w:val="048766B6"/>
    <w:rsid w:val="04A4F54E"/>
    <w:rsid w:val="06031F49"/>
    <w:rsid w:val="06608469"/>
    <w:rsid w:val="074AD943"/>
    <w:rsid w:val="077FF621"/>
    <w:rsid w:val="07EB919E"/>
    <w:rsid w:val="085C012D"/>
    <w:rsid w:val="092A2136"/>
    <w:rsid w:val="09BDBC82"/>
    <w:rsid w:val="0A0E27B4"/>
    <w:rsid w:val="0A9D4F46"/>
    <w:rsid w:val="0AFE0E65"/>
    <w:rsid w:val="0C78B9C1"/>
    <w:rsid w:val="0C9375B5"/>
    <w:rsid w:val="0CC7C84A"/>
    <w:rsid w:val="0DC96C15"/>
    <w:rsid w:val="0DD4CF45"/>
    <w:rsid w:val="0E57ED7A"/>
    <w:rsid w:val="0E600CD6"/>
    <w:rsid w:val="0EFAAE30"/>
    <w:rsid w:val="0F29721A"/>
    <w:rsid w:val="0F47F74C"/>
    <w:rsid w:val="10042F64"/>
    <w:rsid w:val="1178E6E0"/>
    <w:rsid w:val="118372D1"/>
    <w:rsid w:val="11CA4BD3"/>
    <w:rsid w:val="11D0CC0A"/>
    <w:rsid w:val="124A3842"/>
    <w:rsid w:val="128C3F5E"/>
    <w:rsid w:val="13B1B513"/>
    <w:rsid w:val="13D5DA08"/>
    <w:rsid w:val="145D8CBA"/>
    <w:rsid w:val="151E3B2A"/>
    <w:rsid w:val="1541DA43"/>
    <w:rsid w:val="15485658"/>
    <w:rsid w:val="15852DEB"/>
    <w:rsid w:val="15F9803C"/>
    <w:rsid w:val="161F14AC"/>
    <w:rsid w:val="1640B0EF"/>
    <w:rsid w:val="16F34631"/>
    <w:rsid w:val="17607545"/>
    <w:rsid w:val="183585BA"/>
    <w:rsid w:val="184D381C"/>
    <w:rsid w:val="19150861"/>
    <w:rsid w:val="1AD487F8"/>
    <w:rsid w:val="1B91AA93"/>
    <w:rsid w:val="1CA6A427"/>
    <w:rsid w:val="1CC3C893"/>
    <w:rsid w:val="1D54413B"/>
    <w:rsid w:val="1E753481"/>
    <w:rsid w:val="1F3A8881"/>
    <w:rsid w:val="1FB4E359"/>
    <w:rsid w:val="1FD55C3F"/>
    <w:rsid w:val="208501AE"/>
    <w:rsid w:val="20D801AE"/>
    <w:rsid w:val="213A9F4C"/>
    <w:rsid w:val="21D972A8"/>
    <w:rsid w:val="21EACC16"/>
    <w:rsid w:val="221474B1"/>
    <w:rsid w:val="228277AB"/>
    <w:rsid w:val="236868E8"/>
    <w:rsid w:val="23BBB955"/>
    <w:rsid w:val="23DC4675"/>
    <w:rsid w:val="2475441B"/>
    <w:rsid w:val="2531AF71"/>
    <w:rsid w:val="25423FCC"/>
    <w:rsid w:val="255001D2"/>
    <w:rsid w:val="2594F8C1"/>
    <w:rsid w:val="25A3B297"/>
    <w:rsid w:val="25B4670E"/>
    <w:rsid w:val="262CB473"/>
    <w:rsid w:val="26E49BF2"/>
    <w:rsid w:val="270969FB"/>
    <w:rsid w:val="27345F8F"/>
    <w:rsid w:val="28DBB8FB"/>
    <w:rsid w:val="2973EC58"/>
    <w:rsid w:val="2B3D51B3"/>
    <w:rsid w:val="2BE495D3"/>
    <w:rsid w:val="2C7E5CC7"/>
    <w:rsid w:val="2C9B8133"/>
    <w:rsid w:val="2CDED4DB"/>
    <w:rsid w:val="2E836AC5"/>
    <w:rsid w:val="2EFFDC72"/>
    <w:rsid w:val="2FA5CEEE"/>
    <w:rsid w:val="2FD4B58C"/>
    <w:rsid w:val="306B00C8"/>
    <w:rsid w:val="30A23898"/>
    <w:rsid w:val="30D0650A"/>
    <w:rsid w:val="31E99D9B"/>
    <w:rsid w:val="323D819E"/>
    <w:rsid w:val="324590DD"/>
    <w:rsid w:val="32DD50DE"/>
    <w:rsid w:val="333EE376"/>
    <w:rsid w:val="338AFCA7"/>
    <w:rsid w:val="34E40128"/>
    <w:rsid w:val="359E4687"/>
    <w:rsid w:val="366C93DC"/>
    <w:rsid w:val="368DC379"/>
    <w:rsid w:val="36B21D2B"/>
    <w:rsid w:val="36B9A50F"/>
    <w:rsid w:val="37F5731B"/>
    <w:rsid w:val="3933AB8B"/>
    <w:rsid w:val="39701E77"/>
    <w:rsid w:val="39CB38BB"/>
    <w:rsid w:val="39D1C480"/>
    <w:rsid w:val="3A8CF2FA"/>
    <w:rsid w:val="3B086888"/>
    <w:rsid w:val="3B150A53"/>
    <w:rsid w:val="3B57F954"/>
    <w:rsid w:val="3CAEAFA5"/>
    <w:rsid w:val="3CAFFD99"/>
    <w:rsid w:val="3D66559E"/>
    <w:rsid w:val="3D6C49EB"/>
    <w:rsid w:val="3DCA4616"/>
    <w:rsid w:val="3E9BEC6F"/>
    <w:rsid w:val="3F1439D4"/>
    <w:rsid w:val="3FB2C720"/>
    <w:rsid w:val="40FC2461"/>
    <w:rsid w:val="414D9B62"/>
    <w:rsid w:val="417CC3F3"/>
    <w:rsid w:val="41CB092E"/>
    <w:rsid w:val="422C5945"/>
    <w:rsid w:val="42E69EA4"/>
    <w:rsid w:val="43630B39"/>
    <w:rsid w:val="4389A94C"/>
    <w:rsid w:val="43A37E51"/>
    <w:rsid w:val="44306B24"/>
    <w:rsid w:val="44799678"/>
    <w:rsid w:val="449BD3D0"/>
    <w:rsid w:val="44BFD8F8"/>
    <w:rsid w:val="45258028"/>
    <w:rsid w:val="45701572"/>
    <w:rsid w:val="4597C63C"/>
    <w:rsid w:val="461A80C0"/>
    <w:rsid w:val="4625B11F"/>
    <w:rsid w:val="46DFF48D"/>
    <w:rsid w:val="48009630"/>
    <w:rsid w:val="481F8EBE"/>
    <w:rsid w:val="4878B5DC"/>
    <w:rsid w:val="49873E60"/>
    <w:rsid w:val="49F08C1A"/>
    <w:rsid w:val="49F707C2"/>
    <w:rsid w:val="4A792C36"/>
    <w:rsid w:val="4B95DD98"/>
    <w:rsid w:val="4BB365B0"/>
    <w:rsid w:val="4BF64494"/>
    <w:rsid w:val="4BFEE864"/>
    <w:rsid w:val="4C86039E"/>
    <w:rsid w:val="4D3FE35B"/>
    <w:rsid w:val="4D6A3064"/>
    <w:rsid w:val="4D9247C6"/>
    <w:rsid w:val="4DC89394"/>
    <w:rsid w:val="4DD8BF48"/>
    <w:rsid w:val="4E148A9F"/>
    <w:rsid w:val="4EEAF655"/>
    <w:rsid w:val="4F671378"/>
    <w:rsid w:val="50AAC563"/>
    <w:rsid w:val="50FFEE81"/>
    <w:rsid w:val="514D4AA1"/>
    <w:rsid w:val="522DABCB"/>
    <w:rsid w:val="5235C60F"/>
    <w:rsid w:val="525925D3"/>
    <w:rsid w:val="52B320D7"/>
    <w:rsid w:val="5343F489"/>
    <w:rsid w:val="53A7CFCC"/>
    <w:rsid w:val="53AB29CB"/>
    <w:rsid w:val="53BCE3FE"/>
    <w:rsid w:val="5543B04A"/>
    <w:rsid w:val="5595AEA6"/>
    <w:rsid w:val="55DD6721"/>
    <w:rsid w:val="56877860"/>
    <w:rsid w:val="56A97AB2"/>
    <w:rsid w:val="56C4B49A"/>
    <w:rsid w:val="57520C94"/>
    <w:rsid w:val="582FF10C"/>
    <w:rsid w:val="585D317C"/>
    <w:rsid w:val="5873EAE1"/>
    <w:rsid w:val="58BAA838"/>
    <w:rsid w:val="5935C2BC"/>
    <w:rsid w:val="5B0F2549"/>
    <w:rsid w:val="5C2BC68E"/>
    <w:rsid w:val="5D42C460"/>
    <w:rsid w:val="5DC76519"/>
    <w:rsid w:val="5DE52002"/>
    <w:rsid w:val="5E59A429"/>
    <w:rsid w:val="5EAB1B2A"/>
    <w:rsid w:val="5F2F897F"/>
    <w:rsid w:val="5F61D3B9"/>
    <w:rsid w:val="5F8B9F75"/>
    <w:rsid w:val="5F909D28"/>
    <w:rsid w:val="61AC822C"/>
    <w:rsid w:val="61B4E56C"/>
    <w:rsid w:val="61E96AD2"/>
    <w:rsid w:val="626B0683"/>
    <w:rsid w:val="62840BBF"/>
    <w:rsid w:val="62C97772"/>
    <w:rsid w:val="637E04F2"/>
    <w:rsid w:val="63CB6FC7"/>
    <w:rsid w:val="64DAA1D1"/>
    <w:rsid w:val="64F9AC6D"/>
    <w:rsid w:val="66590F67"/>
    <w:rsid w:val="667F6CEA"/>
    <w:rsid w:val="66D5AE60"/>
    <w:rsid w:val="66FA69D2"/>
    <w:rsid w:val="678115CD"/>
    <w:rsid w:val="678BC0C2"/>
    <w:rsid w:val="679A48C2"/>
    <w:rsid w:val="67EC8911"/>
    <w:rsid w:val="6838012D"/>
    <w:rsid w:val="68C45688"/>
    <w:rsid w:val="695AE799"/>
    <w:rsid w:val="6A052FC6"/>
    <w:rsid w:val="6ACCF156"/>
    <w:rsid w:val="6B691112"/>
    <w:rsid w:val="6B6D2256"/>
    <w:rsid w:val="6BCC6A12"/>
    <w:rsid w:val="6BEAF3CE"/>
    <w:rsid w:val="6C811FCB"/>
    <w:rsid w:val="6CC915AF"/>
    <w:rsid w:val="6D5BCA7E"/>
    <w:rsid w:val="6F591DC7"/>
    <w:rsid w:val="6FECE14C"/>
    <w:rsid w:val="70785DA9"/>
    <w:rsid w:val="70985351"/>
    <w:rsid w:val="709A7E60"/>
    <w:rsid w:val="709C11F7"/>
    <w:rsid w:val="70B4700B"/>
    <w:rsid w:val="70F9D639"/>
    <w:rsid w:val="71EDDD10"/>
    <w:rsid w:val="7216AABC"/>
    <w:rsid w:val="724CF68A"/>
    <w:rsid w:val="725E2144"/>
    <w:rsid w:val="72F85872"/>
    <w:rsid w:val="738604F6"/>
    <w:rsid w:val="743F800C"/>
    <w:rsid w:val="74C774B1"/>
    <w:rsid w:val="74EA1913"/>
    <w:rsid w:val="74F4507A"/>
    <w:rsid w:val="75543FCB"/>
    <w:rsid w:val="7554EA47"/>
    <w:rsid w:val="760536DE"/>
    <w:rsid w:val="77082C4D"/>
    <w:rsid w:val="7761F480"/>
    <w:rsid w:val="78664C1D"/>
    <w:rsid w:val="7891C4BD"/>
    <w:rsid w:val="78ABB668"/>
    <w:rsid w:val="7942CBED"/>
    <w:rsid w:val="796FDC73"/>
    <w:rsid w:val="7A64040D"/>
    <w:rsid w:val="7AD7ABE2"/>
    <w:rsid w:val="7B60B0A5"/>
    <w:rsid w:val="7B8EAA46"/>
    <w:rsid w:val="7BCAFE9B"/>
    <w:rsid w:val="7C6C8BD7"/>
    <w:rsid w:val="7F9D095C"/>
    <w:rsid w:val="7FB58929"/>
    <w:rsid w:val="7FC402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35"/>
    <o:shapelayout v:ext="edit">
      <o:idmap v:ext="edit" data="1"/>
    </o:shapelayout>
  </w:shapeDefaults>
  <w:decimalSymbol w:val="."/>
  <w:listSeparator w:val=","/>
  <w14:docId w14:val="1C4F74BD"/>
  <w15:docId w15:val="{57D4AEEF-445C-4F59-BBBE-528467B8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WMOBodyText"/>
    <w:qFormat/>
    <w:rsid w:val="00B953D1"/>
    <w:pPr>
      <w:tabs>
        <w:tab w:val="left" w:pos="1134"/>
      </w:tabs>
      <w:jc w:val="both"/>
    </w:pPr>
    <w:rPr>
      <w:rFonts w:ascii="Verdana" w:eastAsia="Arial" w:hAnsi="Verdana" w:cs="Arial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5D666D"/>
    <w:pPr>
      <w:keepNext/>
      <w:keepLines/>
      <w:spacing w:after="120"/>
      <w:jc w:val="center"/>
      <w:outlineLvl w:val="0"/>
    </w:pPr>
    <w:rPr>
      <w:b/>
      <w:bCs/>
      <w:caps/>
      <w:kern w:val="32"/>
      <w:sz w:val="24"/>
      <w:szCs w:val="32"/>
      <w:lang w:eastAsia="zh-TW"/>
    </w:rPr>
  </w:style>
  <w:style w:type="paragraph" w:styleId="Heading2">
    <w:name w:val="heading 2"/>
    <w:basedOn w:val="Normal"/>
    <w:next w:val="Normal"/>
    <w:link w:val="Heading2Char"/>
    <w:qFormat/>
    <w:rsid w:val="00A332E8"/>
    <w:pPr>
      <w:keepNext/>
      <w:keepLines/>
      <w:tabs>
        <w:tab w:val="clear" w:pos="1134"/>
      </w:tabs>
      <w:spacing w:before="360"/>
      <w:jc w:val="center"/>
      <w:outlineLvl w:val="1"/>
    </w:pPr>
    <w:rPr>
      <w:b/>
      <w:bCs/>
      <w:iCs/>
      <w:szCs w:val="22"/>
      <w:lang w:eastAsia="zh-TW"/>
    </w:rPr>
  </w:style>
  <w:style w:type="paragraph" w:styleId="Heading3">
    <w:name w:val="heading 3"/>
    <w:basedOn w:val="Normal"/>
    <w:next w:val="Normal"/>
    <w:qFormat/>
    <w:rsid w:val="003578E7"/>
    <w:pPr>
      <w:keepNext/>
      <w:keepLines/>
      <w:spacing w:before="360"/>
      <w:ind w:left="1134" w:hanging="1134"/>
      <w:jc w:val="left"/>
      <w:outlineLvl w:val="2"/>
    </w:pPr>
    <w:rPr>
      <w:b/>
      <w:bCs/>
      <w:szCs w:val="22"/>
      <w:lang w:eastAsia="zh-TW"/>
    </w:rPr>
  </w:style>
  <w:style w:type="paragraph" w:styleId="Heading4">
    <w:name w:val="heading 4"/>
    <w:basedOn w:val="Normal"/>
    <w:next w:val="Normal"/>
    <w:link w:val="Heading4Char"/>
    <w:qFormat/>
    <w:rsid w:val="0086271D"/>
    <w:pPr>
      <w:keepNext/>
      <w:keepLines/>
      <w:spacing w:before="360"/>
      <w:ind w:left="1134" w:hanging="1134"/>
      <w:jc w:val="left"/>
      <w:outlineLvl w:val="3"/>
    </w:pPr>
    <w:rPr>
      <w:b/>
      <w:i/>
      <w:lang w:eastAsia="zh-TW"/>
    </w:rPr>
  </w:style>
  <w:style w:type="paragraph" w:styleId="Heading5">
    <w:name w:val="heading 5"/>
    <w:basedOn w:val="Normal"/>
    <w:next w:val="Normal"/>
    <w:qFormat/>
    <w:rsid w:val="00C13EEC"/>
    <w:pPr>
      <w:tabs>
        <w:tab w:val="left" w:pos="1080"/>
      </w:tabs>
      <w:spacing w:before="240"/>
      <w:ind w:left="1080" w:hanging="1080"/>
      <w:outlineLvl w:val="4"/>
    </w:pPr>
    <w:rPr>
      <w:bCs/>
      <w:i/>
      <w:iCs/>
      <w:szCs w:val="22"/>
      <w:lang w:eastAsia="zh-TW"/>
    </w:rPr>
  </w:style>
  <w:style w:type="paragraph" w:styleId="Heading6">
    <w:name w:val="heading 6"/>
    <w:basedOn w:val="Normal"/>
    <w:next w:val="Normal"/>
    <w:qFormat/>
    <w:rsid w:val="00C13EEC"/>
    <w:pPr>
      <w:keepNext/>
      <w:widowControl w:val="0"/>
      <w:tabs>
        <w:tab w:val="center" w:pos="4513"/>
      </w:tabs>
      <w:suppressAutoHyphens/>
      <w:jc w:val="center"/>
      <w:outlineLvl w:val="5"/>
    </w:pPr>
    <w:rPr>
      <w:b/>
      <w:snapToGrid w:val="0"/>
      <w:spacing w:val="-2"/>
      <w:lang w:eastAsia="zh-TW"/>
    </w:rPr>
  </w:style>
  <w:style w:type="paragraph" w:styleId="Heading7">
    <w:name w:val="heading 7"/>
    <w:basedOn w:val="Normal"/>
    <w:next w:val="Normal"/>
    <w:qFormat/>
    <w:rsid w:val="00C13EEC"/>
    <w:pPr>
      <w:keepNext/>
      <w:tabs>
        <w:tab w:val="clear" w:pos="1134"/>
        <w:tab w:val="left" w:pos="-722"/>
        <w:tab w:val="left" w:pos="1140"/>
        <w:tab w:val="left" w:pos="6946"/>
      </w:tabs>
      <w:suppressAutoHyphens/>
      <w:spacing w:line="252" w:lineRule="auto"/>
      <w:outlineLvl w:val="6"/>
    </w:pPr>
    <w:rPr>
      <w:b/>
      <w:bCs/>
      <w:color w:val="4436AA"/>
      <w:spacing w:val="-2"/>
      <w:sz w:val="28"/>
      <w:szCs w:val="22"/>
      <w:lang w:eastAsia="zh-TW"/>
    </w:rPr>
  </w:style>
  <w:style w:type="paragraph" w:styleId="Heading8">
    <w:name w:val="heading 8"/>
    <w:basedOn w:val="Normal"/>
    <w:next w:val="Normal"/>
    <w:qFormat/>
    <w:rsid w:val="005B74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B74AD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459D"/>
    <w:pPr>
      <w:tabs>
        <w:tab w:val="clear" w:pos="1134"/>
      </w:tabs>
      <w:spacing w:after="360"/>
      <w:jc w:val="center"/>
    </w:pPr>
  </w:style>
  <w:style w:type="paragraph" w:styleId="BlockText">
    <w:name w:val="Block Text"/>
    <w:basedOn w:val="Normal"/>
    <w:rsid w:val="008A71EB"/>
    <w:pPr>
      <w:ind w:left="567" w:right="566"/>
    </w:pPr>
    <w:rPr>
      <w:rFonts w:ascii="Univers" w:hAnsi="Univers"/>
      <w:sz w:val="21"/>
    </w:rPr>
  </w:style>
  <w:style w:type="paragraph" w:customStyle="1" w:styleId="CrossTitle12">
    <w:name w:val="***Cross_Title_12"/>
    <w:basedOn w:val="Normal"/>
    <w:rsid w:val="008A71EB"/>
    <w:pPr>
      <w:jc w:val="center"/>
    </w:pPr>
    <w:rPr>
      <w:rFonts w:eastAsia="SimSun"/>
      <w:b/>
      <w:bCs/>
      <w:caps/>
      <w:sz w:val="24"/>
      <w:szCs w:val="24"/>
      <w:lang w:val="fr-CH" w:eastAsia="zh-CN"/>
    </w:rPr>
  </w:style>
  <w:style w:type="paragraph" w:customStyle="1" w:styleId="Service9">
    <w:name w:val="Service 9"/>
    <w:rsid w:val="008A71EB"/>
    <w:pPr>
      <w:jc w:val="center"/>
    </w:pPr>
    <w:rPr>
      <w:rFonts w:ascii="Arial" w:eastAsia="Times New Roman" w:hAnsi="Arial"/>
      <w:sz w:val="18"/>
      <w:lang w:val="en-GB" w:eastAsia="en-US"/>
    </w:rPr>
  </w:style>
  <w:style w:type="character" w:styleId="Hyperlink">
    <w:name w:val="Hyperlink"/>
    <w:basedOn w:val="DefaultParagraphFont"/>
    <w:rsid w:val="009F3E3D"/>
    <w:rPr>
      <w:color w:val="0000FF"/>
      <w:u w:val="none"/>
    </w:rPr>
  </w:style>
  <w:style w:type="character" w:styleId="PageNumber">
    <w:name w:val="page number"/>
    <w:basedOn w:val="DefaultParagraphFont"/>
    <w:rsid w:val="008A71EB"/>
  </w:style>
  <w:style w:type="paragraph" w:styleId="TOC4">
    <w:name w:val="toc 4"/>
    <w:basedOn w:val="Normal"/>
    <w:next w:val="Normal"/>
    <w:autoRedefine/>
    <w:semiHidden/>
    <w:rsid w:val="006A5514"/>
    <w:pPr>
      <w:ind w:left="660"/>
    </w:pPr>
  </w:style>
  <w:style w:type="paragraph" w:customStyle="1" w:styleId="CrossTitle14">
    <w:name w:val="***Cross_Title_14"/>
    <w:basedOn w:val="Normal"/>
    <w:rsid w:val="008A71EB"/>
    <w:pPr>
      <w:keepNext/>
      <w:tabs>
        <w:tab w:val="clear" w:pos="1134"/>
        <w:tab w:val="left" w:pos="1140"/>
      </w:tabs>
      <w:spacing w:after="100"/>
      <w:jc w:val="center"/>
    </w:pPr>
    <w:rPr>
      <w:rFonts w:eastAsia="SimSun"/>
      <w:b/>
      <w:caps/>
      <w:sz w:val="28"/>
      <w:szCs w:val="28"/>
      <w:lang w:val="fr-CH" w:eastAsia="zh-CN"/>
    </w:rPr>
  </w:style>
  <w:style w:type="character" w:customStyle="1" w:styleId="Heading2Char">
    <w:name w:val="Heading 2 Char"/>
    <w:link w:val="Heading2"/>
    <w:locked/>
    <w:rsid w:val="00A332E8"/>
    <w:rPr>
      <w:rFonts w:ascii="Verdana" w:eastAsia="Arial" w:hAnsi="Verdana" w:cs="Arial"/>
      <w:b/>
      <w:bCs/>
      <w:iCs/>
      <w:szCs w:val="22"/>
      <w:lang w:val="en-GB"/>
    </w:rPr>
  </w:style>
  <w:style w:type="paragraph" w:styleId="Footer">
    <w:name w:val="footer"/>
    <w:basedOn w:val="Normal"/>
    <w:rsid w:val="008A71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5A6BC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A7FA1"/>
    <w:pPr>
      <w:shd w:val="clear" w:color="auto" w:fill="000080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semiHidden/>
    <w:rsid w:val="00E91F0F"/>
    <w:pPr>
      <w:ind w:left="400"/>
    </w:pPr>
  </w:style>
  <w:style w:type="paragraph" w:styleId="TOC1">
    <w:name w:val="toc 1"/>
    <w:basedOn w:val="Normal"/>
    <w:next w:val="Normal"/>
    <w:autoRedefine/>
    <w:semiHidden/>
    <w:rsid w:val="00E91F0F"/>
  </w:style>
  <w:style w:type="paragraph" w:styleId="TOC2">
    <w:name w:val="toc 2"/>
    <w:basedOn w:val="Normal"/>
    <w:next w:val="Normal"/>
    <w:autoRedefine/>
    <w:semiHidden/>
    <w:rsid w:val="00E91F0F"/>
    <w:pPr>
      <w:ind w:left="200"/>
    </w:pPr>
  </w:style>
  <w:style w:type="character" w:styleId="FollowedHyperlink">
    <w:name w:val="FollowedHyperlink"/>
    <w:basedOn w:val="DefaultParagraphFont"/>
    <w:rsid w:val="002F006A"/>
    <w:rPr>
      <w:color w:val="0000FF"/>
      <w:u w:val="none"/>
    </w:rPr>
  </w:style>
  <w:style w:type="paragraph" w:customStyle="1" w:styleId="WMOSubTitle1">
    <w:name w:val="WMO_SubTitle1"/>
    <w:basedOn w:val="Heading4"/>
    <w:next w:val="WMOBodyText"/>
    <w:rsid w:val="004D497E"/>
    <w:pPr>
      <w:spacing w:before="280"/>
      <w:ind w:left="0" w:firstLine="0"/>
    </w:pPr>
  </w:style>
  <w:style w:type="paragraph" w:customStyle="1" w:styleId="Comment">
    <w:name w:val="Comment"/>
    <w:basedOn w:val="Normal"/>
    <w:next w:val="WMOBodyText"/>
    <w:link w:val="CommentChar"/>
    <w:rsid w:val="000C225A"/>
    <w:pPr>
      <w:spacing w:before="240"/>
      <w:jc w:val="left"/>
    </w:pPr>
    <w:rPr>
      <w:i/>
      <w:szCs w:val="22"/>
    </w:rPr>
  </w:style>
  <w:style w:type="paragraph" w:customStyle="1" w:styleId="CharCharCharChar">
    <w:name w:val="Char Char Char Char"/>
    <w:basedOn w:val="Normal"/>
    <w:rsid w:val="00480313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Normal"/>
    <w:rsid w:val="000B5E64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BodyText">
    <w:name w:val="BodyText"/>
    <w:basedOn w:val="Normal"/>
    <w:link w:val="BodyTextChar"/>
    <w:rsid w:val="004F49A1"/>
    <w:pPr>
      <w:tabs>
        <w:tab w:val="left" w:pos="1080"/>
      </w:tabs>
      <w:spacing w:before="240"/>
    </w:pPr>
    <w:rPr>
      <w:szCs w:val="22"/>
    </w:rPr>
  </w:style>
  <w:style w:type="paragraph" w:customStyle="1" w:styleId="WMOBodyText">
    <w:name w:val="WMO_BodyText"/>
    <w:basedOn w:val="Normal"/>
    <w:link w:val="WMOBodyTextCharChar"/>
    <w:rsid w:val="00166B31"/>
    <w:pPr>
      <w:spacing w:before="240"/>
      <w:jc w:val="left"/>
    </w:pPr>
    <w:rPr>
      <w:szCs w:val="22"/>
      <w:lang w:eastAsia="zh-TW"/>
    </w:rPr>
  </w:style>
  <w:style w:type="paragraph" w:customStyle="1" w:styleId="WMOList1">
    <w:name w:val="WMO_List1"/>
    <w:basedOn w:val="Normal"/>
    <w:rsid w:val="004D497E"/>
    <w:pPr>
      <w:spacing w:before="240"/>
      <w:ind w:left="1134" w:hanging="1134"/>
      <w:jc w:val="left"/>
    </w:pPr>
    <w:rPr>
      <w:szCs w:val="22"/>
      <w:lang w:eastAsia="zh-TW"/>
    </w:rPr>
  </w:style>
  <w:style w:type="paragraph" w:customStyle="1" w:styleId="WMOList2">
    <w:name w:val="WMO_List2"/>
    <w:basedOn w:val="Normal"/>
    <w:rsid w:val="004D497E"/>
    <w:pPr>
      <w:tabs>
        <w:tab w:val="left" w:pos="1701"/>
      </w:tabs>
      <w:spacing w:before="240"/>
      <w:ind w:left="1701" w:hanging="567"/>
      <w:jc w:val="left"/>
    </w:pPr>
    <w:rPr>
      <w:szCs w:val="22"/>
      <w:lang w:eastAsia="zh-TW"/>
    </w:rPr>
  </w:style>
  <w:style w:type="paragraph" w:customStyle="1" w:styleId="WMOSubTitle2">
    <w:name w:val="WMO_SubTitle2"/>
    <w:basedOn w:val="Heading5"/>
    <w:next w:val="WMOBodyText"/>
    <w:rsid w:val="004D497E"/>
    <w:pPr>
      <w:keepNext/>
      <w:keepLines/>
      <w:tabs>
        <w:tab w:val="clear" w:pos="1080"/>
      </w:tabs>
      <w:spacing w:before="280"/>
      <w:ind w:left="0" w:firstLine="0"/>
      <w:jc w:val="left"/>
    </w:pPr>
  </w:style>
  <w:style w:type="paragraph" w:styleId="BodyText0">
    <w:name w:val="Body Text"/>
    <w:basedOn w:val="Normal"/>
    <w:rsid w:val="00831751"/>
    <w:pPr>
      <w:tabs>
        <w:tab w:val="clear" w:pos="1134"/>
        <w:tab w:val="left" w:pos="1140"/>
      </w:tabs>
      <w:jc w:val="center"/>
    </w:pPr>
    <w:rPr>
      <w:rFonts w:eastAsia="SimSun"/>
      <w:b/>
      <w:bCs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rsid w:val="003B7252"/>
    <w:rPr>
      <w:vertAlign w:val="superscript"/>
    </w:rPr>
  </w:style>
  <w:style w:type="paragraph" w:customStyle="1" w:styleId="ECBodyText-Centred">
    <w:name w:val="EC_BodyText-Centred"/>
    <w:basedOn w:val="WMOBodyText"/>
    <w:next w:val="WMOBodyText"/>
    <w:rsid w:val="00415F4C"/>
    <w:pPr>
      <w:jc w:val="center"/>
    </w:pPr>
  </w:style>
  <w:style w:type="paragraph" w:styleId="FootnoteText">
    <w:name w:val="footnote text"/>
    <w:basedOn w:val="Normal"/>
    <w:link w:val="FootnoteTextChar"/>
    <w:uiPriority w:val="99"/>
    <w:rsid w:val="00592267"/>
    <w:pPr>
      <w:spacing w:before="120"/>
      <w:ind w:left="360" w:hanging="360"/>
      <w:jc w:val="left"/>
    </w:pPr>
  </w:style>
  <w:style w:type="character" w:styleId="CommentReference">
    <w:name w:val="annotation reference"/>
    <w:basedOn w:val="DefaultParagraphFont"/>
    <w:semiHidden/>
    <w:rsid w:val="00DD35CC"/>
    <w:rPr>
      <w:sz w:val="16"/>
      <w:szCs w:val="16"/>
    </w:rPr>
  </w:style>
  <w:style w:type="paragraph" w:styleId="CommentText">
    <w:name w:val="annotation text"/>
    <w:basedOn w:val="Normal"/>
    <w:semiHidden/>
    <w:rsid w:val="00DD35CC"/>
  </w:style>
  <w:style w:type="paragraph" w:styleId="CommentSubject">
    <w:name w:val="annotation subject"/>
    <w:basedOn w:val="CommentText"/>
    <w:next w:val="CommentText"/>
    <w:semiHidden/>
    <w:rsid w:val="00DD35CC"/>
    <w:rPr>
      <w:b/>
      <w:bCs/>
    </w:rPr>
  </w:style>
  <w:style w:type="paragraph" w:customStyle="1" w:styleId="ECBox">
    <w:name w:val="EC_Box"/>
    <w:basedOn w:val="WMOBodyText"/>
    <w:next w:val="WMOBodyText"/>
    <w:rsid w:val="00733D4F"/>
    <w:pPr>
      <w:pBdr>
        <w:top w:val="single" w:sz="4" w:space="12" w:color="auto"/>
        <w:left w:val="single" w:sz="4" w:space="5" w:color="auto"/>
        <w:bottom w:val="single" w:sz="4" w:space="12" w:color="auto"/>
        <w:right w:val="single" w:sz="4" w:space="5" w:color="auto"/>
      </w:pBdr>
    </w:pPr>
  </w:style>
  <w:style w:type="paragraph" w:customStyle="1" w:styleId="Heading2-Centered">
    <w:name w:val="Heading 2 - Centered"/>
    <w:basedOn w:val="Heading2"/>
    <w:next w:val="Normal"/>
    <w:rsid w:val="00C13EEC"/>
  </w:style>
  <w:style w:type="paragraph" w:styleId="Title">
    <w:name w:val="Title"/>
    <w:basedOn w:val="Normal"/>
    <w:qFormat/>
    <w:rsid w:val="0028006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ECBodyText">
    <w:name w:val="EC_BodyText"/>
    <w:basedOn w:val="Normal"/>
    <w:link w:val="ECBodyTextChar"/>
    <w:rsid w:val="00E60546"/>
    <w:pPr>
      <w:tabs>
        <w:tab w:val="clear" w:pos="1134"/>
        <w:tab w:val="left" w:pos="1080"/>
      </w:tabs>
      <w:spacing w:before="240"/>
      <w:jc w:val="left"/>
    </w:pPr>
    <w:rPr>
      <w:rFonts w:eastAsia="Times New Roman"/>
      <w:szCs w:val="22"/>
    </w:rPr>
  </w:style>
  <w:style w:type="character" w:customStyle="1" w:styleId="ECBodyTextChar">
    <w:name w:val="EC_BodyText Char"/>
    <w:basedOn w:val="DefaultParagraphFont"/>
    <w:link w:val="ECBodyText"/>
    <w:rsid w:val="00E60546"/>
    <w:rPr>
      <w:rFonts w:ascii="Arial" w:eastAsia="Times New Roman" w:hAnsi="Arial" w:cs="Arial"/>
      <w:sz w:val="22"/>
      <w:szCs w:val="22"/>
    </w:rPr>
  </w:style>
  <w:style w:type="paragraph" w:customStyle="1" w:styleId="StyleHeading1LatinTimesNewRoman">
    <w:name w:val="Style Heading 1 + (Latin) Times New Roman"/>
    <w:basedOn w:val="Heading1"/>
    <w:link w:val="StyleHeading1LatinTimesNewRomanChar"/>
    <w:rsid w:val="00CF399D"/>
  </w:style>
  <w:style w:type="character" w:customStyle="1" w:styleId="Heading1Char">
    <w:name w:val="Heading 1 Char"/>
    <w:basedOn w:val="DefaultParagraphFont"/>
    <w:link w:val="Heading1"/>
    <w:rsid w:val="005D666D"/>
    <w:rPr>
      <w:rFonts w:ascii="Verdana" w:eastAsia="Arial" w:hAnsi="Verdana" w:cs="Arial"/>
      <w:b/>
      <w:bCs/>
      <w:caps/>
      <w:kern w:val="32"/>
      <w:sz w:val="24"/>
      <w:szCs w:val="32"/>
      <w:lang w:val="en-GB"/>
    </w:rPr>
  </w:style>
  <w:style w:type="character" w:customStyle="1" w:styleId="StyleHeading1LatinTimesNewRomanChar">
    <w:name w:val="Style Heading 1 + (Latin) Times New Roman Char"/>
    <w:basedOn w:val="Heading1Char"/>
    <w:link w:val="StyleHeading1LatinTimesNewRoman"/>
    <w:rsid w:val="00CF399D"/>
    <w:rPr>
      <w:rFonts w:ascii="Arial" w:eastAsia="Arial" w:hAnsi="Arial" w:cs="Arial"/>
      <w:b/>
      <w:bCs/>
      <w:caps/>
      <w:kern w:val="32"/>
      <w:sz w:val="28"/>
      <w:szCs w:val="32"/>
      <w:lang w:val="en-GB" w:eastAsia="en-US" w:bidi="ar-SA"/>
    </w:rPr>
  </w:style>
  <w:style w:type="paragraph" w:customStyle="1" w:styleId="StyleHeading1LatinTimesNewRoman1">
    <w:name w:val="Style Heading 1 + (Latin) Times New Roman1"/>
    <w:basedOn w:val="Heading1"/>
    <w:link w:val="StyleHeading1LatinTimesNewRoman1Char"/>
    <w:rsid w:val="00CF399D"/>
    <w:rPr>
      <w:rFonts w:cs="Arial Bold"/>
    </w:rPr>
  </w:style>
  <w:style w:type="character" w:customStyle="1" w:styleId="StyleHeading1LatinTimesNewRoman1Char">
    <w:name w:val="Style Heading 1 + (Latin) Times New Roman1 Char"/>
    <w:basedOn w:val="Heading1Char"/>
    <w:link w:val="StyleHeading1LatinTimesNewRoman1"/>
    <w:rsid w:val="00CF399D"/>
    <w:rPr>
      <w:rFonts w:ascii="Arial" w:eastAsia="Arial" w:hAnsi="Arial" w:cs="Arial Bold"/>
      <w:b/>
      <w:bCs/>
      <w:caps/>
      <w:kern w:val="32"/>
      <w:sz w:val="28"/>
      <w:szCs w:val="32"/>
      <w:lang w:val="en-GB" w:eastAsia="en-US" w:bidi="ar-SA"/>
    </w:rPr>
  </w:style>
  <w:style w:type="character" w:customStyle="1" w:styleId="BodyTextChar">
    <w:name w:val="BodyText Char"/>
    <w:basedOn w:val="DefaultParagraphFont"/>
    <w:link w:val="BodyText"/>
    <w:rsid w:val="004F49A1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WMOBodyTextCharChar">
    <w:name w:val="WMO_BodyText Char Char"/>
    <w:basedOn w:val="DefaultParagraphFont"/>
    <w:link w:val="WMOBodyText"/>
    <w:rsid w:val="00166B31"/>
    <w:rPr>
      <w:rFonts w:ascii="Verdana" w:eastAsia="Arial" w:hAnsi="Verdana" w:cs="Arial"/>
      <w:sz w:val="22"/>
      <w:szCs w:val="22"/>
      <w:lang w:val="en-GB"/>
    </w:rPr>
  </w:style>
  <w:style w:type="table" w:styleId="TableGrid">
    <w:name w:val="Table Grid"/>
    <w:basedOn w:val="TableNormal"/>
    <w:rsid w:val="00E47C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28778B"/>
    <w:rPr>
      <w:color w:val="808080"/>
      <w:sz w:val="20"/>
    </w:rPr>
  </w:style>
  <w:style w:type="character" w:customStyle="1" w:styleId="Heading4Char">
    <w:name w:val="Heading 4 Char"/>
    <w:basedOn w:val="DefaultParagraphFont"/>
    <w:link w:val="Heading4"/>
    <w:rsid w:val="0086271D"/>
    <w:rPr>
      <w:rFonts w:ascii="Arial" w:eastAsia="Arial" w:hAnsi="Arial" w:cs="Arial"/>
      <w:b/>
      <w:i/>
      <w:sz w:val="22"/>
      <w:lang w:val="en-GB"/>
    </w:rPr>
  </w:style>
  <w:style w:type="paragraph" w:customStyle="1" w:styleId="WMOList3">
    <w:name w:val="WMO_List3"/>
    <w:basedOn w:val="WMOList2"/>
    <w:rsid w:val="004D497E"/>
    <w:pPr>
      <w:tabs>
        <w:tab w:val="clear" w:pos="1134"/>
        <w:tab w:val="left" w:pos="2268"/>
        <w:tab w:val="left" w:pos="2310"/>
      </w:tabs>
      <w:ind w:left="2268"/>
    </w:pPr>
  </w:style>
  <w:style w:type="paragraph" w:customStyle="1" w:styleId="WMOResList1">
    <w:name w:val="WMO_ResList1"/>
    <w:basedOn w:val="WMOList1"/>
    <w:rsid w:val="004D497E"/>
    <w:pPr>
      <w:tabs>
        <w:tab w:val="clear" w:pos="1134"/>
        <w:tab w:val="left" w:pos="567"/>
      </w:tabs>
      <w:ind w:left="567" w:hanging="567"/>
    </w:pPr>
  </w:style>
  <w:style w:type="paragraph" w:customStyle="1" w:styleId="WMOResList2">
    <w:name w:val="WMO_ResList2"/>
    <w:basedOn w:val="WMOResList1"/>
    <w:rsid w:val="004D497E"/>
    <w:pPr>
      <w:tabs>
        <w:tab w:val="clear" w:pos="567"/>
        <w:tab w:val="left" w:pos="1134"/>
      </w:tabs>
      <w:ind w:left="1134"/>
    </w:pPr>
  </w:style>
  <w:style w:type="paragraph" w:customStyle="1" w:styleId="WMOResList3">
    <w:name w:val="WMO_ResList3"/>
    <w:basedOn w:val="WMOResList1"/>
    <w:rsid w:val="004D497E"/>
    <w:pPr>
      <w:tabs>
        <w:tab w:val="clear" w:pos="567"/>
        <w:tab w:val="left" w:pos="1701"/>
      </w:tabs>
      <w:ind w:left="1701"/>
    </w:pPr>
  </w:style>
  <w:style w:type="paragraph" w:customStyle="1" w:styleId="Heading2Centered">
    <w:name w:val="Heading 2 + Centered"/>
    <w:aliases w:val="Before:  0 cm,First line:  0 cm + Not All caps"/>
    <w:basedOn w:val="Heading2"/>
    <w:link w:val="Heading2CenteredChar"/>
    <w:rsid w:val="00C13EEC"/>
  </w:style>
  <w:style w:type="character" w:customStyle="1" w:styleId="Heading2CenteredChar">
    <w:name w:val="Heading 2 + Centered Char"/>
    <w:aliases w:val="Before:  0 cm Char,First line:  0 cm + Not All caps Char"/>
    <w:basedOn w:val="Heading2Char"/>
    <w:link w:val="Heading2Centered"/>
    <w:rsid w:val="00C13EEC"/>
    <w:rPr>
      <w:rFonts w:ascii="Arial" w:eastAsia="Arial" w:hAnsi="Arial" w:cs="Arial"/>
      <w:b/>
      <w:bCs/>
      <w:iCs/>
      <w:caps w:val="0"/>
      <w:sz w:val="22"/>
      <w:szCs w:val="22"/>
      <w:lang w:val="en-GB"/>
    </w:rPr>
  </w:style>
  <w:style w:type="character" w:customStyle="1" w:styleId="WMOAgendaItem">
    <w:name w:val="WMO_AgendaItem"/>
    <w:basedOn w:val="DefaultParagraphFont"/>
    <w:uiPriority w:val="1"/>
    <w:qFormat/>
    <w:rsid w:val="004B7BAA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E6"/>
    <w:rPr>
      <w:rFonts w:ascii="Tahoma" w:eastAsia="Arial" w:hAnsi="Tahoma" w:cs="Tahoma"/>
      <w:sz w:val="16"/>
      <w:szCs w:val="16"/>
      <w:lang w:val="en-GB" w:eastAsia="en-US"/>
    </w:rPr>
  </w:style>
  <w:style w:type="paragraph" w:customStyle="1" w:styleId="WMOTOC2">
    <w:name w:val="WMO_TOC2"/>
    <w:basedOn w:val="TOC2"/>
    <w:next w:val="Normal"/>
    <w:qFormat/>
    <w:rsid w:val="00B165E6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customStyle="1" w:styleId="WMOTOC1">
    <w:name w:val="WMO_TOC1"/>
    <w:basedOn w:val="TOC1"/>
    <w:next w:val="WMOTOC2"/>
    <w:qFormat/>
    <w:rsid w:val="00B165E6"/>
    <w:pPr>
      <w:tabs>
        <w:tab w:val="clear" w:pos="1134"/>
      </w:tabs>
      <w:spacing w:before="120" w:after="120"/>
      <w:jc w:val="left"/>
    </w:pPr>
    <w:rPr>
      <w:rFonts w:eastAsia="MS Mincho"/>
      <w:b/>
      <w:smallCaps/>
      <w:noProof/>
      <w:szCs w:val="22"/>
    </w:rPr>
  </w:style>
  <w:style w:type="paragraph" w:customStyle="1" w:styleId="WMOTOC3">
    <w:name w:val="WMO_TOC3"/>
    <w:basedOn w:val="TOC3"/>
    <w:qFormat/>
    <w:rsid w:val="00B165E6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customStyle="1" w:styleId="WMOAddedText">
    <w:name w:val="WMO_AddedText"/>
    <w:rsid w:val="00B165E6"/>
    <w:rPr>
      <w:color w:val="0066FF"/>
      <w:u w:val="dash"/>
    </w:rPr>
  </w:style>
  <w:style w:type="character" w:customStyle="1" w:styleId="WMODeletedText">
    <w:name w:val="WMO_DeletedText"/>
    <w:rsid w:val="00B165E6"/>
    <w:rPr>
      <w:strike/>
      <w:color w:val="C0000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2267"/>
    <w:rPr>
      <w:rFonts w:ascii="Verdana" w:eastAsia="Arial" w:hAnsi="Verdana" w:cs="Arial"/>
      <w:lang w:val="en-GB" w:eastAsia="en-US"/>
    </w:rPr>
  </w:style>
  <w:style w:type="character" w:customStyle="1" w:styleId="CommentChar">
    <w:name w:val="Comment Char"/>
    <w:basedOn w:val="DefaultParagraphFont"/>
    <w:link w:val="Comment"/>
    <w:rsid w:val="000C225A"/>
    <w:rPr>
      <w:rFonts w:ascii="Verdana" w:eastAsia="Arial" w:hAnsi="Verdana" w:cs="Arial"/>
      <w:i/>
      <w:sz w:val="22"/>
      <w:szCs w:val="22"/>
      <w:lang w:val="en-GB" w:eastAsia="en-US"/>
    </w:rPr>
  </w:style>
  <w:style w:type="paragraph" w:styleId="ListParagraph">
    <w:name w:val="List Paragraph"/>
    <w:basedOn w:val="Normal"/>
    <w:qFormat/>
    <w:rsid w:val="00C85F38"/>
    <w:pPr>
      <w:ind w:left="720"/>
      <w:contextualSpacing/>
    </w:pPr>
  </w:style>
  <w:style w:type="paragraph" w:customStyle="1" w:styleId="Default">
    <w:name w:val="Default"/>
    <w:rsid w:val="0038755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34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33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3.xml"/><Relationship Id="rId29" Type="http://schemas.openxmlformats.org/officeDocument/2006/relationships/image" Target="cid:image004.png@01D7D0CE.2191746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3.xml"/><Relationship Id="rId32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hyperlink" Target="https://goosocean.org/index.php?option=com_oe&amp;task=viewDocumentRecord&amp;docID=28462" TargetMode="External"/><Relationship Id="rId23" Type="http://schemas.openxmlformats.org/officeDocument/2006/relationships/header" Target="header5.xml"/><Relationship Id="rId28" Type="http://schemas.openxmlformats.org/officeDocument/2006/relationships/image" Target="media/image8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eader" Target="header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4.xml"/><Relationship Id="rId27" Type="http://schemas.openxmlformats.org/officeDocument/2006/relationships/image" Target="media/image7.png"/><Relationship Id="rId30" Type="http://schemas.openxmlformats.org/officeDocument/2006/relationships/header" Target="header7.xm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2010\DPMU%20-%20LCP\WMO-Session-Templat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9CFC635875425349B3265EFAC3D0A1F0" ma:contentTypeName="Document" ma:contentTypeScope="" ma:contentTypeVersion="14" ma:versionID="4f080db7e8ab4fd22f8eedfbe0b16c4c">
  <xsd:schema xmlns:xsd="http://www.w3.org/2001/XMLSchema" xmlns:ns3="8ec0b821-9e03-4938-aec6-1dcf2ecf3e10" xmlns:ns4="5e341866-7c71-43e7-8f34-3402d2b4f504" xmlns:p="http://schemas.microsoft.com/office/2006/metadata/properties" xmlns:xs="http://www.w3.org/2001/XMLSchema" ma:fieldsID="31e092bf8d639834b5cf3e821ceba9c7" ma:root="true" ns3:_="" ns4:_="" targetNamespace="http://schemas.microsoft.com/office/2006/metadata/properties">
    <xsd:import namespace="8ec0b821-9e03-4938-aec6-1dcf2ecf3e10"/>
    <xsd:import namespace="5e341866-7c71-43e7-8f34-3402d2b4f504"/>
    <xsd:element name="properties">
      <xsd:complexType>
        <xsd:sequence>
          <xsd:element name="documentManagement">
            <xsd:complexType>
              <xsd:all>
                <xsd:element minOccurs="0" ref="ns3:MediaServiceMetadata"/>
                <xsd:element minOccurs="0" ref="ns3:MediaServiceFastMetadata"/>
                <xsd:element minOccurs="0" ref="ns3:MediaServiceAutoTags"/>
                <xsd:element minOccurs="0" ref="ns3:MediaServiceDateTaken"/>
                <xsd:element minOccurs="0" ref="ns3:MediaServiceOCR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ServiceGenerationTime"/>
                <xsd:element minOccurs="0" ref="ns3:MediaServiceEventHashCode"/>
                <xsd:element minOccurs="0" ref="ns4:SharedWithUsers"/>
                <xsd:element minOccurs="0" ref="ns4:SharedWithDetails"/>
                <xsd:element minOccurs="0" ref="ns4:SharingHintHash"/>
                <xsd:element minOccurs="0" ref="ns3:MediaLengthInSecond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ec0b821-9e03-4938-aec6-1dcf2ecf3e10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Tags" ma:index="10" ma:internalName="MediaServiceAutoTags" ma:readOnly="true" name="MediaServiceAutoTags" nillable="true">
      <xsd:simpleType>
        <xsd:restriction base="dms:Text"/>
      </xsd:simpleType>
    </xsd:element>
    <xsd:element ma:displayName="MediaServiceDateTaken" ma:hidden="true" ma:index="11" ma:internalName="MediaServiceDateTaken" ma:readOnly="true" name="MediaServiceDateTaken" nillable="true">
      <xsd:simpleType>
        <xsd:restriction base="dms:Text"/>
      </xsd:simpleType>
    </xsd:element>
    <xsd:element ma:displayName="Extracted Text" ma:index="12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Location" ma:index="13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14" ma:internalName="MediaServiceAutoKeyPoints" ma:readOnly="true" name="MediaServiceAutoKeyPoints" nillable="true">
      <xsd:simpleType>
        <xsd:restriction base="dms:Note"/>
      </xsd:simpleType>
    </xsd:element>
    <xsd:element ma:displayName="KeyPoints" ma:index="15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6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7" ma:internalName="MediaServiceEventHashCode" ma:readOnly="true" name="MediaServiceEventHashCode" nillable="true">
      <xsd:simpleType>
        <xsd:restriction base="dms:Text"/>
      </xsd:simpleType>
    </xsd:element>
    <xsd:element ma:displayName="Length (seconds)" ma:index="21" ma:internalName="MediaLengthInSeconds" ma:readOnly="true" name="MediaLengthInSeconds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5e341866-7c71-43e7-8f34-3402d2b4f504">
    <xsd:import namespace="http://schemas.microsoft.com/office/2006/documentManagement/types"/>
    <xsd:import namespace="http://schemas.microsoft.com/office/infopath/2007/PartnerControls"/>
    <xsd:element ma:displayName="Shared With" ma:index="1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9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Sharing Hint Hash" ma:hidden="true" ma:index="20" ma:internalName="SharingHintHash" ma:readOnly="true" name="SharingHintHash" nillable="true">
      <xsd:simpleType>
        <xsd:restriction base="dms:Text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DAF9C2-BD9F-4723-BED2-A6F556F013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951F36-A6ED-4664-AE7B-A4F0FDDBCE2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0832A63D-6517-4838-BA6F-FA8FFDC7A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ec0b821-9e03-4938-aec6-1dcf2ecf3e10"/>
    <ds:schemaRef ds:uri="5e341866-7c71-43e7-8f34-3402d2b4f504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08E15E-79E3-4312-8E27-94F8409AC1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WMO-Session-Template_en</Template>
  <TotalTime>4</TotalTime>
  <Pages>10</Pages>
  <Words>1315</Words>
  <Characters>7235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WMO Document Template</vt:lpstr>
    </vt:vector>
  </TitlesOfParts>
  <Company>WMO</Company>
  <LinksUpToDate>false</LinksUpToDate>
  <CharactersWithSpaces>8533</CharactersWithSpaces>
  <SharedDoc>false</SharedDoc>
  <HLinks>
    <vt:vector size="6" baseType="variant">
      <vt:variant>
        <vt:i4>5439593</vt:i4>
      </vt:variant>
      <vt:variant>
        <vt:i4>0</vt:i4>
      </vt:variant>
      <vt:variant>
        <vt:i4>0</vt:i4>
      </vt:variant>
      <vt:variant>
        <vt:i4>5</vt:i4>
      </vt:variant>
      <vt:variant>
        <vt:lpwstr>https://goosocean.org/index.php?option=com_oe&amp;task=viewDocumentRecord&amp;docID=28462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Document Template</dc:title>
  <dc:subject/>
  <dc:creator>Etienne Charpentier</dc:creator>
  <cp:keywords/>
  <cp:lastModifiedBy>Rusciano Emanuela (OceanOPS)</cp:lastModifiedBy>
  <cp:revision>2</cp:revision>
  <cp:lastPrinted>2013-03-12T17:27:00Z</cp:lastPrinted>
  <dcterms:created xsi:type="dcterms:W3CDTF">2021-11-10T08:49:00Z</dcterms:created>
  <dcterms:modified xsi:type="dcterms:W3CDTF">2021-11-10T08:49:00Z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0x0101009CFC635875425349B3265EFAC3D0A1F0</vt:lpwstr>
  </property>
</Properties>
</file>