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4DC0" w:rsidRDefault="00511F11">
      <w:pPr>
        <w:pStyle w:val="BodyA"/>
        <w:keepLines/>
        <w:rPr>
          <w:rFonts w:ascii="Arial" w:eastAsia="Arial" w:hAnsi="Arial" w:cs="Arial"/>
          <w:i/>
          <w:iCs/>
          <w:sz w:val="36"/>
          <w:szCs w:val="36"/>
        </w:rPr>
      </w:pPr>
      <w:r>
        <w:rPr>
          <w:rFonts w:ascii="Arial" w:hAnsi="Arial"/>
          <w:sz w:val="36"/>
          <w:szCs w:val="36"/>
        </w:rPr>
        <w:t>Intergovernmental Oceanographic Commission</w:t>
      </w:r>
      <w:r>
        <w:rPr>
          <w:rFonts w:ascii="Arial" w:eastAsia="Arial" w:hAnsi="Arial" w:cs="Arial"/>
          <w:sz w:val="36"/>
          <w:szCs w:val="36"/>
        </w:rPr>
        <w:br/>
      </w:r>
      <w:r>
        <w:rPr>
          <w:rFonts w:ascii="Arial" w:hAnsi="Arial"/>
          <w:i/>
          <w:iCs/>
          <w:sz w:val="32"/>
          <w:szCs w:val="32"/>
        </w:rPr>
        <w:t>Reports</w:t>
      </w:r>
      <w:r>
        <w:rPr>
          <w:rFonts w:ascii="Arial" w:hAnsi="Arial"/>
          <w:i/>
          <w:iCs/>
          <w:spacing w:val="-4"/>
          <w:sz w:val="32"/>
          <w:szCs w:val="32"/>
        </w:rPr>
        <w:t xml:space="preserve"> </w:t>
      </w:r>
      <w:r>
        <w:rPr>
          <w:rFonts w:ascii="Arial" w:hAnsi="Arial"/>
          <w:i/>
          <w:iCs/>
          <w:sz w:val="32"/>
          <w:szCs w:val="32"/>
        </w:rPr>
        <w:t>of</w:t>
      </w:r>
      <w:r>
        <w:rPr>
          <w:rFonts w:ascii="Arial" w:hAnsi="Arial"/>
          <w:i/>
          <w:iCs/>
          <w:spacing w:val="1"/>
          <w:sz w:val="32"/>
          <w:szCs w:val="32"/>
        </w:rPr>
        <w:t xml:space="preserve"> </w:t>
      </w:r>
      <w:r>
        <w:rPr>
          <w:rFonts w:ascii="Arial" w:hAnsi="Arial"/>
          <w:i/>
          <w:iCs/>
          <w:sz w:val="32"/>
          <w:szCs w:val="32"/>
        </w:rPr>
        <w:t>Meetings</w:t>
      </w:r>
      <w:r>
        <w:rPr>
          <w:rFonts w:ascii="Arial" w:hAnsi="Arial"/>
          <w:i/>
          <w:iCs/>
          <w:spacing w:val="-4"/>
          <w:sz w:val="32"/>
          <w:szCs w:val="32"/>
        </w:rPr>
        <w:t xml:space="preserve"> </w:t>
      </w:r>
      <w:r>
        <w:rPr>
          <w:rFonts w:ascii="Arial" w:hAnsi="Arial"/>
          <w:i/>
          <w:iCs/>
          <w:sz w:val="32"/>
          <w:szCs w:val="32"/>
        </w:rPr>
        <w:t>of</w:t>
      </w:r>
      <w:r>
        <w:rPr>
          <w:rFonts w:ascii="Arial" w:hAnsi="Arial"/>
          <w:i/>
          <w:iCs/>
          <w:spacing w:val="1"/>
          <w:sz w:val="32"/>
          <w:szCs w:val="32"/>
        </w:rPr>
        <w:t xml:space="preserve"> </w:t>
      </w:r>
      <w:r>
        <w:rPr>
          <w:rFonts w:ascii="Arial" w:hAnsi="Arial"/>
          <w:i/>
          <w:iCs/>
          <w:spacing w:val="-3"/>
          <w:sz w:val="32"/>
          <w:szCs w:val="32"/>
        </w:rPr>
        <w:t>E</w:t>
      </w:r>
      <w:r>
        <w:rPr>
          <w:rFonts w:ascii="Arial" w:hAnsi="Arial"/>
          <w:i/>
          <w:iCs/>
          <w:sz w:val="32"/>
          <w:szCs w:val="32"/>
        </w:rPr>
        <w:t>x</w:t>
      </w:r>
      <w:r>
        <w:rPr>
          <w:rFonts w:ascii="Arial" w:hAnsi="Arial"/>
          <w:i/>
          <w:iCs/>
          <w:spacing w:val="-2"/>
          <w:sz w:val="32"/>
          <w:szCs w:val="32"/>
        </w:rPr>
        <w:t>perts an</w:t>
      </w:r>
      <w:r>
        <w:rPr>
          <w:rFonts w:ascii="Arial" w:hAnsi="Arial"/>
          <w:i/>
          <w:iCs/>
          <w:sz w:val="32"/>
          <w:szCs w:val="32"/>
        </w:rPr>
        <w:t>d</w:t>
      </w:r>
      <w:r>
        <w:rPr>
          <w:rFonts w:ascii="Arial" w:hAnsi="Arial"/>
          <w:i/>
          <w:iCs/>
          <w:spacing w:val="-2"/>
          <w:sz w:val="32"/>
          <w:szCs w:val="32"/>
        </w:rPr>
        <w:t xml:space="preserve"> Equivalent Bodies</w:t>
      </w: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511F11">
      <w:pPr>
        <w:pStyle w:val="BodyA"/>
        <w:jc w:val="both"/>
        <w:rPr>
          <w:rFonts w:ascii="Arial" w:eastAsia="Arial" w:hAnsi="Arial" w:cs="Arial"/>
        </w:rPr>
      </w:pPr>
      <w:r>
        <w:rPr>
          <w:rFonts w:ascii="Arial" w:eastAsia="Arial" w:hAnsi="Arial" w:cs="Arial"/>
          <w:noProof/>
          <w:lang w:val="en-PH"/>
        </w:rPr>
        <w:drawing>
          <wp:inline distT="0" distB="0" distL="0" distR="0">
            <wp:extent cx="1134085" cy="1063651"/>
            <wp:effectExtent l="0" t="0" r="0" b="0"/>
            <wp:docPr id="1073741825" name="officeArt object" descr="image.png"/>
            <wp:cNvGraphicFramePr/>
            <a:graphic xmlns:a="http://schemas.openxmlformats.org/drawingml/2006/main">
              <a:graphicData uri="http://schemas.openxmlformats.org/drawingml/2006/picture">
                <pic:pic xmlns:pic="http://schemas.openxmlformats.org/drawingml/2006/picture">
                  <pic:nvPicPr>
                    <pic:cNvPr id="1073741825" name="image.png" descr="image.png"/>
                    <pic:cNvPicPr>
                      <a:picLocks noChangeAspect="1"/>
                    </pic:cNvPicPr>
                  </pic:nvPicPr>
                  <pic:blipFill>
                    <a:blip r:embed="rId7">
                      <a:extLst/>
                    </a:blip>
                    <a:stretch>
                      <a:fillRect/>
                    </a:stretch>
                  </pic:blipFill>
                  <pic:spPr>
                    <a:xfrm>
                      <a:off x="0" y="0"/>
                      <a:ext cx="1134085" cy="1063651"/>
                    </a:xfrm>
                    <a:prstGeom prst="rect">
                      <a:avLst/>
                    </a:prstGeom>
                    <a:ln w="12700" cap="flat">
                      <a:noFill/>
                      <a:miter lim="400000"/>
                    </a:ln>
                    <a:effectLst/>
                  </pic:spPr>
                </pic:pic>
              </a:graphicData>
            </a:graphic>
          </wp:inline>
        </w:drawing>
      </w: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511F11">
      <w:pPr>
        <w:pStyle w:val="BodyA"/>
        <w:rPr>
          <w:rFonts w:ascii="Arial" w:eastAsia="Arial" w:hAnsi="Arial" w:cs="Arial"/>
          <w:sz w:val="48"/>
          <w:szCs w:val="48"/>
        </w:rPr>
      </w:pPr>
      <w:r>
        <w:rPr>
          <w:rFonts w:ascii="Arial" w:hAnsi="Arial"/>
          <w:b/>
          <w:bCs/>
          <w:sz w:val="56"/>
          <w:szCs w:val="56"/>
        </w:rPr>
        <w:t>IOC Group of Experts on Capacity Development</w:t>
      </w:r>
      <w:r>
        <w:rPr>
          <w:rFonts w:ascii="Arial" w:hAnsi="Arial"/>
          <w:sz w:val="56"/>
          <w:szCs w:val="56"/>
        </w:rPr>
        <w:t xml:space="preserve"> </w:t>
      </w:r>
      <w:r>
        <w:rPr>
          <w:rFonts w:ascii="Arial" w:hAnsi="Arial"/>
          <w:sz w:val="56"/>
          <w:szCs w:val="56"/>
        </w:rPr>
        <w:br/>
      </w:r>
      <w:r>
        <w:rPr>
          <w:rFonts w:ascii="Arial" w:hAnsi="Arial"/>
          <w:sz w:val="56"/>
          <w:szCs w:val="56"/>
        </w:rPr>
        <w:br/>
      </w:r>
      <w:r>
        <w:rPr>
          <w:rFonts w:ascii="Arial" w:hAnsi="Arial"/>
          <w:sz w:val="48"/>
          <w:szCs w:val="48"/>
        </w:rPr>
        <w:t>Third Session</w:t>
      </w:r>
    </w:p>
    <w:p w:rsidR="003B4DC0" w:rsidRDefault="00511F11">
      <w:pPr>
        <w:pStyle w:val="BodyA"/>
        <w:jc w:val="both"/>
        <w:rPr>
          <w:rFonts w:ascii="Arial" w:eastAsia="Arial" w:hAnsi="Arial" w:cs="Arial"/>
          <w:sz w:val="28"/>
          <w:szCs w:val="28"/>
        </w:rPr>
      </w:pPr>
      <w:r>
        <w:rPr>
          <w:rFonts w:ascii="Arial" w:hAnsi="Arial"/>
          <w:sz w:val="28"/>
          <w:szCs w:val="28"/>
        </w:rPr>
        <w:t>Online meeting</w:t>
      </w:r>
    </w:p>
    <w:p w:rsidR="003B4DC0" w:rsidRDefault="00511F11">
      <w:pPr>
        <w:pStyle w:val="BodyA"/>
        <w:jc w:val="both"/>
        <w:rPr>
          <w:rFonts w:ascii="Arial" w:eastAsia="Arial" w:hAnsi="Arial" w:cs="Arial"/>
          <w:sz w:val="28"/>
          <w:szCs w:val="28"/>
        </w:rPr>
      </w:pPr>
      <w:r>
        <w:rPr>
          <w:rFonts w:ascii="Arial" w:hAnsi="Arial"/>
          <w:sz w:val="28"/>
          <w:szCs w:val="28"/>
        </w:rPr>
        <w:t>1-2 December 2021</w:t>
      </w: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3B4DC0">
      <w:pPr>
        <w:pStyle w:val="BodyA"/>
        <w:jc w:val="both"/>
        <w:rPr>
          <w:rFonts w:ascii="Arial" w:eastAsia="Arial" w:hAnsi="Arial" w:cs="Arial"/>
        </w:rPr>
      </w:pPr>
    </w:p>
    <w:p w:rsidR="003B4DC0" w:rsidRDefault="00511F11">
      <w:pPr>
        <w:pStyle w:val="BodyA"/>
        <w:jc w:val="center"/>
        <w:rPr>
          <w:rFonts w:ascii="Arial" w:eastAsia="Arial" w:hAnsi="Arial" w:cs="Arial"/>
          <w:sz w:val="48"/>
          <w:szCs w:val="48"/>
        </w:rPr>
      </w:pPr>
      <w:r>
        <w:rPr>
          <w:rFonts w:ascii="Arial" w:hAnsi="Arial"/>
          <w:sz w:val="48"/>
          <w:szCs w:val="48"/>
        </w:rPr>
        <w:t>PROVISIONAL ANNOTATED AGENDA</w:t>
      </w:r>
    </w:p>
    <w:p w:rsidR="003B4DC0" w:rsidRDefault="003B4DC0">
      <w:pPr>
        <w:pStyle w:val="BodyA"/>
        <w:jc w:val="both"/>
        <w:rPr>
          <w:rFonts w:ascii="Arial" w:eastAsia="Arial" w:hAnsi="Arial" w:cs="Arial"/>
        </w:rPr>
      </w:pPr>
    </w:p>
    <w:p w:rsidR="003B4DC0" w:rsidRDefault="00511F11">
      <w:pPr>
        <w:pStyle w:val="BodyA"/>
        <w:jc w:val="center"/>
        <w:rPr>
          <w:rFonts w:ascii="Arial" w:eastAsia="Arial" w:hAnsi="Arial" w:cs="Arial"/>
        </w:rPr>
      </w:pPr>
      <w:r>
        <w:rPr>
          <w:rFonts w:ascii="Arial" w:hAnsi="Arial"/>
        </w:rPr>
        <w:t>This document can be considered as a rough draft report of the Session including introduction text for each agenda item but without the summaries of discussions. Discussions and decisions requested from the Group (in yellow) will be added to this document after the meeting.</w:t>
      </w:r>
    </w:p>
    <w:p w:rsidR="003B4DC0" w:rsidRDefault="00511F11">
      <w:pPr>
        <w:pStyle w:val="BodyA"/>
        <w:spacing w:before="120" w:after="200" w:line="276" w:lineRule="auto"/>
        <w:jc w:val="both"/>
        <w:rPr>
          <w:rFonts w:ascii="Arial" w:eastAsia="Arial" w:hAnsi="Arial" w:cs="Arial"/>
        </w:rPr>
      </w:pPr>
      <w:r>
        <w:rPr>
          <w:rFonts w:ascii="Arial" w:eastAsia="Arial" w:hAnsi="Arial" w:cs="Arial"/>
        </w:rPr>
        <w:tab/>
        <w:t>In order to facilitate the writing of the Summary Report the text is using the past tense. Participants in the Session are requested to carefully read this document as well as other working documents. Draft recommendations and draft resolutions are also included in this document.</w:t>
      </w:r>
    </w:p>
    <w:p w:rsidR="003B4DC0" w:rsidRDefault="00511F11">
      <w:pPr>
        <w:pStyle w:val="BodyA"/>
        <w:spacing w:before="120" w:line="276" w:lineRule="auto"/>
        <w:rPr>
          <w:rStyle w:val="None"/>
          <w:rFonts w:ascii="Arial" w:eastAsia="Arial" w:hAnsi="Arial" w:cs="Arial"/>
        </w:rPr>
      </w:pPr>
      <w:r>
        <w:rPr>
          <w:rFonts w:ascii="Arial" w:eastAsia="Arial" w:hAnsi="Arial" w:cs="Arial"/>
        </w:rPr>
        <w:tab/>
        <w:t xml:space="preserve">Full information and working documents are available from the meeting page, </w:t>
      </w:r>
      <w:hyperlink r:id="rId8" w:history="1">
        <w:r>
          <w:rPr>
            <w:rStyle w:val="Hyperlink0"/>
          </w:rPr>
          <w:t>https://www.ioc-cd.org/index.php?option=com_oe&amp;task=viewEventRecord&amp;eventID=3260</w:t>
        </w:r>
      </w:hyperlink>
      <w:r>
        <w:rPr>
          <w:rStyle w:val="Hyperlink0"/>
        </w:rPr>
        <w:t>.</w:t>
      </w:r>
    </w:p>
    <w:p w:rsidR="003B4DC0" w:rsidRDefault="003B4DC0">
      <w:pPr>
        <w:pStyle w:val="BodyA"/>
        <w:jc w:val="both"/>
        <w:rPr>
          <w:rStyle w:val="None"/>
          <w:rFonts w:ascii="Arial" w:eastAsia="Arial" w:hAnsi="Arial" w:cs="Arial"/>
        </w:rPr>
      </w:pPr>
    </w:p>
    <w:p w:rsidR="003B4DC0" w:rsidRDefault="00511F11">
      <w:pPr>
        <w:pStyle w:val="BodyA"/>
        <w:jc w:val="right"/>
        <w:rPr>
          <w:rStyle w:val="None"/>
          <w:rFonts w:ascii="Arial" w:eastAsia="Arial" w:hAnsi="Arial" w:cs="Arial"/>
          <w:b/>
          <w:bCs/>
          <w:sz w:val="28"/>
          <w:szCs w:val="28"/>
          <w:lang w:val="pt-PT"/>
        </w:rPr>
      </w:pPr>
      <w:r>
        <w:rPr>
          <w:rStyle w:val="None"/>
          <w:rFonts w:ascii="Arial" w:hAnsi="Arial"/>
          <w:b/>
          <w:bCs/>
          <w:sz w:val="28"/>
          <w:szCs w:val="28"/>
          <w:lang w:val="pt-PT"/>
        </w:rPr>
        <w:lastRenderedPageBreak/>
        <w:t>UNESCO</w:t>
      </w:r>
    </w:p>
    <w:p w:rsidR="003B4DC0" w:rsidRDefault="00511F11">
      <w:pPr>
        <w:pStyle w:val="BodyA"/>
        <w:jc w:val="both"/>
      </w:pPr>
      <w:r>
        <w:rPr>
          <w:rStyle w:val="None"/>
          <w:rFonts w:ascii="Arial Unicode MS" w:hAnsi="Arial Unicode MS"/>
          <w:sz w:val="28"/>
          <w:szCs w:val="28"/>
          <w:lang w:val="pt-PT"/>
        </w:rPr>
        <w:br w:type="page"/>
      </w:r>
    </w:p>
    <w:p w:rsidR="003B4DC0" w:rsidRDefault="003B4DC0">
      <w:pPr>
        <w:pStyle w:val="BodyA"/>
        <w:jc w:val="both"/>
        <w:rPr>
          <w:rStyle w:val="None"/>
          <w:rFonts w:ascii="Arial Unicode MS" w:hAnsi="Arial Unicode MS"/>
          <w:sz w:val="28"/>
          <w:szCs w:val="28"/>
          <w:lang w:val="pt-PT"/>
        </w:rPr>
        <w:sectPr w:rsidR="003B4DC0">
          <w:headerReference w:type="default" r:id="rId9"/>
          <w:footerReference w:type="default" r:id="rId10"/>
          <w:pgSz w:w="12240" w:h="15840"/>
          <w:pgMar w:top="1699" w:right="1446" w:bottom="1440" w:left="1446" w:header="720" w:footer="864" w:gutter="0"/>
          <w:cols w:space="720"/>
        </w:sectPr>
      </w:pPr>
    </w:p>
    <w:p w:rsidR="003B4DC0" w:rsidRDefault="00511F11">
      <w:pPr>
        <w:pStyle w:val="BodyA"/>
        <w:jc w:val="center"/>
        <w:rPr>
          <w:rStyle w:val="None"/>
          <w:rFonts w:ascii="Arial" w:eastAsia="Arial" w:hAnsi="Arial" w:cs="Arial"/>
          <w:lang w:val="pt-PT"/>
        </w:rPr>
      </w:pPr>
      <w:r>
        <w:rPr>
          <w:rStyle w:val="None"/>
          <w:rFonts w:ascii="Arial" w:hAnsi="Arial"/>
          <w:lang w:val="pt-PT"/>
        </w:rPr>
        <w:lastRenderedPageBreak/>
        <w:t>IOC/GE-CD-III/1</w:t>
      </w:r>
    </w:p>
    <w:p w:rsidR="003B4DC0" w:rsidRDefault="00511F11">
      <w:pPr>
        <w:pStyle w:val="BodyA"/>
        <w:jc w:val="center"/>
        <w:rPr>
          <w:rStyle w:val="None"/>
          <w:rFonts w:ascii="Arial" w:eastAsia="Arial" w:hAnsi="Arial" w:cs="Arial"/>
        </w:rPr>
      </w:pPr>
      <w:r>
        <w:rPr>
          <w:rStyle w:val="None"/>
          <w:rFonts w:ascii="Arial" w:hAnsi="Arial"/>
          <w:lang w:val="pt-PT"/>
        </w:rPr>
        <w:t>Online</w:t>
      </w:r>
      <w:r>
        <w:rPr>
          <w:rStyle w:val="None"/>
          <w:rFonts w:ascii="Arial" w:hAnsi="Arial"/>
        </w:rPr>
        <w:t>, 1-2 December 2021</w:t>
      </w:r>
    </w:p>
    <w:p w:rsidR="003B4DC0" w:rsidRDefault="00511F11">
      <w:pPr>
        <w:pStyle w:val="BodyA"/>
        <w:jc w:val="center"/>
        <w:rPr>
          <w:rStyle w:val="None"/>
          <w:rFonts w:ascii="Arial" w:eastAsia="Arial" w:hAnsi="Arial" w:cs="Arial"/>
        </w:rPr>
      </w:pPr>
      <w:r>
        <w:rPr>
          <w:rStyle w:val="None"/>
          <w:rFonts w:ascii="Arial" w:hAnsi="Arial"/>
        </w:rPr>
        <w:t>English only</w:t>
      </w: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w:t>
      </w:r>
      <w:proofErr w:type="gramStart"/>
      <w:r>
        <w:rPr>
          <w:rStyle w:val="None"/>
          <w:rFonts w:ascii="Arial" w:hAnsi="Arial"/>
        </w:rPr>
        <w:t>group</w:t>
      </w:r>
      <w:proofErr w:type="gramEnd"/>
      <w:r>
        <w:rPr>
          <w:rStyle w:val="None"/>
          <w:rFonts w:ascii="Arial" w:hAnsi="Arial"/>
        </w:rPr>
        <w:t xml:space="preserve"> photo]</w:t>
      </w:r>
    </w:p>
    <w:p w:rsidR="003B4DC0" w:rsidRDefault="003B4DC0">
      <w:pPr>
        <w:pStyle w:val="BodyA"/>
        <w:jc w:val="center"/>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3B4DC0">
      <w:pPr>
        <w:pStyle w:val="BodyA"/>
        <w:ind w:firstLine="720"/>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For bibliographic purposes this document should be cited as follows:</w:t>
      </w:r>
    </w:p>
    <w:p w:rsidR="003B4DC0" w:rsidRDefault="00511F11">
      <w:pPr>
        <w:pStyle w:val="BodyA"/>
        <w:jc w:val="both"/>
        <w:rPr>
          <w:rStyle w:val="None"/>
          <w:rFonts w:ascii="Arial" w:eastAsia="Arial" w:hAnsi="Arial" w:cs="Arial"/>
        </w:rPr>
      </w:pPr>
      <w:r>
        <w:rPr>
          <w:rStyle w:val="None"/>
          <w:rFonts w:ascii="Arial" w:hAnsi="Arial"/>
          <w:i/>
          <w:iCs/>
        </w:rPr>
        <w:t xml:space="preserve">IOC Group of Experts on Capacity Development (GE-CD), Third Session, Online, 1-2 December 2021. </w:t>
      </w:r>
      <w:r>
        <w:rPr>
          <w:rStyle w:val="None"/>
          <w:rFonts w:ascii="Arial" w:hAnsi="Arial"/>
        </w:rPr>
        <w:t xml:space="preserve">Paris: UNESCO, </w:t>
      </w:r>
      <w:proofErr w:type="spellStart"/>
      <w:r>
        <w:rPr>
          <w:rStyle w:val="None"/>
          <w:rFonts w:ascii="Arial" w:hAnsi="Arial"/>
        </w:rPr>
        <w:t>XXpp</w:t>
      </w:r>
      <w:proofErr w:type="spellEnd"/>
      <w:r>
        <w:rPr>
          <w:rStyle w:val="None"/>
          <w:rFonts w:ascii="Arial" w:hAnsi="Arial"/>
        </w:rPr>
        <w:t>. 2021. (Reports of Meetings of Experts and Equivalent Bodies, International Oceanographic Commission, 2021)</w:t>
      </w: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3B4DC0">
      <w:pPr>
        <w:pStyle w:val="BodyA"/>
        <w:jc w:val="both"/>
        <w:rPr>
          <w:rStyle w:val="None"/>
          <w:rFonts w:ascii="Arial" w:eastAsia="Arial" w:hAnsi="Arial" w:cs="Arial"/>
          <w:b/>
          <w:bCs/>
        </w:rPr>
      </w:pPr>
    </w:p>
    <w:p w:rsidR="003B4DC0" w:rsidRDefault="00511F11">
      <w:pPr>
        <w:pStyle w:val="BodyA"/>
        <w:jc w:val="both"/>
      </w:pPr>
      <w:r>
        <w:rPr>
          <w:rStyle w:val="None"/>
          <w:rFonts w:ascii="Arial Unicode MS" w:hAnsi="Arial Unicode MS"/>
        </w:rPr>
        <w:br w:type="page"/>
      </w:r>
    </w:p>
    <w:p w:rsidR="003B4DC0" w:rsidRDefault="00511F11">
      <w:pPr>
        <w:pStyle w:val="BodyA"/>
        <w:jc w:val="both"/>
        <w:rPr>
          <w:rStyle w:val="None"/>
          <w:rFonts w:ascii="Arial" w:eastAsia="Arial" w:hAnsi="Arial" w:cs="Arial"/>
          <w:b/>
          <w:bCs/>
        </w:rPr>
      </w:pPr>
      <w:r>
        <w:rPr>
          <w:rStyle w:val="None"/>
          <w:rFonts w:ascii="Arial" w:hAnsi="Arial"/>
          <w:b/>
          <w:bCs/>
        </w:rPr>
        <w:lastRenderedPageBreak/>
        <w:t>TABLE OF CONTENTS</w:t>
      </w:r>
    </w:p>
    <w:p w:rsidR="003B4DC0" w:rsidRDefault="003B4DC0">
      <w:pPr>
        <w:pStyle w:val="BodyA"/>
        <w:jc w:val="both"/>
        <w:rPr>
          <w:rStyle w:val="None"/>
          <w:rFonts w:ascii="Arial" w:eastAsia="Arial" w:hAnsi="Arial" w:cs="Arial"/>
          <w:b/>
          <w:bCs/>
        </w:rPr>
      </w:pPr>
    </w:p>
    <w:p w:rsidR="003B4DC0" w:rsidRDefault="00511F11">
      <w:pPr>
        <w:pStyle w:val="BodyA"/>
        <w:numPr>
          <w:ilvl w:val="0"/>
          <w:numId w:val="2"/>
        </w:numPr>
        <w:rPr>
          <w:rFonts w:ascii="Arial" w:hAnsi="Arial"/>
          <w:sz w:val="20"/>
          <w:szCs w:val="20"/>
        </w:rPr>
      </w:pPr>
      <w:r>
        <w:rPr>
          <w:rStyle w:val="None"/>
          <w:rFonts w:ascii="Arial" w:hAnsi="Arial"/>
          <w:b/>
          <w:bCs/>
          <w:sz w:val="20"/>
          <w:szCs w:val="20"/>
        </w:rPr>
        <w:t>OPENING OF THE MEETING</w:t>
      </w:r>
      <w:r>
        <w:rPr>
          <w:rStyle w:val="NoneA"/>
          <w:rFonts w:ascii="Arial" w:eastAsia="Arial" w:hAnsi="Arial" w:cs="Arial"/>
          <w:sz w:val="20"/>
          <w:szCs w:val="20"/>
        </w:rPr>
        <w:tab/>
      </w:r>
    </w:p>
    <w:p w:rsidR="003B4DC0" w:rsidRDefault="00511F11">
      <w:pPr>
        <w:pStyle w:val="BodyA"/>
        <w:numPr>
          <w:ilvl w:val="1"/>
          <w:numId w:val="2"/>
        </w:numPr>
        <w:rPr>
          <w:rFonts w:ascii="Arial" w:hAnsi="Arial"/>
          <w:sz w:val="20"/>
          <w:szCs w:val="20"/>
        </w:rPr>
      </w:pPr>
      <w:r>
        <w:rPr>
          <w:rStyle w:val="NoneA"/>
          <w:rFonts w:ascii="Arial" w:hAnsi="Arial"/>
          <w:sz w:val="20"/>
          <w:szCs w:val="20"/>
        </w:rPr>
        <w:t>Address by the Co-Chairs of the Group of Experts</w:t>
      </w:r>
      <w:r>
        <w:rPr>
          <w:rStyle w:val="NoneA"/>
          <w:rFonts w:ascii="Arial" w:hAnsi="Arial"/>
          <w:sz w:val="20"/>
          <w:szCs w:val="20"/>
        </w:rPr>
        <w:tab/>
      </w:r>
    </w:p>
    <w:p w:rsidR="00AA68FD" w:rsidRDefault="00511F11">
      <w:pPr>
        <w:pStyle w:val="BodyA"/>
        <w:numPr>
          <w:ilvl w:val="1"/>
          <w:numId w:val="2"/>
        </w:numPr>
        <w:rPr>
          <w:rStyle w:val="NoneA"/>
          <w:rFonts w:ascii="Arial" w:hAnsi="Arial"/>
          <w:sz w:val="20"/>
          <w:szCs w:val="20"/>
        </w:rPr>
      </w:pPr>
      <w:r>
        <w:rPr>
          <w:rStyle w:val="NoneA"/>
          <w:rFonts w:ascii="Arial" w:hAnsi="Arial"/>
          <w:sz w:val="20"/>
          <w:szCs w:val="20"/>
        </w:rPr>
        <w:t>Adoption of the agenda and timetable</w:t>
      </w:r>
    </w:p>
    <w:p w:rsidR="003B4DC0" w:rsidRDefault="003B4DC0">
      <w:pPr>
        <w:pStyle w:val="BodyA"/>
        <w:rPr>
          <w:rStyle w:val="None"/>
          <w:rFonts w:ascii="Arial" w:eastAsia="Arial" w:hAnsi="Arial" w:cs="Arial"/>
          <w:sz w:val="20"/>
          <w:szCs w:val="20"/>
        </w:rPr>
      </w:pPr>
    </w:p>
    <w:p w:rsidR="003B4DC0" w:rsidRDefault="00511F11">
      <w:pPr>
        <w:pStyle w:val="BodyA"/>
        <w:numPr>
          <w:ilvl w:val="0"/>
          <w:numId w:val="3"/>
        </w:numPr>
        <w:rPr>
          <w:rFonts w:ascii="Arial" w:hAnsi="Arial"/>
          <w:b/>
          <w:bCs/>
          <w:sz w:val="20"/>
          <w:szCs w:val="20"/>
        </w:rPr>
      </w:pPr>
      <w:r>
        <w:rPr>
          <w:rStyle w:val="None"/>
          <w:rFonts w:ascii="Arial" w:hAnsi="Arial"/>
          <w:b/>
          <w:bCs/>
          <w:sz w:val="20"/>
          <w:szCs w:val="20"/>
        </w:rPr>
        <w:t xml:space="preserve">STATUS OF THE WORK OF THE 2nd SESSION AND INSTRUCTIONS FROM THE </w:t>
      </w:r>
      <w:r>
        <w:rPr>
          <w:rStyle w:val="None"/>
          <w:rFonts w:ascii="Arial" w:hAnsi="Arial"/>
          <w:b/>
          <w:bCs/>
          <w:sz w:val="20"/>
          <w:szCs w:val="20"/>
          <w:lang w:val="es-ES_tradnl"/>
        </w:rPr>
        <w:t>IOC-XXX</w:t>
      </w:r>
      <w:r>
        <w:rPr>
          <w:rStyle w:val="None"/>
          <w:rFonts w:ascii="Arial" w:hAnsi="Arial"/>
          <w:b/>
          <w:bCs/>
          <w:sz w:val="20"/>
          <w:szCs w:val="20"/>
        </w:rPr>
        <w:t>I</w:t>
      </w:r>
    </w:p>
    <w:p w:rsidR="003B4DC0" w:rsidRDefault="003B4DC0">
      <w:pPr>
        <w:pStyle w:val="BodyA"/>
        <w:rPr>
          <w:rStyle w:val="None"/>
          <w:rFonts w:ascii="Arial" w:eastAsia="Arial" w:hAnsi="Arial" w:cs="Arial"/>
          <w:b/>
          <w:bCs/>
          <w:sz w:val="20"/>
          <w:szCs w:val="20"/>
        </w:rPr>
      </w:pPr>
    </w:p>
    <w:p w:rsidR="003B4DC0" w:rsidRDefault="00511F11">
      <w:pPr>
        <w:pStyle w:val="BodyA"/>
        <w:numPr>
          <w:ilvl w:val="1"/>
          <w:numId w:val="3"/>
        </w:numPr>
        <w:rPr>
          <w:rFonts w:ascii="Arial" w:hAnsi="Arial"/>
          <w:sz w:val="20"/>
          <w:szCs w:val="20"/>
        </w:rPr>
      </w:pPr>
      <w:r>
        <w:rPr>
          <w:rStyle w:val="NoneA"/>
          <w:rFonts w:ascii="Arial" w:hAnsi="Arial"/>
          <w:sz w:val="20"/>
          <w:szCs w:val="20"/>
        </w:rPr>
        <w:t>Report on implementation off the GE-CD-II work plan</w:t>
      </w:r>
    </w:p>
    <w:p w:rsidR="003B4DC0" w:rsidRDefault="00511F11">
      <w:pPr>
        <w:pStyle w:val="BodyA"/>
        <w:numPr>
          <w:ilvl w:val="2"/>
          <w:numId w:val="3"/>
        </w:numPr>
        <w:rPr>
          <w:rFonts w:ascii="Arial" w:hAnsi="Arial"/>
          <w:sz w:val="20"/>
          <w:szCs w:val="20"/>
        </w:rPr>
      </w:pPr>
      <w:r>
        <w:rPr>
          <w:rStyle w:val="NoneA"/>
          <w:rFonts w:ascii="Arial" w:hAnsi="Arial"/>
          <w:sz w:val="20"/>
          <w:szCs w:val="20"/>
        </w:rPr>
        <w:t xml:space="preserve"> Report on the Ocean </w:t>
      </w:r>
      <w:proofErr w:type="spellStart"/>
      <w:r>
        <w:rPr>
          <w:rStyle w:val="NoneA"/>
          <w:rFonts w:ascii="Arial" w:hAnsi="Arial"/>
          <w:sz w:val="20"/>
          <w:szCs w:val="20"/>
        </w:rPr>
        <w:t>InfoHub</w:t>
      </w:r>
      <w:proofErr w:type="spellEnd"/>
      <w:r>
        <w:rPr>
          <w:rStyle w:val="NoneA"/>
          <w:rFonts w:ascii="Arial" w:hAnsi="Arial"/>
          <w:sz w:val="20"/>
          <w:szCs w:val="20"/>
        </w:rPr>
        <w:t xml:space="preserve"> project and its contribution to the TMT/CHM</w:t>
      </w:r>
    </w:p>
    <w:p w:rsidR="003B4DC0" w:rsidRDefault="00511F11">
      <w:pPr>
        <w:pStyle w:val="BodyA"/>
        <w:numPr>
          <w:ilvl w:val="2"/>
          <w:numId w:val="3"/>
        </w:numPr>
        <w:rPr>
          <w:rFonts w:ascii="Arial" w:hAnsi="Arial"/>
          <w:sz w:val="20"/>
          <w:szCs w:val="20"/>
        </w:rPr>
      </w:pPr>
      <w:r>
        <w:rPr>
          <w:rStyle w:val="NoneA"/>
          <w:rFonts w:ascii="Arial" w:hAnsi="Arial"/>
          <w:sz w:val="20"/>
          <w:szCs w:val="20"/>
        </w:rPr>
        <w:t xml:space="preserve"> Report on consultations on the revised terms of reference of the Inter-sessional Task Team to start work to identify CD requirements of Member States in relation to the IOC CD Strategy</w:t>
      </w:r>
    </w:p>
    <w:p w:rsidR="003B4DC0" w:rsidRDefault="003B4DC0">
      <w:pPr>
        <w:pStyle w:val="BodyA"/>
        <w:rPr>
          <w:rStyle w:val="None"/>
          <w:rFonts w:ascii="Arial" w:eastAsia="Arial" w:hAnsi="Arial" w:cs="Arial"/>
          <w:sz w:val="20"/>
          <w:szCs w:val="20"/>
        </w:rPr>
      </w:pPr>
    </w:p>
    <w:p w:rsidR="003B4DC0" w:rsidRDefault="00511F11">
      <w:pPr>
        <w:pStyle w:val="BodyA"/>
        <w:numPr>
          <w:ilvl w:val="1"/>
          <w:numId w:val="3"/>
        </w:numPr>
        <w:rPr>
          <w:rFonts w:ascii="Arial" w:hAnsi="Arial"/>
          <w:sz w:val="20"/>
          <w:szCs w:val="20"/>
        </w:rPr>
      </w:pPr>
      <w:r>
        <w:rPr>
          <w:rStyle w:val="NoneA"/>
          <w:rFonts w:ascii="Arial" w:hAnsi="Arial"/>
          <w:sz w:val="20"/>
          <w:szCs w:val="20"/>
        </w:rPr>
        <w:t>Instructions from the 31st Session of the IOC Assembly (2021) and their follow-up actions</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2.2.1 Revision of the Terms of Reference of the GE-CD</w:t>
      </w:r>
    </w:p>
    <w:p w:rsidR="003B4DC0" w:rsidRDefault="003B4DC0">
      <w:pPr>
        <w:pStyle w:val="Default"/>
        <w:spacing w:before="0"/>
        <w:rPr>
          <w:rStyle w:val="None"/>
          <w:rFonts w:ascii="Arial" w:eastAsia="Arial" w:hAnsi="Arial" w:cs="Arial"/>
          <w:sz w:val="20"/>
          <w:szCs w:val="20"/>
        </w:rPr>
      </w:pPr>
    </w:p>
    <w:p w:rsidR="003B4DC0" w:rsidRDefault="00511F11">
      <w:pPr>
        <w:pStyle w:val="BodyA"/>
        <w:rPr>
          <w:rStyle w:val="None"/>
          <w:rFonts w:ascii="Arial" w:eastAsia="Arial" w:hAnsi="Arial" w:cs="Arial"/>
          <w:b/>
          <w:bCs/>
          <w:sz w:val="20"/>
          <w:szCs w:val="20"/>
        </w:rPr>
      </w:pPr>
      <w:r>
        <w:rPr>
          <w:rStyle w:val="None"/>
          <w:rFonts w:ascii="Arial" w:hAnsi="Arial"/>
          <w:b/>
          <w:bCs/>
          <w:sz w:val="20"/>
          <w:szCs w:val="20"/>
        </w:rPr>
        <w:t>3. RESULTS OF THE 2ND CD NEEDS ASSESSMENT SURVEY (2020-2021)</w:t>
      </w:r>
    </w:p>
    <w:p w:rsidR="003B4DC0" w:rsidRDefault="00511F11">
      <w:pPr>
        <w:pStyle w:val="BodyA"/>
        <w:rPr>
          <w:rStyle w:val="None"/>
          <w:rFonts w:ascii="Arial" w:eastAsia="Arial" w:hAnsi="Arial" w:cs="Arial"/>
          <w:sz w:val="20"/>
          <w:szCs w:val="20"/>
        </w:rPr>
      </w:pPr>
      <w:r>
        <w:rPr>
          <w:rStyle w:val="None"/>
          <w:rFonts w:ascii="Arial" w:hAnsi="Arial"/>
          <w:sz w:val="20"/>
          <w:szCs w:val="20"/>
        </w:rPr>
        <w:t>3.1 Overview</w:t>
      </w:r>
    </w:p>
    <w:p w:rsidR="003B4DC0" w:rsidRDefault="00511F11">
      <w:pPr>
        <w:pStyle w:val="BodyA"/>
        <w:rPr>
          <w:rStyle w:val="None"/>
          <w:rFonts w:ascii="Arial" w:eastAsia="Arial" w:hAnsi="Arial" w:cs="Arial"/>
          <w:sz w:val="20"/>
          <w:szCs w:val="20"/>
        </w:rPr>
      </w:pPr>
      <w:r>
        <w:rPr>
          <w:rStyle w:val="None"/>
          <w:rFonts w:ascii="Arial" w:hAnsi="Arial"/>
          <w:sz w:val="20"/>
          <w:szCs w:val="20"/>
        </w:rPr>
        <w:t>3.2 Follow-up actions of the 2nd CD needs assessment</w:t>
      </w:r>
    </w:p>
    <w:p w:rsidR="003B4DC0" w:rsidRDefault="00511F11">
      <w:pPr>
        <w:pStyle w:val="BodyA"/>
        <w:rPr>
          <w:rStyle w:val="None"/>
          <w:rFonts w:ascii="Arial" w:eastAsia="Arial" w:hAnsi="Arial" w:cs="Arial"/>
          <w:sz w:val="20"/>
          <w:szCs w:val="20"/>
        </w:rPr>
      </w:pPr>
      <w:r>
        <w:rPr>
          <w:rStyle w:val="None"/>
          <w:rFonts w:ascii="Arial" w:hAnsi="Arial"/>
          <w:sz w:val="20"/>
          <w:szCs w:val="20"/>
        </w:rPr>
        <w:t>3.3 Recommendations for the 3rd CD needs assessment (2022-2023)</w:t>
      </w:r>
    </w:p>
    <w:p w:rsidR="003B4DC0" w:rsidRDefault="003B4DC0">
      <w:pPr>
        <w:pStyle w:val="BodyA"/>
        <w:rPr>
          <w:rStyle w:val="None"/>
          <w:rFonts w:ascii="Arial" w:eastAsia="Arial" w:hAnsi="Arial" w:cs="Arial"/>
          <w:sz w:val="20"/>
          <w:szCs w:val="20"/>
        </w:rPr>
      </w:pPr>
    </w:p>
    <w:p w:rsidR="003B4DC0" w:rsidRDefault="00511F11">
      <w:pPr>
        <w:pStyle w:val="BodyA"/>
        <w:rPr>
          <w:rStyle w:val="None"/>
          <w:rFonts w:ascii="Arial" w:eastAsia="Arial" w:hAnsi="Arial" w:cs="Arial"/>
          <w:b/>
          <w:bCs/>
          <w:sz w:val="20"/>
          <w:szCs w:val="20"/>
        </w:rPr>
      </w:pPr>
      <w:r>
        <w:rPr>
          <w:rStyle w:val="None"/>
          <w:rFonts w:ascii="Arial" w:hAnsi="Arial"/>
          <w:b/>
          <w:bCs/>
          <w:sz w:val="20"/>
          <w:szCs w:val="20"/>
        </w:rPr>
        <w:t xml:space="preserve">4. IMPLEMENTATION OF THE IOC CD Strategy BY GLOBAL AND REGIONAL PROGRAMMES </w:t>
      </w:r>
    </w:p>
    <w:p w:rsidR="003B4DC0" w:rsidRDefault="00511F11">
      <w:pPr>
        <w:pStyle w:val="BodyA"/>
        <w:rPr>
          <w:rStyle w:val="None"/>
          <w:rFonts w:ascii="Arial" w:eastAsia="Arial" w:hAnsi="Arial" w:cs="Arial"/>
          <w:sz w:val="20"/>
          <w:szCs w:val="20"/>
        </w:rPr>
      </w:pPr>
      <w:r>
        <w:rPr>
          <w:rStyle w:val="None"/>
          <w:rFonts w:ascii="Arial" w:hAnsi="Arial"/>
          <w:sz w:val="20"/>
          <w:szCs w:val="20"/>
        </w:rPr>
        <w:t>4.1 Global programs and projects</w:t>
      </w:r>
    </w:p>
    <w:p w:rsidR="003B4DC0" w:rsidRDefault="00511F11">
      <w:pPr>
        <w:pStyle w:val="BodyA"/>
        <w:rPr>
          <w:rStyle w:val="None"/>
          <w:rFonts w:ascii="Arial" w:eastAsia="Arial" w:hAnsi="Arial" w:cs="Arial"/>
          <w:sz w:val="20"/>
          <w:szCs w:val="20"/>
        </w:rPr>
      </w:pPr>
      <w:r>
        <w:rPr>
          <w:rStyle w:val="None"/>
          <w:rFonts w:ascii="Arial" w:hAnsi="Arial"/>
          <w:sz w:val="20"/>
          <w:szCs w:val="20"/>
        </w:rPr>
        <w:t>4.1.1 OTGA</w:t>
      </w:r>
    </w:p>
    <w:p w:rsidR="003B4DC0" w:rsidRDefault="00511F11">
      <w:pPr>
        <w:pStyle w:val="BodyA"/>
        <w:rPr>
          <w:rStyle w:val="None"/>
          <w:rFonts w:ascii="Arial" w:eastAsia="Arial" w:hAnsi="Arial" w:cs="Arial"/>
          <w:sz w:val="20"/>
          <w:szCs w:val="20"/>
        </w:rPr>
      </w:pPr>
      <w:r>
        <w:rPr>
          <w:rStyle w:val="None"/>
          <w:rFonts w:ascii="Arial" w:hAnsi="Arial"/>
          <w:sz w:val="20"/>
          <w:szCs w:val="20"/>
        </w:rPr>
        <w:t>4.1.2 GOOS</w:t>
      </w:r>
      <w:r>
        <w:rPr>
          <w:rStyle w:val="None"/>
          <w:rFonts w:ascii="Arial" w:eastAsia="Arial" w:hAnsi="Arial" w:cs="Arial"/>
          <w:sz w:val="20"/>
          <w:szCs w:val="20"/>
        </w:rPr>
        <w:br/>
      </w:r>
      <w:r>
        <w:rPr>
          <w:rStyle w:val="None"/>
          <w:rFonts w:ascii="Arial" w:hAnsi="Arial"/>
          <w:sz w:val="20"/>
          <w:szCs w:val="20"/>
        </w:rPr>
        <w:t>4.1.3 Ocean Science</w:t>
      </w:r>
    </w:p>
    <w:p w:rsidR="003B4DC0" w:rsidRDefault="00511F11">
      <w:pPr>
        <w:pStyle w:val="BodyA"/>
        <w:rPr>
          <w:rStyle w:val="None"/>
          <w:rFonts w:ascii="Arial" w:eastAsia="Arial" w:hAnsi="Arial" w:cs="Arial"/>
          <w:sz w:val="20"/>
          <w:szCs w:val="20"/>
        </w:rPr>
      </w:pPr>
      <w:r>
        <w:rPr>
          <w:rStyle w:val="None"/>
          <w:rFonts w:ascii="Arial" w:hAnsi="Arial"/>
          <w:sz w:val="20"/>
          <w:szCs w:val="20"/>
        </w:rPr>
        <w:t>4.1.4 Tsunami</w:t>
      </w:r>
    </w:p>
    <w:p w:rsidR="003B4DC0" w:rsidRDefault="00511F11">
      <w:pPr>
        <w:pStyle w:val="BodyA"/>
        <w:rPr>
          <w:rStyle w:val="None"/>
          <w:rFonts w:ascii="Arial" w:eastAsia="Arial" w:hAnsi="Arial" w:cs="Arial"/>
          <w:sz w:val="20"/>
          <w:szCs w:val="20"/>
        </w:rPr>
      </w:pPr>
      <w:r>
        <w:rPr>
          <w:rStyle w:val="None"/>
          <w:rFonts w:ascii="Arial" w:hAnsi="Arial"/>
          <w:sz w:val="20"/>
          <w:szCs w:val="20"/>
        </w:rPr>
        <w:t>4.1.5 Marine policy</w:t>
      </w:r>
    </w:p>
    <w:p w:rsidR="003B4DC0" w:rsidRDefault="003B4DC0">
      <w:pPr>
        <w:pStyle w:val="BodyA"/>
        <w:rPr>
          <w:rStyle w:val="None"/>
          <w:rFonts w:ascii="Arial" w:eastAsia="Arial" w:hAnsi="Arial" w:cs="Arial"/>
          <w:sz w:val="20"/>
          <w:szCs w:val="20"/>
        </w:rPr>
      </w:pPr>
    </w:p>
    <w:p w:rsidR="003B4DC0" w:rsidRDefault="00511F11">
      <w:pPr>
        <w:pStyle w:val="BodyA"/>
        <w:rPr>
          <w:rStyle w:val="None"/>
          <w:rFonts w:ascii="Arial" w:eastAsia="Arial" w:hAnsi="Arial" w:cs="Arial"/>
          <w:sz w:val="20"/>
          <w:szCs w:val="20"/>
        </w:rPr>
      </w:pPr>
      <w:r>
        <w:rPr>
          <w:rStyle w:val="None"/>
          <w:rFonts w:ascii="Arial" w:hAnsi="Arial"/>
          <w:sz w:val="20"/>
          <w:szCs w:val="20"/>
        </w:rPr>
        <w:t xml:space="preserve">4.2 Regional </w:t>
      </w:r>
      <w:proofErr w:type="spellStart"/>
      <w:r>
        <w:rPr>
          <w:rStyle w:val="None"/>
          <w:rFonts w:ascii="Arial" w:hAnsi="Arial"/>
          <w:sz w:val="20"/>
          <w:szCs w:val="20"/>
        </w:rPr>
        <w:t>programmes</w:t>
      </w:r>
      <w:proofErr w:type="spellEnd"/>
    </w:p>
    <w:p w:rsidR="003B4DC0" w:rsidRDefault="00511F11">
      <w:pPr>
        <w:pStyle w:val="BodyA"/>
        <w:rPr>
          <w:rStyle w:val="None"/>
          <w:rFonts w:ascii="Arial" w:eastAsia="Arial" w:hAnsi="Arial" w:cs="Arial"/>
          <w:sz w:val="20"/>
          <w:szCs w:val="20"/>
        </w:rPr>
      </w:pPr>
      <w:r>
        <w:rPr>
          <w:rStyle w:val="None"/>
          <w:rFonts w:ascii="Arial" w:hAnsi="Arial"/>
          <w:sz w:val="20"/>
          <w:szCs w:val="20"/>
        </w:rPr>
        <w:t>4.2.1 IOCARIBE</w:t>
      </w:r>
    </w:p>
    <w:p w:rsidR="003B4DC0" w:rsidRDefault="00511F11">
      <w:pPr>
        <w:pStyle w:val="BodyA"/>
        <w:rPr>
          <w:rStyle w:val="None"/>
          <w:rFonts w:ascii="Arial" w:eastAsia="Arial" w:hAnsi="Arial" w:cs="Arial"/>
          <w:sz w:val="20"/>
          <w:szCs w:val="20"/>
        </w:rPr>
      </w:pPr>
      <w:r>
        <w:rPr>
          <w:rStyle w:val="None"/>
          <w:rFonts w:ascii="Arial" w:hAnsi="Arial"/>
          <w:sz w:val="20"/>
          <w:szCs w:val="20"/>
        </w:rPr>
        <w:t>4.2.2 IOCAFRICA</w:t>
      </w:r>
    </w:p>
    <w:p w:rsidR="003B4DC0" w:rsidRDefault="00511F11">
      <w:pPr>
        <w:pStyle w:val="BodyA"/>
        <w:rPr>
          <w:rStyle w:val="None"/>
          <w:rFonts w:ascii="Arial" w:eastAsia="Arial" w:hAnsi="Arial" w:cs="Arial"/>
          <w:sz w:val="20"/>
          <w:szCs w:val="20"/>
        </w:rPr>
      </w:pPr>
      <w:r>
        <w:rPr>
          <w:rStyle w:val="None"/>
          <w:rFonts w:ascii="Arial" w:hAnsi="Arial"/>
          <w:sz w:val="20"/>
          <w:szCs w:val="20"/>
        </w:rPr>
        <w:t>4.2.3 WESTPAC</w:t>
      </w:r>
    </w:p>
    <w:p w:rsidR="003B4DC0" w:rsidRDefault="00511F11">
      <w:pPr>
        <w:pStyle w:val="BodyA"/>
        <w:rPr>
          <w:rStyle w:val="None"/>
          <w:rFonts w:ascii="Arial" w:eastAsia="Arial" w:hAnsi="Arial" w:cs="Arial"/>
          <w:sz w:val="20"/>
          <w:szCs w:val="20"/>
        </w:rPr>
      </w:pPr>
      <w:r>
        <w:rPr>
          <w:rStyle w:val="None"/>
          <w:rFonts w:ascii="Arial" w:hAnsi="Arial"/>
          <w:sz w:val="20"/>
          <w:szCs w:val="20"/>
        </w:rPr>
        <w:t>4.2.4 IOCINDIO</w:t>
      </w:r>
    </w:p>
    <w:p w:rsidR="003B4DC0" w:rsidRDefault="003B4DC0">
      <w:pPr>
        <w:pStyle w:val="BodyA"/>
        <w:rPr>
          <w:rStyle w:val="None"/>
          <w:rFonts w:ascii="Arial" w:eastAsia="Arial" w:hAnsi="Arial" w:cs="Arial"/>
          <w:sz w:val="20"/>
          <w:szCs w:val="20"/>
        </w:rPr>
      </w:pPr>
    </w:p>
    <w:p w:rsidR="003B4DC0" w:rsidRDefault="00511F11">
      <w:pPr>
        <w:pStyle w:val="BodyA"/>
        <w:rPr>
          <w:rStyle w:val="None"/>
          <w:rFonts w:ascii="Arial" w:eastAsia="Arial" w:hAnsi="Arial" w:cs="Arial"/>
          <w:sz w:val="20"/>
          <w:szCs w:val="20"/>
        </w:rPr>
      </w:pPr>
      <w:r>
        <w:rPr>
          <w:rStyle w:val="None"/>
          <w:rFonts w:ascii="Arial" w:hAnsi="Arial"/>
          <w:b/>
          <w:bCs/>
          <w:sz w:val="20"/>
          <w:szCs w:val="20"/>
        </w:rPr>
        <w:t>5. CAPACITY DEVELOPMENT IN THE UN DECADE OF OCEAN SCIENCE FOR SUSTAINABLE DEVELOPMENT</w:t>
      </w:r>
      <w:r>
        <w:rPr>
          <w:rStyle w:val="None"/>
          <w:rFonts w:ascii="Arial" w:hAnsi="Arial"/>
          <w:sz w:val="20"/>
          <w:szCs w:val="20"/>
        </w:rPr>
        <w:t xml:space="preserve"> </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5.1 Overview of the CD Chapter of the Decade Implementation Plan</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5.2 Decade actions related to CD</w:t>
      </w:r>
    </w:p>
    <w:p w:rsidR="003B4DC0" w:rsidRDefault="003B4DC0">
      <w:pPr>
        <w:pStyle w:val="Default"/>
        <w:spacing w:before="0"/>
        <w:rPr>
          <w:rStyle w:val="None"/>
          <w:rFonts w:ascii="Arial" w:eastAsia="Arial" w:hAnsi="Arial" w:cs="Arial"/>
          <w:sz w:val="20"/>
          <w:szCs w:val="20"/>
        </w:rPr>
      </w:pPr>
    </w:p>
    <w:p w:rsidR="003B4DC0" w:rsidRDefault="00511F11">
      <w:pPr>
        <w:pStyle w:val="Default"/>
        <w:spacing w:before="0"/>
        <w:rPr>
          <w:rStyle w:val="None"/>
          <w:rFonts w:ascii="Arial" w:eastAsia="Arial" w:hAnsi="Arial" w:cs="Arial"/>
          <w:sz w:val="20"/>
          <w:szCs w:val="20"/>
        </w:rPr>
      </w:pPr>
      <w:r>
        <w:rPr>
          <w:rStyle w:val="None"/>
          <w:rFonts w:ascii="Arial" w:hAnsi="Arial"/>
          <w:b/>
          <w:bCs/>
          <w:sz w:val="20"/>
          <w:szCs w:val="20"/>
        </w:rPr>
        <w:t>6. REVISION OF THE IOC CD STRATEGY 2015-2021</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 xml:space="preserve">6.1 Progress of the GE-CD Task Team related to the revision of the IOC CD Strategy </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6.2 Decisions taken by IOC-XXXI on the revision of the IOC CD Strategy</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 xml:space="preserve">6.3 Next Steps </w:t>
      </w:r>
    </w:p>
    <w:p w:rsidR="003B4DC0" w:rsidRDefault="003B4DC0">
      <w:pPr>
        <w:pStyle w:val="Default"/>
        <w:spacing w:before="0"/>
        <w:rPr>
          <w:rStyle w:val="None"/>
          <w:rFonts w:ascii="Arial" w:eastAsia="Arial" w:hAnsi="Arial" w:cs="Arial"/>
          <w:sz w:val="20"/>
          <w:szCs w:val="20"/>
        </w:rPr>
      </w:pPr>
    </w:p>
    <w:p w:rsidR="00B50659" w:rsidRPr="00B50659" w:rsidRDefault="00511F11">
      <w:pPr>
        <w:pStyle w:val="Default"/>
        <w:spacing w:before="0"/>
        <w:rPr>
          <w:rStyle w:val="None"/>
          <w:rFonts w:ascii="Arial" w:hAnsi="Arial"/>
          <w:b/>
          <w:bCs/>
          <w:sz w:val="20"/>
          <w:szCs w:val="20"/>
        </w:rPr>
      </w:pPr>
      <w:r>
        <w:rPr>
          <w:rStyle w:val="None"/>
          <w:rFonts w:ascii="Arial" w:hAnsi="Arial"/>
          <w:b/>
          <w:bCs/>
          <w:sz w:val="20"/>
          <w:szCs w:val="20"/>
        </w:rPr>
        <w:t>7. WORKPLAN FOR THE NEXT INTERSESSIONAL PERIOD</w:t>
      </w:r>
    </w:p>
    <w:p w:rsidR="003B4DC0" w:rsidRDefault="003B4DC0">
      <w:pPr>
        <w:pStyle w:val="Default"/>
        <w:spacing w:before="0"/>
        <w:rPr>
          <w:rStyle w:val="None"/>
          <w:rFonts w:ascii="Arial" w:eastAsia="Arial" w:hAnsi="Arial" w:cs="Arial"/>
          <w:b/>
          <w:bCs/>
          <w:sz w:val="20"/>
          <w:szCs w:val="20"/>
        </w:rPr>
      </w:pPr>
    </w:p>
    <w:p w:rsidR="003B4DC0" w:rsidRDefault="00511F11">
      <w:pPr>
        <w:pStyle w:val="Default"/>
        <w:spacing w:before="0"/>
        <w:rPr>
          <w:rStyle w:val="None"/>
          <w:rFonts w:ascii="Arial" w:eastAsia="Arial" w:hAnsi="Arial" w:cs="Arial"/>
          <w:b/>
          <w:bCs/>
          <w:sz w:val="20"/>
          <w:szCs w:val="20"/>
        </w:rPr>
      </w:pPr>
      <w:r>
        <w:rPr>
          <w:rStyle w:val="None"/>
          <w:rFonts w:ascii="Arial" w:hAnsi="Arial"/>
          <w:b/>
          <w:bCs/>
          <w:sz w:val="20"/>
          <w:szCs w:val="20"/>
        </w:rPr>
        <w:t>8. ELECTION OF THE CHAIRS</w:t>
      </w:r>
      <w:r>
        <w:rPr>
          <w:rStyle w:val="None"/>
          <w:rFonts w:ascii="Arial" w:hAnsi="Arial"/>
          <w:b/>
          <w:bCs/>
          <w:sz w:val="20"/>
          <w:szCs w:val="20"/>
        </w:rPr>
        <w:tab/>
      </w:r>
    </w:p>
    <w:p w:rsidR="003B4DC0" w:rsidRDefault="003B4DC0">
      <w:pPr>
        <w:pStyle w:val="Default"/>
        <w:spacing w:before="0"/>
        <w:rPr>
          <w:rStyle w:val="None"/>
          <w:rFonts w:ascii="Arial" w:eastAsia="Arial" w:hAnsi="Arial" w:cs="Arial"/>
          <w:b/>
          <w:bCs/>
          <w:sz w:val="20"/>
          <w:szCs w:val="20"/>
        </w:rPr>
      </w:pPr>
    </w:p>
    <w:p w:rsidR="003B4DC0" w:rsidRDefault="00D26461">
      <w:pPr>
        <w:pStyle w:val="Default"/>
        <w:spacing w:before="0"/>
        <w:rPr>
          <w:rStyle w:val="None"/>
          <w:rFonts w:ascii="Arial" w:eastAsia="Arial" w:hAnsi="Arial" w:cs="Arial"/>
          <w:b/>
          <w:bCs/>
          <w:sz w:val="20"/>
          <w:szCs w:val="20"/>
        </w:rPr>
      </w:pPr>
      <w:r>
        <w:rPr>
          <w:rStyle w:val="None"/>
          <w:rFonts w:ascii="Arial" w:hAnsi="Arial"/>
          <w:b/>
          <w:bCs/>
          <w:sz w:val="20"/>
          <w:szCs w:val="20"/>
        </w:rPr>
        <w:t xml:space="preserve">9. </w:t>
      </w:r>
      <w:r w:rsidR="00511F11">
        <w:rPr>
          <w:rStyle w:val="None"/>
          <w:rFonts w:ascii="Arial" w:hAnsi="Arial"/>
          <w:b/>
          <w:bCs/>
          <w:sz w:val="20"/>
          <w:szCs w:val="20"/>
        </w:rPr>
        <w:t>CLOSING</w:t>
      </w:r>
      <w:r>
        <w:rPr>
          <w:rStyle w:val="None"/>
          <w:rFonts w:ascii="Arial" w:hAnsi="Arial"/>
          <w:b/>
          <w:bCs/>
          <w:sz w:val="20"/>
          <w:szCs w:val="20"/>
        </w:rPr>
        <w:t xml:space="preserve"> OF THE MEETING</w:t>
      </w:r>
      <w:r w:rsidR="00511F11">
        <w:rPr>
          <w:rStyle w:val="None"/>
          <w:rFonts w:ascii="Arial" w:hAnsi="Arial"/>
          <w:b/>
          <w:bCs/>
          <w:sz w:val="20"/>
          <w:szCs w:val="20"/>
        </w:rPr>
        <w:tab/>
      </w:r>
    </w:p>
    <w:p w:rsidR="003B4DC0" w:rsidRDefault="003B4DC0">
      <w:pPr>
        <w:pStyle w:val="BodyA"/>
        <w:rPr>
          <w:rStyle w:val="None"/>
          <w:rFonts w:ascii="Arial" w:eastAsia="Arial" w:hAnsi="Arial" w:cs="Arial"/>
          <w:sz w:val="20"/>
          <w:szCs w:val="20"/>
        </w:rPr>
      </w:pPr>
    </w:p>
    <w:p w:rsidR="003B4DC0" w:rsidRDefault="00511F11">
      <w:pPr>
        <w:pStyle w:val="BodyA"/>
        <w:rPr>
          <w:rStyle w:val="None"/>
          <w:rFonts w:ascii="Arial" w:eastAsia="Arial" w:hAnsi="Arial" w:cs="Arial"/>
        </w:rPr>
      </w:pPr>
      <w:r>
        <w:rPr>
          <w:rStyle w:val="None"/>
          <w:rFonts w:ascii="Arial" w:hAnsi="Arial"/>
          <w:b/>
          <w:bCs/>
        </w:rPr>
        <w:t>ANNEXES</w:t>
      </w:r>
      <w:r>
        <w:rPr>
          <w:rStyle w:val="None"/>
          <w:rFonts w:ascii="Arial" w:eastAsia="Arial" w:hAnsi="Arial" w:cs="Arial"/>
          <w:b/>
          <w:bCs/>
        </w:rPr>
        <w:br/>
      </w:r>
      <w:r>
        <w:rPr>
          <w:rStyle w:val="None"/>
          <w:rFonts w:ascii="Arial" w:hAnsi="Arial"/>
        </w:rPr>
        <w:t>I.</w:t>
      </w:r>
      <w:r>
        <w:rPr>
          <w:rStyle w:val="None"/>
          <w:rFonts w:ascii="Arial" w:hAnsi="Arial"/>
        </w:rPr>
        <w:tab/>
      </w:r>
      <w:hyperlink w:anchor="annex1" w:history="1">
        <w:r>
          <w:rPr>
            <w:rStyle w:val="Hyperlink0"/>
          </w:rPr>
          <w:t>AGENDA</w:t>
        </w:r>
      </w:hyperlink>
      <w:r>
        <w:rPr>
          <w:rStyle w:val="None"/>
          <w:rFonts w:ascii="Arial" w:eastAsia="Arial" w:hAnsi="Arial" w:cs="Arial"/>
        </w:rPr>
        <w:br/>
      </w:r>
      <w:r>
        <w:rPr>
          <w:rStyle w:val="None"/>
          <w:rFonts w:ascii="Arial" w:hAnsi="Arial"/>
        </w:rPr>
        <w:t>II.</w:t>
      </w:r>
      <w:r>
        <w:rPr>
          <w:rStyle w:val="None"/>
          <w:rFonts w:ascii="Arial" w:hAnsi="Arial"/>
        </w:rPr>
        <w:tab/>
      </w:r>
      <w:hyperlink w:anchor="annex3" w:history="1">
        <w:r>
          <w:rPr>
            <w:rStyle w:val="Hyperlink0"/>
          </w:rPr>
          <w:t>LIST OF PARTICIPANTS</w:t>
        </w:r>
      </w:hyperlink>
      <w:r>
        <w:rPr>
          <w:rStyle w:val="None"/>
          <w:rFonts w:ascii="Arial" w:eastAsia="Arial" w:hAnsi="Arial" w:cs="Arial"/>
        </w:rPr>
        <w:br/>
      </w:r>
    </w:p>
    <w:p w:rsidR="003B4DC0" w:rsidRDefault="00511F11">
      <w:pPr>
        <w:pStyle w:val="BodyA"/>
        <w:jc w:val="both"/>
      </w:pPr>
      <w:r>
        <w:rPr>
          <w:rStyle w:val="None"/>
          <w:rFonts w:ascii="Arial Unicode MS" w:hAnsi="Arial Unicode MS"/>
        </w:rPr>
        <w:lastRenderedPageBreak/>
        <w:br w:type="page"/>
      </w:r>
    </w:p>
    <w:p w:rsidR="003B4DC0" w:rsidRDefault="003B4DC0">
      <w:pPr>
        <w:pStyle w:val="BodyA"/>
        <w:jc w:val="both"/>
        <w:rPr>
          <w:rStyle w:val="None"/>
          <w:rFonts w:ascii="Arial Unicode MS" w:hAnsi="Arial Unicode MS"/>
        </w:rPr>
        <w:sectPr w:rsidR="003B4DC0">
          <w:type w:val="continuous"/>
          <w:pgSz w:w="12240" w:h="15840"/>
          <w:pgMar w:top="1440" w:right="1440" w:bottom="1440" w:left="1440" w:header="720" w:footer="864" w:gutter="0"/>
          <w:cols w:space="720"/>
        </w:sectPr>
      </w:pPr>
    </w:p>
    <w:p w:rsidR="003B4DC0" w:rsidRDefault="00511F11">
      <w:pPr>
        <w:pStyle w:val="Heading"/>
        <w:keepNext w:val="0"/>
        <w:tabs>
          <w:tab w:val="left" w:pos="567"/>
        </w:tabs>
        <w:jc w:val="both"/>
        <w:rPr>
          <w:rStyle w:val="None"/>
          <w:rFonts w:ascii="Arial" w:eastAsia="Arial" w:hAnsi="Arial" w:cs="Arial"/>
          <w:sz w:val="50"/>
          <w:szCs w:val="50"/>
        </w:rPr>
      </w:pPr>
      <w:r>
        <w:rPr>
          <w:rStyle w:val="None"/>
          <w:rFonts w:ascii="Arial" w:hAnsi="Arial"/>
          <w:sz w:val="50"/>
          <w:szCs w:val="50"/>
        </w:rPr>
        <w:lastRenderedPageBreak/>
        <w:t>1. OPENING OF THE MEETING</w:t>
      </w:r>
    </w:p>
    <w:p w:rsidR="003B4DC0" w:rsidRDefault="00511F11">
      <w:pPr>
        <w:pStyle w:val="Heading"/>
        <w:keepNext w:val="0"/>
        <w:tabs>
          <w:tab w:val="left" w:pos="567"/>
        </w:tabs>
        <w:ind w:left="432"/>
        <w:jc w:val="both"/>
        <w:rPr>
          <w:rStyle w:val="None"/>
          <w:rFonts w:ascii="Arial" w:eastAsia="Arial" w:hAnsi="Arial" w:cs="Arial"/>
        </w:rPr>
      </w:pPr>
      <w:r>
        <w:rPr>
          <w:rStyle w:val="None"/>
          <w:rFonts w:ascii="Arial" w:hAnsi="Arial"/>
          <w:sz w:val="50"/>
          <w:szCs w:val="50"/>
        </w:rPr>
        <w:t xml:space="preserve"> </w:t>
      </w:r>
    </w:p>
    <w:p w:rsidR="003B4DC0" w:rsidRDefault="00511F11">
      <w:pPr>
        <w:pStyle w:val="Heading"/>
        <w:keepNext w:val="0"/>
        <w:jc w:val="both"/>
      </w:pPr>
      <w:r>
        <w:rPr>
          <w:rStyle w:val="None"/>
          <w:rFonts w:ascii="Arial" w:hAnsi="Arial"/>
          <w:sz w:val="40"/>
          <w:szCs w:val="40"/>
        </w:rPr>
        <w:t>1.1 ADDRESS BY THE CO-CHAIRS OF THE GROUP OF EXPERTS</w:t>
      </w:r>
      <w:r>
        <w:rPr>
          <w:rStyle w:val="NoneA"/>
        </w:rPr>
        <w:t xml:space="preserve"> </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 xml:space="preserve">The meeting was opened by Mr. Ariel </w:t>
      </w:r>
      <w:proofErr w:type="spellStart"/>
      <w:r>
        <w:rPr>
          <w:rStyle w:val="None"/>
          <w:rFonts w:ascii="Arial" w:hAnsi="Arial"/>
        </w:rPr>
        <w:t>Troisi</w:t>
      </w:r>
      <w:proofErr w:type="spellEnd"/>
      <w:r>
        <w:rPr>
          <w:rStyle w:val="None"/>
          <w:rFonts w:ascii="Arial" w:hAnsi="Arial"/>
        </w:rPr>
        <w:t>, IOC Chair and co-Chair of the IOC Group of Experts on Capacity Development.</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He welcomed the participants. He noted that, in addition to the members of the Group, this meeting also invited the new IOC CD national focal points. He explained that due to Covid-19 it was not possible to organize the meeting in the traditional face-to-face format but had to be organized as an online meeting. In this regard he will apologize for the difficult or impossible timing for some of the participants who for this reason are not able to participate live.</w:t>
      </w:r>
    </w:p>
    <w:p w:rsidR="003B4DC0" w:rsidRDefault="003B4DC0">
      <w:pPr>
        <w:pStyle w:val="BodyA"/>
        <w:jc w:val="both"/>
        <w:rPr>
          <w:rStyle w:val="None"/>
          <w:rFonts w:ascii="Arial" w:eastAsia="Arial" w:hAnsi="Arial" w:cs="Arial"/>
        </w:rPr>
      </w:pPr>
    </w:p>
    <w:p w:rsidR="003B4DC0" w:rsidRDefault="00511F11">
      <w:pPr>
        <w:pStyle w:val="Heading"/>
        <w:keepNext w:val="0"/>
        <w:jc w:val="both"/>
        <w:rPr>
          <w:rStyle w:val="None"/>
          <w:rFonts w:ascii="Arial" w:eastAsia="Arial" w:hAnsi="Arial" w:cs="Arial"/>
          <w:sz w:val="40"/>
          <w:szCs w:val="40"/>
        </w:rPr>
      </w:pPr>
      <w:r>
        <w:rPr>
          <w:rStyle w:val="None"/>
          <w:rFonts w:ascii="Arial" w:hAnsi="Arial"/>
          <w:sz w:val="40"/>
          <w:szCs w:val="40"/>
        </w:rPr>
        <w:t xml:space="preserve">1.2 ADOPTION OF AGENDA AND TIMETABLE </w:t>
      </w:r>
    </w:p>
    <w:p w:rsidR="003B4DC0" w:rsidRDefault="00511F11">
      <w:pPr>
        <w:pStyle w:val="BodyA"/>
        <w:jc w:val="both"/>
        <w:rPr>
          <w:rStyle w:val="None"/>
          <w:rFonts w:ascii="Arial" w:eastAsia="Arial" w:hAnsi="Arial" w:cs="Arial"/>
        </w:rPr>
      </w:pPr>
      <w:r>
        <w:rPr>
          <w:rStyle w:val="None"/>
          <w:rFonts w:ascii="Arial" w:hAnsi="Arial"/>
        </w:rPr>
        <w:t xml:space="preserve"> </w:t>
      </w:r>
    </w:p>
    <w:p w:rsidR="003B4DC0" w:rsidRDefault="00511F11">
      <w:pPr>
        <w:pStyle w:val="BodyA"/>
        <w:jc w:val="both"/>
        <w:rPr>
          <w:rStyle w:val="None"/>
          <w:rFonts w:ascii="Arial" w:eastAsia="Arial" w:hAnsi="Arial" w:cs="Arial"/>
        </w:rPr>
      </w:pPr>
      <w:r>
        <w:rPr>
          <w:rStyle w:val="None"/>
          <w:rFonts w:ascii="Arial" w:hAnsi="Arial"/>
        </w:rPr>
        <w:t xml:space="preserve">The meeting was then addressed by </w:t>
      </w:r>
      <w:proofErr w:type="spellStart"/>
      <w:r>
        <w:rPr>
          <w:rStyle w:val="None"/>
          <w:rFonts w:ascii="Arial" w:hAnsi="Arial"/>
        </w:rPr>
        <w:t>Mr</w:t>
      </w:r>
      <w:proofErr w:type="spellEnd"/>
      <w:r>
        <w:rPr>
          <w:rStyle w:val="None"/>
          <w:rFonts w:ascii="Arial" w:hAnsi="Arial"/>
        </w:rPr>
        <w:t xml:space="preserve"> Alan Evans, co-Chair of the Group. </w:t>
      </w:r>
    </w:p>
    <w:p w:rsidR="003B4DC0" w:rsidRDefault="003B4DC0">
      <w:pPr>
        <w:pStyle w:val="BodyA"/>
        <w:jc w:val="both"/>
        <w:rPr>
          <w:rStyle w:val="None"/>
          <w:rFonts w:ascii="Arial" w:eastAsia="Arial" w:hAnsi="Arial" w:cs="Arial"/>
        </w:rPr>
      </w:pPr>
    </w:p>
    <w:p w:rsidR="00AA68FD" w:rsidRPr="00AA68FD" w:rsidRDefault="00511F11">
      <w:pPr>
        <w:pStyle w:val="BodyA"/>
        <w:jc w:val="both"/>
        <w:rPr>
          <w:rStyle w:val="None"/>
          <w:rFonts w:ascii="Arial" w:hAnsi="Arial"/>
        </w:rPr>
      </w:pPr>
      <w:r>
        <w:rPr>
          <w:rStyle w:val="None"/>
          <w:rFonts w:ascii="Arial" w:hAnsi="Arial"/>
        </w:rPr>
        <w:t xml:space="preserve">He explained that, due to the short time available, the agenda has to be limited to essential agenda items. Participants were invited to send questions through the online chat room. He referred to the web page </w:t>
      </w:r>
      <w:hyperlink r:id="rId11" w:history="1">
        <w:r>
          <w:rPr>
            <w:rStyle w:val="Hyperlink0"/>
          </w:rPr>
          <w:t>https://www.ioc-cd.org/index.php?option=com_oe&amp;task=viewEventRecord&amp;eventID=3260</w:t>
        </w:r>
      </w:hyperlink>
      <w:r>
        <w:rPr>
          <w:rStyle w:val="None"/>
          <w:rFonts w:ascii="Arial" w:hAnsi="Arial"/>
        </w:rPr>
        <w:t xml:space="preserve">  which includes the Agenda, List of Documents and List of Participants. He informed the Group that all PowerPoint presentations would be available from the webpage </w:t>
      </w:r>
      <w:hyperlink r:id="rId12" w:history="1">
        <w:r>
          <w:rPr>
            <w:rStyle w:val="Hyperlink0"/>
          </w:rPr>
          <w:t>https://www.ioc-cd.org/index.php?option=com_oe&amp;task=viewEventDocs&amp;eventID=3260</w:t>
        </w:r>
      </w:hyperlink>
      <w:r>
        <w:rPr>
          <w:rStyle w:val="Hyperlink0"/>
        </w:rPr>
        <w:t>.</w:t>
      </w:r>
      <w:r>
        <w:rPr>
          <w:rStyle w:val="None"/>
          <w:rFonts w:ascii="Arial" w:hAnsi="Arial"/>
        </w:rPr>
        <w:t xml:space="preserve"> </w:t>
      </w:r>
    </w:p>
    <w:p w:rsidR="003B4DC0" w:rsidRDefault="003B4DC0">
      <w:pPr>
        <w:pStyle w:val="BodyA"/>
        <w:jc w:val="both"/>
        <w:rPr>
          <w:rStyle w:val="None"/>
          <w:rFonts w:ascii="Arial" w:eastAsia="Arial" w:hAnsi="Arial" w:cs="Arial"/>
          <w:b/>
          <w:bCs/>
        </w:rPr>
      </w:pPr>
    </w:p>
    <w:p w:rsidR="003B4DC0" w:rsidRDefault="00511F11">
      <w:pPr>
        <w:pStyle w:val="BodyA"/>
        <w:jc w:val="both"/>
        <w:rPr>
          <w:rStyle w:val="None"/>
          <w:rFonts w:ascii="Arial" w:eastAsia="Arial" w:hAnsi="Arial" w:cs="Arial"/>
          <w:shd w:val="clear" w:color="auto" w:fill="FFF056"/>
        </w:rPr>
      </w:pPr>
      <w:r>
        <w:rPr>
          <w:rStyle w:val="None"/>
          <w:rFonts w:ascii="Arial" w:hAnsi="Arial"/>
          <w:b/>
          <w:bCs/>
          <w:color w:val="FF0000"/>
          <w:u w:color="FF0000"/>
          <w:shd w:val="clear" w:color="auto" w:fill="FFF056"/>
        </w:rPr>
        <w:t>Proposed: The Group adopted</w:t>
      </w:r>
      <w:r>
        <w:rPr>
          <w:rStyle w:val="None"/>
          <w:rFonts w:ascii="Arial" w:hAnsi="Arial"/>
          <w:color w:val="FF0000"/>
          <w:u w:color="FF0000"/>
          <w:shd w:val="clear" w:color="auto" w:fill="FFF056"/>
        </w:rPr>
        <w:t xml:space="preserve"> the agenda for the meeting.</w:t>
      </w:r>
    </w:p>
    <w:p w:rsidR="003B4DC0" w:rsidRDefault="003B4DC0">
      <w:pPr>
        <w:pStyle w:val="BodyA"/>
        <w:jc w:val="both"/>
        <w:rPr>
          <w:rStyle w:val="None"/>
          <w:rFonts w:ascii="Arial" w:eastAsia="Arial" w:hAnsi="Arial" w:cs="Arial"/>
        </w:rPr>
      </w:pPr>
    </w:p>
    <w:p w:rsidR="003B4DC0" w:rsidRDefault="00511F11">
      <w:pPr>
        <w:pStyle w:val="Heading"/>
        <w:keepNext w:val="0"/>
        <w:tabs>
          <w:tab w:val="left" w:pos="1567"/>
        </w:tabs>
      </w:pPr>
      <w:r>
        <w:rPr>
          <w:rStyle w:val="None"/>
          <w:rFonts w:ascii="Arial" w:hAnsi="Arial"/>
          <w:sz w:val="50"/>
          <w:szCs w:val="50"/>
        </w:rPr>
        <w:t>2. STATUS OF THE WORK OF THE 2nd SESSION AND INSTRUCTIONS BY IOC-XXXI</w:t>
      </w:r>
      <w:r>
        <w:rPr>
          <w:rStyle w:val="NoneA"/>
        </w:rPr>
        <w:t xml:space="preserve"> </w:t>
      </w:r>
    </w:p>
    <w:p w:rsidR="003B4DC0" w:rsidRDefault="003B4DC0">
      <w:pPr>
        <w:pStyle w:val="Heading"/>
        <w:keepNext w:val="0"/>
        <w:tabs>
          <w:tab w:val="left" w:pos="1567"/>
        </w:tabs>
        <w:rPr>
          <w:rStyle w:val="None"/>
          <w:rFonts w:ascii="Arial" w:eastAsia="Arial" w:hAnsi="Arial" w:cs="Arial"/>
          <w:sz w:val="40"/>
          <w:szCs w:val="40"/>
        </w:rPr>
      </w:pPr>
    </w:p>
    <w:p w:rsidR="003B4DC0" w:rsidRDefault="00511F11">
      <w:pPr>
        <w:pStyle w:val="Heading"/>
        <w:keepNext w:val="0"/>
        <w:tabs>
          <w:tab w:val="left" w:pos="1567"/>
        </w:tabs>
        <w:rPr>
          <w:rStyle w:val="None"/>
          <w:rFonts w:ascii="Arial" w:eastAsia="Arial" w:hAnsi="Arial" w:cs="Arial"/>
          <w:sz w:val="40"/>
          <w:szCs w:val="40"/>
        </w:rPr>
      </w:pPr>
      <w:r>
        <w:rPr>
          <w:rStyle w:val="None"/>
          <w:rFonts w:ascii="Arial" w:hAnsi="Arial"/>
          <w:sz w:val="40"/>
          <w:szCs w:val="40"/>
        </w:rPr>
        <w:t xml:space="preserve">2.1 REPORT ON IMPLEMENTATION OF THE GE-CD-II WORK PLAN </w:t>
      </w:r>
    </w:p>
    <w:p w:rsidR="003B4DC0" w:rsidRDefault="003B4DC0">
      <w:pPr>
        <w:pStyle w:val="Heading"/>
        <w:keepNext w:val="0"/>
        <w:tabs>
          <w:tab w:val="left" w:pos="1567"/>
        </w:tabs>
        <w:rPr>
          <w:rStyle w:val="None"/>
          <w:rFonts w:ascii="Arial" w:eastAsia="Arial" w:hAnsi="Arial" w:cs="Arial"/>
          <w:sz w:val="32"/>
          <w:szCs w:val="32"/>
        </w:rPr>
      </w:pPr>
    </w:p>
    <w:p w:rsidR="003B4DC0" w:rsidRDefault="00511F11">
      <w:pPr>
        <w:pStyle w:val="Heading"/>
        <w:keepNext w:val="0"/>
        <w:tabs>
          <w:tab w:val="left" w:pos="1567"/>
        </w:tabs>
        <w:rPr>
          <w:rStyle w:val="None"/>
          <w:sz w:val="32"/>
          <w:szCs w:val="32"/>
        </w:rPr>
      </w:pPr>
      <w:r>
        <w:rPr>
          <w:rStyle w:val="None"/>
          <w:rFonts w:ascii="Arial" w:hAnsi="Arial"/>
          <w:sz w:val="32"/>
          <w:szCs w:val="32"/>
        </w:rPr>
        <w:t xml:space="preserve">2.1.1 REPORT ON THE OCEAN INFOHUB PROJECT AND ITS CONTRIBUTION TO THE TMT/ CHM </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lastRenderedPageBreak/>
        <w:t xml:space="preserve">This agenda item was introduced by </w:t>
      </w:r>
      <w:proofErr w:type="spellStart"/>
      <w:r>
        <w:rPr>
          <w:rStyle w:val="None"/>
          <w:rFonts w:ascii="Arial" w:hAnsi="Arial"/>
        </w:rPr>
        <w:t>Ms</w:t>
      </w:r>
      <w:proofErr w:type="spellEnd"/>
      <w:r>
        <w:rPr>
          <w:rStyle w:val="None"/>
          <w:rFonts w:ascii="Arial" w:hAnsi="Arial"/>
        </w:rPr>
        <w:t xml:space="preserve"> Lucy Scott. </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 xml:space="preserve">Ms. Scott recalled that during its </w:t>
      </w:r>
      <w:hyperlink r:id="rId13" w:history="1">
        <w:r>
          <w:rPr>
            <w:rStyle w:val="Hyperlink0"/>
          </w:rPr>
          <w:t>2nd Session</w:t>
        </w:r>
      </w:hyperlink>
      <w:r>
        <w:rPr>
          <w:rStyle w:val="None"/>
          <w:rFonts w:ascii="Arial" w:hAnsi="Arial"/>
        </w:rPr>
        <w:t xml:space="preserve"> (online, 26 October 2020), the Group requested the </w:t>
      </w:r>
      <w:r>
        <w:rPr>
          <w:rStyle w:val="None"/>
          <w:rFonts w:ascii="Arial" w:hAnsi="Arial"/>
          <w:shd w:val="clear" w:color="auto" w:fill="FFFFFF"/>
        </w:rPr>
        <w:t xml:space="preserve">Ocean </w:t>
      </w:r>
      <w:proofErr w:type="spellStart"/>
      <w:r>
        <w:rPr>
          <w:rStyle w:val="None"/>
          <w:rFonts w:ascii="Arial" w:hAnsi="Arial"/>
          <w:shd w:val="clear" w:color="auto" w:fill="FFFFFF"/>
        </w:rPr>
        <w:t>InfoHub</w:t>
      </w:r>
      <w:proofErr w:type="spellEnd"/>
      <w:r>
        <w:rPr>
          <w:rStyle w:val="None"/>
          <w:rFonts w:ascii="Arial" w:hAnsi="Arial"/>
          <w:shd w:val="clear" w:color="auto" w:fill="FFFFFF"/>
        </w:rPr>
        <w:t xml:space="preserve"> project to regularly report to the GE-CD on its work plans, activities and results. She shared that the </w:t>
      </w:r>
      <w:proofErr w:type="spellStart"/>
      <w:r>
        <w:rPr>
          <w:rStyle w:val="None"/>
          <w:rFonts w:ascii="Arial" w:hAnsi="Arial"/>
          <w:shd w:val="clear" w:color="auto" w:fill="FFFFFF"/>
        </w:rPr>
        <w:t>workplan</w:t>
      </w:r>
      <w:proofErr w:type="spellEnd"/>
      <w:r>
        <w:rPr>
          <w:rStyle w:val="None"/>
          <w:rFonts w:ascii="Arial" w:hAnsi="Arial"/>
          <w:shd w:val="clear" w:color="auto" w:fill="FFFFFF"/>
        </w:rPr>
        <w:t xml:space="preserve"> of the five work packages are </w:t>
      </w:r>
      <w:r>
        <w:rPr>
          <w:rStyle w:val="None"/>
          <w:rFonts w:ascii="Arial" w:hAnsi="Arial"/>
        </w:rPr>
        <w:t>on track with no major technical delays.</w:t>
      </w:r>
    </w:p>
    <w:p w:rsidR="003B4DC0" w:rsidRDefault="003B4DC0">
      <w:pPr>
        <w:pStyle w:val="BodyA"/>
        <w:jc w:val="both"/>
        <w:rPr>
          <w:rStyle w:val="None"/>
          <w:rFonts w:ascii="Arial" w:eastAsia="Arial" w:hAnsi="Arial" w:cs="Arial"/>
        </w:rPr>
      </w:pPr>
    </w:p>
    <w:p w:rsidR="003B4DC0" w:rsidRDefault="00511F11">
      <w:pPr>
        <w:pStyle w:val="BodyA"/>
        <w:rPr>
          <w:rStyle w:val="None"/>
          <w:rFonts w:ascii="Arial" w:eastAsia="Arial" w:hAnsi="Arial" w:cs="Arial"/>
        </w:rPr>
      </w:pPr>
      <w:r>
        <w:rPr>
          <w:rStyle w:val="None"/>
          <w:rFonts w:ascii="Arial" w:hAnsi="Arial"/>
          <w:b/>
          <w:bCs/>
        </w:rPr>
        <w:t>WP1:</w:t>
      </w:r>
      <w:r>
        <w:rPr>
          <w:rStyle w:val="None"/>
          <w:rFonts w:ascii="Arial" w:hAnsi="Arial"/>
        </w:rPr>
        <w:t xml:space="preserve"> Project management, coordination and evaluation</w:t>
      </w:r>
    </w:p>
    <w:p w:rsidR="003B4DC0" w:rsidRDefault="00511F11">
      <w:pPr>
        <w:pStyle w:val="BodyA"/>
        <w:rPr>
          <w:rStyle w:val="None"/>
          <w:rFonts w:ascii="Arial" w:eastAsia="Arial" w:hAnsi="Arial" w:cs="Arial"/>
        </w:rPr>
      </w:pPr>
      <w:r>
        <w:rPr>
          <w:rStyle w:val="None"/>
          <w:rFonts w:ascii="Arial" w:hAnsi="Arial"/>
          <w:b/>
          <w:bCs/>
        </w:rPr>
        <w:t>WP2:</w:t>
      </w:r>
      <w:r>
        <w:rPr>
          <w:rStyle w:val="None"/>
          <w:rFonts w:ascii="Arial" w:hAnsi="Arial"/>
        </w:rPr>
        <w:t xml:space="preserve"> Technology development</w:t>
      </w:r>
    </w:p>
    <w:p w:rsidR="003B4DC0" w:rsidRDefault="00511F11">
      <w:pPr>
        <w:pStyle w:val="BodyA"/>
        <w:rPr>
          <w:rStyle w:val="None"/>
          <w:rFonts w:ascii="Arial" w:eastAsia="Arial" w:hAnsi="Arial" w:cs="Arial"/>
        </w:rPr>
      </w:pPr>
      <w:r>
        <w:rPr>
          <w:rStyle w:val="None"/>
          <w:rFonts w:ascii="Arial" w:hAnsi="Arial"/>
          <w:b/>
          <w:bCs/>
        </w:rPr>
        <w:t xml:space="preserve">WP3: </w:t>
      </w:r>
      <w:r>
        <w:rPr>
          <w:rStyle w:val="None"/>
          <w:rFonts w:ascii="Arial" w:hAnsi="Arial"/>
        </w:rPr>
        <w:t>Establishment and initial support the global hub and regional nodes</w:t>
      </w:r>
    </w:p>
    <w:p w:rsidR="003B4DC0" w:rsidRDefault="00511F11">
      <w:pPr>
        <w:pStyle w:val="BodyA"/>
        <w:rPr>
          <w:rStyle w:val="None"/>
          <w:rFonts w:ascii="Arial" w:eastAsia="Arial" w:hAnsi="Arial" w:cs="Arial"/>
        </w:rPr>
      </w:pPr>
      <w:r>
        <w:rPr>
          <w:rStyle w:val="None"/>
          <w:rFonts w:ascii="Arial" w:hAnsi="Arial"/>
          <w:b/>
          <w:bCs/>
        </w:rPr>
        <w:t>WP4:</w:t>
      </w:r>
      <w:r>
        <w:rPr>
          <w:rStyle w:val="None"/>
          <w:rFonts w:ascii="Arial" w:hAnsi="Arial"/>
        </w:rPr>
        <w:t xml:space="preserve"> Training and capacity development of regional nodes</w:t>
      </w:r>
    </w:p>
    <w:p w:rsidR="003B4DC0" w:rsidRDefault="00511F11">
      <w:pPr>
        <w:pStyle w:val="BodyA"/>
        <w:rPr>
          <w:rStyle w:val="None"/>
          <w:rFonts w:ascii="Arial" w:eastAsia="Arial" w:hAnsi="Arial" w:cs="Arial"/>
        </w:rPr>
      </w:pPr>
      <w:r>
        <w:rPr>
          <w:rStyle w:val="None"/>
          <w:rFonts w:ascii="Arial" w:hAnsi="Arial"/>
          <w:b/>
          <w:bCs/>
        </w:rPr>
        <w:t>WP5:</w:t>
      </w:r>
      <w:r>
        <w:rPr>
          <w:rStyle w:val="None"/>
          <w:rFonts w:ascii="Arial" w:hAnsi="Arial"/>
        </w:rPr>
        <w:t xml:space="preserve"> Communication, user marketing and feedback</w:t>
      </w:r>
    </w:p>
    <w:p w:rsidR="003B4DC0" w:rsidRDefault="003B4DC0">
      <w:pPr>
        <w:pStyle w:val="BodyA"/>
        <w:rPr>
          <w:rStyle w:val="None"/>
          <w:rFonts w:ascii="Arial" w:eastAsia="Arial" w:hAnsi="Arial" w:cs="Arial"/>
        </w:rPr>
      </w:pPr>
    </w:p>
    <w:p w:rsidR="003B4DC0" w:rsidRDefault="00511F11">
      <w:pPr>
        <w:pStyle w:val="BodyA"/>
        <w:rPr>
          <w:rStyle w:val="None"/>
          <w:rFonts w:ascii="Arial" w:eastAsia="Arial" w:hAnsi="Arial" w:cs="Arial"/>
        </w:rPr>
      </w:pPr>
      <w:r>
        <w:rPr>
          <w:rStyle w:val="None"/>
          <w:rFonts w:ascii="Arial" w:eastAsia="Arial" w:hAnsi="Arial" w:cs="Arial"/>
          <w:noProof/>
          <w:lang w:val="en-PH"/>
        </w:rPr>
        <w:drawing>
          <wp:inline distT="0" distB="0" distL="0" distR="0">
            <wp:extent cx="5626609" cy="2659228"/>
            <wp:effectExtent l="0" t="0" r="0" b="0"/>
            <wp:docPr id="1073741826" name="officeArt object" descr="image2.png"/>
            <wp:cNvGraphicFramePr/>
            <a:graphic xmlns:a="http://schemas.openxmlformats.org/drawingml/2006/main">
              <a:graphicData uri="http://schemas.openxmlformats.org/drawingml/2006/picture">
                <pic:pic xmlns:pic="http://schemas.openxmlformats.org/drawingml/2006/picture">
                  <pic:nvPicPr>
                    <pic:cNvPr id="1073741826" name="image2.png" descr="image2.png"/>
                    <pic:cNvPicPr>
                      <a:picLocks noChangeAspect="1"/>
                    </pic:cNvPicPr>
                  </pic:nvPicPr>
                  <pic:blipFill>
                    <a:blip r:embed="rId14">
                      <a:extLst/>
                    </a:blip>
                    <a:stretch>
                      <a:fillRect/>
                    </a:stretch>
                  </pic:blipFill>
                  <pic:spPr>
                    <a:xfrm>
                      <a:off x="0" y="0"/>
                      <a:ext cx="5626609" cy="2659228"/>
                    </a:xfrm>
                    <a:prstGeom prst="rect">
                      <a:avLst/>
                    </a:prstGeom>
                    <a:ln w="12700" cap="flat">
                      <a:noFill/>
                      <a:miter lim="400000"/>
                    </a:ln>
                    <a:effectLst/>
                  </pic:spPr>
                </pic:pic>
              </a:graphicData>
            </a:graphic>
          </wp:inline>
        </w:drawing>
      </w:r>
    </w:p>
    <w:p w:rsidR="003B4DC0" w:rsidRDefault="003B4DC0">
      <w:pPr>
        <w:pStyle w:val="BodyA"/>
        <w:rPr>
          <w:rStyle w:val="None"/>
          <w:rFonts w:ascii="Calibri" w:eastAsia="Calibri" w:hAnsi="Calibri" w:cs="Calibri"/>
          <w:sz w:val="24"/>
          <w:szCs w:val="24"/>
        </w:rPr>
      </w:pP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 xml:space="preserve">At present the following seven sources are being integrated into the Ocean </w:t>
      </w:r>
      <w:proofErr w:type="spellStart"/>
      <w:r>
        <w:rPr>
          <w:rStyle w:val="None"/>
          <w:rFonts w:ascii="Arial" w:hAnsi="Arial"/>
        </w:rPr>
        <w:t>InfoHub</w:t>
      </w:r>
      <w:proofErr w:type="spellEnd"/>
      <w:r>
        <w:rPr>
          <w:rStyle w:val="None"/>
          <w:rFonts w:ascii="Arial" w:hAnsi="Arial"/>
        </w:rPr>
        <w:t xml:space="preserve"> Knowledge Graph.  Work is underway with several other partners to also bring their holdings into the graph.  </w:t>
      </w:r>
    </w:p>
    <w:p w:rsidR="003B4DC0" w:rsidRDefault="003B4DC0">
      <w:pPr>
        <w:pStyle w:val="BodyA"/>
        <w:ind w:left="720"/>
        <w:rPr>
          <w:rStyle w:val="None"/>
          <w:rFonts w:ascii="Arial" w:eastAsia="Arial" w:hAnsi="Arial" w:cs="Arial"/>
        </w:rPr>
      </w:pPr>
    </w:p>
    <w:p w:rsidR="003B4DC0" w:rsidRDefault="00511F11">
      <w:pPr>
        <w:pStyle w:val="BodyB"/>
        <w:numPr>
          <w:ilvl w:val="1"/>
          <w:numId w:val="5"/>
        </w:numPr>
        <w:rPr>
          <w:rFonts w:ascii="Arial" w:hAnsi="Arial"/>
          <w:sz w:val="22"/>
          <w:szCs w:val="22"/>
        </w:rPr>
      </w:pPr>
      <w:proofErr w:type="spellStart"/>
      <w:r>
        <w:rPr>
          <w:rStyle w:val="None"/>
          <w:rFonts w:ascii="Arial" w:hAnsi="Arial"/>
          <w:sz w:val="22"/>
          <w:szCs w:val="22"/>
        </w:rPr>
        <w:t>AquaDocs</w:t>
      </w:r>
      <w:proofErr w:type="spellEnd"/>
      <w:r>
        <w:rPr>
          <w:rStyle w:val="None"/>
          <w:rFonts w:ascii="Arial" w:hAnsi="Arial"/>
          <w:sz w:val="22"/>
          <w:szCs w:val="22"/>
        </w:rPr>
        <w:t xml:space="preserve">; </w:t>
      </w:r>
      <w:proofErr w:type="spellStart"/>
      <w:r>
        <w:rPr>
          <w:rStyle w:val="None"/>
          <w:rFonts w:ascii="Arial" w:hAnsi="Arial"/>
          <w:sz w:val="22"/>
          <w:szCs w:val="22"/>
        </w:rPr>
        <w:t>domain</w:t>
      </w:r>
      <w:proofErr w:type="spellEnd"/>
      <w:r>
        <w:rPr>
          <w:rStyle w:val="None"/>
          <w:rFonts w:ascii="Arial" w:hAnsi="Arial"/>
          <w:sz w:val="22"/>
          <w:szCs w:val="22"/>
        </w:rPr>
        <w:t xml:space="preserve">: </w:t>
      </w:r>
      <w:hyperlink r:id="rId15" w:history="1">
        <w:r>
          <w:rPr>
            <w:rStyle w:val="Hyperlink1"/>
            <w:rFonts w:ascii="Arial" w:hAnsi="Arial"/>
            <w:sz w:val="22"/>
            <w:szCs w:val="22"/>
          </w:rPr>
          <w:t>https://oih.aquadocs.org/aquadocs.json</w:t>
        </w:r>
      </w:hyperlink>
    </w:p>
    <w:p w:rsidR="003B4DC0" w:rsidRDefault="00511F11">
      <w:pPr>
        <w:pStyle w:val="BodyB"/>
        <w:numPr>
          <w:ilvl w:val="1"/>
          <w:numId w:val="5"/>
        </w:numPr>
        <w:rPr>
          <w:rFonts w:ascii="Arial" w:hAnsi="Arial"/>
          <w:sz w:val="22"/>
          <w:szCs w:val="22"/>
          <w:lang w:val="en-US"/>
        </w:rPr>
      </w:pPr>
      <w:r>
        <w:rPr>
          <w:rStyle w:val="None"/>
          <w:rFonts w:ascii="Arial" w:hAnsi="Arial"/>
          <w:sz w:val="22"/>
          <w:szCs w:val="22"/>
          <w:lang w:val="en-US"/>
        </w:rPr>
        <w:t xml:space="preserve">Ocean Best Practices; domain: </w:t>
      </w:r>
      <w:hyperlink r:id="rId16" w:history="1">
        <w:r>
          <w:rPr>
            <w:rStyle w:val="Hyperlink2"/>
            <w:rFonts w:ascii="Arial" w:hAnsi="Arial"/>
            <w:sz w:val="22"/>
            <w:szCs w:val="22"/>
          </w:rPr>
          <w:t>https://oih.oceanbestpractices.org/obps.json</w:t>
        </w:r>
      </w:hyperlink>
    </w:p>
    <w:p w:rsidR="003B4DC0" w:rsidRDefault="00511F11">
      <w:pPr>
        <w:pStyle w:val="BodyB"/>
        <w:numPr>
          <w:ilvl w:val="1"/>
          <w:numId w:val="5"/>
        </w:numPr>
        <w:rPr>
          <w:rFonts w:ascii="Arial" w:hAnsi="Arial"/>
          <w:sz w:val="22"/>
          <w:szCs w:val="22"/>
          <w:lang w:val="en-US"/>
        </w:rPr>
      </w:pPr>
      <w:r>
        <w:rPr>
          <w:rStyle w:val="Hyperlink2"/>
          <w:rFonts w:ascii="Arial" w:hAnsi="Arial"/>
          <w:sz w:val="22"/>
          <w:szCs w:val="22"/>
        </w:rPr>
        <w:t xml:space="preserve">Marine Training EU; domain: </w:t>
      </w:r>
      <w:hyperlink r:id="rId17" w:history="1">
        <w:r>
          <w:rPr>
            <w:rStyle w:val="Hyperlink2"/>
            <w:rFonts w:ascii="Arial" w:hAnsi="Arial"/>
            <w:sz w:val="22"/>
            <w:szCs w:val="22"/>
          </w:rPr>
          <w:t>https://marinetraining.eu/</w:t>
        </w:r>
      </w:hyperlink>
      <w:r>
        <w:rPr>
          <w:rStyle w:val="None"/>
          <w:rFonts w:ascii="Arial" w:hAnsi="Arial"/>
          <w:sz w:val="22"/>
          <w:szCs w:val="22"/>
        </w:rPr>
        <w:t xml:space="preserve"> </w:t>
      </w:r>
    </w:p>
    <w:p w:rsidR="003B4DC0" w:rsidRDefault="00511F11">
      <w:pPr>
        <w:pStyle w:val="BodyB"/>
        <w:numPr>
          <w:ilvl w:val="1"/>
          <w:numId w:val="5"/>
        </w:numPr>
        <w:rPr>
          <w:rFonts w:ascii="Arial" w:hAnsi="Arial"/>
          <w:sz w:val="22"/>
          <w:szCs w:val="22"/>
        </w:rPr>
      </w:pPr>
      <w:r>
        <w:rPr>
          <w:rStyle w:val="None"/>
          <w:rFonts w:ascii="Arial" w:hAnsi="Arial"/>
          <w:sz w:val="22"/>
          <w:szCs w:val="22"/>
        </w:rPr>
        <w:t xml:space="preserve">Marine Institute Data Catalogue (1); </w:t>
      </w:r>
      <w:proofErr w:type="spellStart"/>
      <w:r>
        <w:rPr>
          <w:rStyle w:val="None"/>
          <w:rFonts w:ascii="Arial" w:hAnsi="Arial"/>
          <w:sz w:val="22"/>
          <w:szCs w:val="22"/>
        </w:rPr>
        <w:t>domain</w:t>
      </w:r>
      <w:proofErr w:type="spellEnd"/>
      <w:r>
        <w:rPr>
          <w:rStyle w:val="None"/>
          <w:rFonts w:ascii="Arial" w:hAnsi="Arial"/>
          <w:sz w:val="22"/>
          <w:szCs w:val="22"/>
        </w:rPr>
        <w:t xml:space="preserve">: </w:t>
      </w:r>
      <w:hyperlink r:id="rId18" w:history="1">
        <w:r>
          <w:rPr>
            <w:rStyle w:val="Hyperlink3"/>
            <w:rFonts w:ascii="Arial" w:hAnsi="Arial"/>
            <w:sz w:val="22"/>
            <w:szCs w:val="22"/>
          </w:rPr>
          <w:t>http://data.marine.ie</w:t>
        </w:r>
      </w:hyperlink>
      <w:r>
        <w:rPr>
          <w:rStyle w:val="None"/>
          <w:rFonts w:ascii="Arial" w:hAnsi="Arial"/>
          <w:sz w:val="22"/>
          <w:szCs w:val="22"/>
        </w:rPr>
        <w:t xml:space="preserve"> </w:t>
      </w:r>
    </w:p>
    <w:p w:rsidR="003B4DC0" w:rsidRDefault="00511F11">
      <w:pPr>
        <w:pStyle w:val="BodyB"/>
        <w:numPr>
          <w:ilvl w:val="1"/>
          <w:numId w:val="5"/>
        </w:numPr>
        <w:rPr>
          <w:rFonts w:ascii="Arial" w:hAnsi="Arial"/>
          <w:sz w:val="22"/>
          <w:szCs w:val="22"/>
          <w:lang w:val="en-US"/>
        </w:rPr>
      </w:pPr>
      <w:proofErr w:type="spellStart"/>
      <w:r>
        <w:rPr>
          <w:rStyle w:val="Hyperlink2"/>
          <w:rFonts w:ascii="Arial" w:hAnsi="Arial"/>
          <w:sz w:val="22"/>
          <w:szCs w:val="22"/>
        </w:rPr>
        <w:t>OceanExpert</w:t>
      </w:r>
      <w:proofErr w:type="spellEnd"/>
      <w:r>
        <w:rPr>
          <w:rStyle w:val="Hyperlink2"/>
          <w:rFonts w:ascii="Arial" w:hAnsi="Arial"/>
          <w:sz w:val="22"/>
          <w:szCs w:val="22"/>
        </w:rPr>
        <w:t xml:space="preserve"> UNESCO/IOC Project Office for IODE; domain: </w:t>
      </w:r>
      <w:hyperlink r:id="rId19" w:history="1">
        <w:r>
          <w:rPr>
            <w:rStyle w:val="Hyperlink2"/>
            <w:rFonts w:ascii="Arial" w:hAnsi="Arial"/>
            <w:sz w:val="22"/>
            <w:szCs w:val="22"/>
          </w:rPr>
          <w:t>https://oceanexpert.org/</w:t>
        </w:r>
      </w:hyperlink>
      <w:r>
        <w:rPr>
          <w:rStyle w:val="None"/>
          <w:rFonts w:ascii="Arial" w:hAnsi="Arial"/>
          <w:sz w:val="22"/>
          <w:szCs w:val="22"/>
        </w:rPr>
        <w:t xml:space="preserve"> </w:t>
      </w:r>
    </w:p>
    <w:p w:rsidR="003B4DC0" w:rsidRDefault="00511F11">
      <w:pPr>
        <w:pStyle w:val="BodyB"/>
        <w:numPr>
          <w:ilvl w:val="1"/>
          <w:numId w:val="5"/>
        </w:numPr>
        <w:rPr>
          <w:rFonts w:ascii="Arial" w:hAnsi="Arial"/>
          <w:sz w:val="22"/>
          <w:szCs w:val="22"/>
          <w:lang w:val="en-US"/>
        </w:rPr>
      </w:pPr>
      <w:r>
        <w:rPr>
          <w:rStyle w:val="Hyperlink2"/>
          <w:rFonts w:ascii="Arial" w:hAnsi="Arial"/>
          <w:sz w:val="22"/>
          <w:szCs w:val="22"/>
        </w:rPr>
        <w:t xml:space="preserve">Ocean Biodiversity Information System; domain: </w:t>
      </w:r>
      <w:hyperlink r:id="rId20" w:history="1">
        <w:r>
          <w:rPr>
            <w:rStyle w:val="Hyperlink4"/>
            <w:rFonts w:ascii="Arial" w:hAnsi="Arial"/>
            <w:sz w:val="22"/>
            <w:szCs w:val="22"/>
          </w:rPr>
          <w:t>https://obis.org</w:t>
        </w:r>
      </w:hyperlink>
    </w:p>
    <w:p w:rsidR="003B4DC0" w:rsidRDefault="00511F11">
      <w:pPr>
        <w:pStyle w:val="BodyB"/>
        <w:numPr>
          <w:ilvl w:val="1"/>
          <w:numId w:val="5"/>
        </w:numPr>
        <w:rPr>
          <w:rFonts w:ascii="Arial" w:hAnsi="Arial"/>
          <w:sz w:val="22"/>
          <w:szCs w:val="22"/>
          <w:lang w:val="en-US"/>
        </w:rPr>
      </w:pPr>
      <w:r>
        <w:rPr>
          <w:rStyle w:val="Hyperlink2"/>
          <w:rFonts w:ascii="Arial" w:hAnsi="Arial"/>
          <w:sz w:val="22"/>
          <w:szCs w:val="22"/>
        </w:rPr>
        <w:t xml:space="preserve">Marine Spatial Atlas for the Western Indian Ocean (MASPAWIO) domain: </w:t>
      </w:r>
      <w:hyperlink r:id="rId21" w:history="1">
        <w:r>
          <w:rPr>
            <w:rStyle w:val="Hyperlink5"/>
            <w:rFonts w:ascii="Arial" w:hAnsi="Arial"/>
            <w:sz w:val="22"/>
            <w:szCs w:val="22"/>
          </w:rPr>
          <w:t>https://maspawio.net</w:t>
        </w:r>
      </w:hyperlink>
      <w:r>
        <w:rPr>
          <w:rStyle w:val="None"/>
          <w:rFonts w:ascii="Arial" w:hAnsi="Arial"/>
          <w:sz w:val="22"/>
          <w:szCs w:val="22"/>
        </w:rPr>
        <w:t xml:space="preserve"> </w:t>
      </w:r>
    </w:p>
    <w:p w:rsidR="003B4DC0" w:rsidRDefault="003B4DC0">
      <w:pPr>
        <w:pStyle w:val="BodyA"/>
        <w:rPr>
          <w:rStyle w:val="None"/>
          <w:rFonts w:ascii="Arial" w:eastAsia="Arial" w:hAnsi="Arial" w:cs="Arial"/>
        </w:rPr>
      </w:pPr>
    </w:p>
    <w:p w:rsidR="003B4DC0" w:rsidRDefault="00511F11">
      <w:pPr>
        <w:pStyle w:val="BodyA"/>
        <w:ind w:left="720"/>
        <w:rPr>
          <w:rStyle w:val="None"/>
          <w:rFonts w:ascii="Arial" w:eastAsia="Arial" w:hAnsi="Arial" w:cs="Arial"/>
        </w:rPr>
      </w:pPr>
      <w:r>
        <w:rPr>
          <w:rStyle w:val="None"/>
          <w:rFonts w:ascii="Arial" w:hAnsi="Arial"/>
          <w:b/>
          <w:bCs/>
        </w:rPr>
        <w:t>ODIS-architecture implementation by partners</w:t>
      </w:r>
      <w:r>
        <w:rPr>
          <w:rStyle w:val="None"/>
          <w:rFonts w:ascii="Arial" w:hAnsi="Arial"/>
        </w:rPr>
        <w:t>: proof of concept working spreadsheet.</w:t>
      </w:r>
    </w:p>
    <w:p w:rsidR="003B4DC0" w:rsidRDefault="00BE2F79">
      <w:pPr>
        <w:pStyle w:val="BodyA"/>
        <w:ind w:left="720"/>
        <w:rPr>
          <w:rStyle w:val="Hyperlink6"/>
        </w:rPr>
      </w:pPr>
      <w:hyperlink r:id="rId22" w:history="1">
        <w:r w:rsidR="00511F11">
          <w:rPr>
            <w:rStyle w:val="Hyperlink6"/>
          </w:rPr>
          <w:t>https://docs.google.com/spreadsheets/d/13bn9IPL8mYOwwoIKtTfx1XgW4FJsvofLSivevGTG7UE/edit?pli=1#gid=0</w:t>
        </w:r>
      </w:hyperlink>
    </w:p>
    <w:p w:rsidR="003B4DC0" w:rsidRDefault="003B4DC0">
      <w:pPr>
        <w:pStyle w:val="BodyA"/>
        <w:rPr>
          <w:rStyle w:val="None"/>
          <w:rFonts w:ascii="Arial" w:eastAsia="Arial" w:hAnsi="Arial" w:cs="Arial"/>
        </w:rPr>
      </w:pPr>
    </w:p>
    <w:p w:rsidR="003B4DC0" w:rsidRDefault="003B4DC0">
      <w:pPr>
        <w:pStyle w:val="BodyA"/>
        <w:rPr>
          <w:rStyle w:val="None"/>
          <w:rFonts w:ascii="Arial" w:eastAsia="Arial" w:hAnsi="Arial" w:cs="Arial"/>
        </w:rPr>
      </w:pPr>
    </w:p>
    <w:p w:rsidR="003B4DC0" w:rsidRDefault="00511F11">
      <w:pPr>
        <w:pStyle w:val="BodyA"/>
        <w:numPr>
          <w:ilvl w:val="0"/>
          <w:numId w:val="7"/>
        </w:numPr>
        <w:spacing w:line="276" w:lineRule="auto"/>
        <w:rPr>
          <w:rFonts w:ascii="Arial" w:hAnsi="Arial"/>
        </w:rPr>
      </w:pPr>
      <w:r>
        <w:rPr>
          <w:rStyle w:val="NoneA"/>
          <w:rFonts w:ascii="Arial" w:hAnsi="Arial"/>
        </w:rPr>
        <w:t xml:space="preserve">We have the Ocean </w:t>
      </w:r>
      <w:proofErr w:type="spellStart"/>
      <w:r>
        <w:rPr>
          <w:rStyle w:val="NoneA"/>
          <w:rFonts w:ascii="Arial" w:hAnsi="Arial"/>
        </w:rPr>
        <w:t>InfoHub</w:t>
      </w:r>
      <w:proofErr w:type="spellEnd"/>
      <w:r>
        <w:rPr>
          <w:rStyle w:val="NoneA"/>
          <w:rFonts w:ascii="Arial" w:hAnsi="Arial"/>
        </w:rPr>
        <w:t xml:space="preserve"> website at https://oceaninfohub.org/</w:t>
      </w:r>
    </w:p>
    <w:p w:rsidR="003B4DC0" w:rsidRDefault="00511F11">
      <w:pPr>
        <w:pStyle w:val="BodyA"/>
        <w:numPr>
          <w:ilvl w:val="0"/>
          <w:numId w:val="7"/>
        </w:numPr>
        <w:spacing w:line="276" w:lineRule="auto"/>
        <w:rPr>
          <w:rFonts w:ascii="Arial" w:hAnsi="Arial"/>
        </w:rPr>
      </w:pPr>
      <w:r>
        <w:rPr>
          <w:rStyle w:val="None"/>
          <w:rFonts w:ascii="Arial" w:hAnsi="Arial"/>
        </w:rPr>
        <w:t xml:space="preserve">We have developed and tested a reference implementation of the global hub server side architecture </w:t>
      </w:r>
      <w:hyperlink r:id="rId23" w:history="1">
        <w:r>
          <w:rPr>
            <w:rStyle w:val="Hyperlink7"/>
            <w:rFonts w:ascii="Arial" w:hAnsi="Arial"/>
          </w:rPr>
          <w:t>https://oceans.collaborium.io/index.html</w:t>
        </w:r>
      </w:hyperlink>
      <w:r>
        <w:rPr>
          <w:rStyle w:val="None"/>
          <w:rFonts w:ascii="Arial" w:hAnsi="Arial"/>
        </w:rPr>
        <w:t xml:space="preserve"> that demonstrates the facility to search across the existing seven working implementations. This is available online.</w:t>
      </w:r>
    </w:p>
    <w:p w:rsidR="003B4DC0" w:rsidRDefault="00511F11">
      <w:pPr>
        <w:pStyle w:val="BodyA"/>
        <w:numPr>
          <w:ilvl w:val="0"/>
          <w:numId w:val="7"/>
        </w:numPr>
        <w:spacing w:line="276" w:lineRule="auto"/>
        <w:rPr>
          <w:rFonts w:ascii="Arial" w:hAnsi="Arial"/>
        </w:rPr>
      </w:pPr>
      <w:r>
        <w:rPr>
          <w:rStyle w:val="NoneA"/>
          <w:rFonts w:ascii="Arial" w:hAnsi="Arial"/>
        </w:rPr>
        <w:t xml:space="preserve">We have a call open for the development of an </w:t>
      </w:r>
      <w:proofErr w:type="spellStart"/>
      <w:r>
        <w:rPr>
          <w:rStyle w:val="NoneA"/>
          <w:rFonts w:ascii="Arial" w:hAnsi="Arial"/>
        </w:rPr>
        <w:t>OceanInfoHub</w:t>
      </w:r>
      <w:proofErr w:type="spellEnd"/>
      <w:r>
        <w:rPr>
          <w:rStyle w:val="NoneA"/>
          <w:rFonts w:ascii="Arial" w:hAnsi="Arial"/>
        </w:rPr>
        <w:t xml:space="preserve"> Global Hub Search Portal as a demonstration of the ODIS. The contractor will be charged with developing a front-end web portal that dynamically builds content based on the (meta</w:t>
      </w:r>
      <w:proofErr w:type="gramStart"/>
      <w:r>
        <w:rPr>
          <w:rStyle w:val="NoneA"/>
          <w:rFonts w:ascii="Arial" w:hAnsi="Arial"/>
        </w:rPr>
        <w:t>)data</w:t>
      </w:r>
      <w:proofErr w:type="gramEnd"/>
      <w:r>
        <w:rPr>
          <w:rStyle w:val="NoneA"/>
          <w:rFonts w:ascii="Arial" w:hAnsi="Arial"/>
        </w:rPr>
        <w:t xml:space="preserve"> shared by early implementers of the ODIS-Architecture. This portal will have a high profile on the OIH web site home page. </w:t>
      </w:r>
    </w:p>
    <w:p w:rsidR="003B4DC0" w:rsidRDefault="003B4DC0">
      <w:pPr>
        <w:pStyle w:val="BodyA"/>
        <w:rPr>
          <w:rStyle w:val="None"/>
          <w:rFonts w:ascii="Arial" w:eastAsia="Arial" w:hAnsi="Arial" w:cs="Arial"/>
        </w:rPr>
      </w:pPr>
    </w:p>
    <w:p w:rsidR="003B4DC0" w:rsidRDefault="00511F11">
      <w:pPr>
        <w:pStyle w:val="BodyA"/>
        <w:rPr>
          <w:rStyle w:val="None"/>
          <w:rFonts w:ascii="Arial" w:eastAsia="Arial" w:hAnsi="Arial" w:cs="Arial"/>
          <w:b/>
          <w:bCs/>
        </w:rPr>
      </w:pPr>
      <w:r>
        <w:rPr>
          <w:rStyle w:val="None"/>
          <w:rFonts w:ascii="Arial" w:hAnsi="Arial"/>
          <w:b/>
          <w:bCs/>
        </w:rPr>
        <w:t>Activities in three regions</w:t>
      </w:r>
    </w:p>
    <w:p w:rsidR="003B4DC0" w:rsidRDefault="003B4DC0">
      <w:pPr>
        <w:pStyle w:val="BodyA"/>
        <w:rPr>
          <w:rStyle w:val="None"/>
          <w:rFonts w:ascii="Arial" w:eastAsia="Arial" w:hAnsi="Arial" w:cs="Arial"/>
        </w:rPr>
      </w:pPr>
    </w:p>
    <w:p w:rsidR="003B4DC0" w:rsidRDefault="00511F11">
      <w:pPr>
        <w:pStyle w:val="BodyA"/>
        <w:numPr>
          <w:ilvl w:val="0"/>
          <w:numId w:val="9"/>
        </w:numPr>
        <w:rPr>
          <w:rFonts w:ascii="Arial" w:hAnsi="Arial"/>
        </w:rPr>
      </w:pPr>
      <w:r>
        <w:rPr>
          <w:rStyle w:val="NoneA"/>
          <w:rFonts w:ascii="Arial" w:hAnsi="Arial"/>
        </w:rPr>
        <w:t xml:space="preserve">African region, </w:t>
      </w:r>
    </w:p>
    <w:p w:rsidR="003B4DC0" w:rsidRDefault="00511F11">
      <w:pPr>
        <w:pStyle w:val="BodyA"/>
        <w:numPr>
          <w:ilvl w:val="0"/>
          <w:numId w:val="9"/>
        </w:numPr>
        <w:rPr>
          <w:rFonts w:ascii="Arial" w:hAnsi="Arial"/>
        </w:rPr>
      </w:pPr>
      <w:r>
        <w:rPr>
          <w:rStyle w:val="NoneA"/>
          <w:rFonts w:ascii="Arial" w:hAnsi="Arial"/>
        </w:rPr>
        <w:t xml:space="preserve">Latin America and Caribbean region, and the </w:t>
      </w:r>
    </w:p>
    <w:p w:rsidR="003B4DC0" w:rsidRDefault="00511F11">
      <w:pPr>
        <w:pStyle w:val="BodyA"/>
        <w:numPr>
          <w:ilvl w:val="0"/>
          <w:numId w:val="9"/>
        </w:numPr>
        <w:rPr>
          <w:rFonts w:ascii="Arial" w:hAnsi="Arial"/>
        </w:rPr>
      </w:pPr>
      <w:r>
        <w:rPr>
          <w:rStyle w:val="NoneA"/>
          <w:rFonts w:ascii="Arial" w:hAnsi="Arial"/>
        </w:rPr>
        <w:t>Pacific Small Island Developing States</w:t>
      </w:r>
    </w:p>
    <w:p w:rsidR="003B4DC0" w:rsidRDefault="003B4DC0">
      <w:pPr>
        <w:pStyle w:val="BodyA"/>
        <w:ind w:left="720"/>
        <w:rPr>
          <w:rStyle w:val="None"/>
          <w:rFonts w:ascii="Arial" w:eastAsia="Arial" w:hAnsi="Arial" w:cs="Arial"/>
        </w:rPr>
      </w:pPr>
    </w:p>
    <w:p w:rsidR="003B4DC0" w:rsidRDefault="00511F11">
      <w:pPr>
        <w:pStyle w:val="BodyA"/>
        <w:rPr>
          <w:rStyle w:val="None"/>
          <w:rFonts w:ascii="Arial" w:eastAsia="Arial" w:hAnsi="Arial" w:cs="Arial"/>
        </w:rPr>
      </w:pPr>
      <w:r>
        <w:rPr>
          <w:rStyle w:val="None"/>
          <w:rFonts w:ascii="Arial" w:hAnsi="Arial"/>
        </w:rPr>
        <w:t xml:space="preserve">These three regions have participated in the development of the proposal for the Ocean </w:t>
      </w:r>
      <w:proofErr w:type="spellStart"/>
      <w:r>
        <w:rPr>
          <w:rStyle w:val="None"/>
          <w:rFonts w:ascii="Arial" w:hAnsi="Arial"/>
        </w:rPr>
        <w:t>InfoHub</w:t>
      </w:r>
      <w:proofErr w:type="spellEnd"/>
      <w:r>
        <w:rPr>
          <w:rStyle w:val="None"/>
          <w:rFonts w:ascii="Arial" w:hAnsi="Arial"/>
        </w:rPr>
        <w:t xml:space="preserve"> Project and will take a lead on </w:t>
      </w:r>
      <w:r>
        <w:rPr>
          <w:rStyle w:val="None"/>
          <w:rFonts w:ascii="Arial" w:hAnsi="Arial"/>
          <w:b/>
          <w:bCs/>
        </w:rPr>
        <w:t>pilot projects to test interoperability</w:t>
      </w:r>
      <w:r>
        <w:rPr>
          <w:rStyle w:val="None"/>
          <w:rFonts w:ascii="Arial" w:hAnsi="Arial"/>
        </w:rPr>
        <w:t xml:space="preserve"> between existing information hubs. </w:t>
      </w:r>
    </w:p>
    <w:p w:rsidR="003B4DC0" w:rsidRDefault="003B4DC0">
      <w:pPr>
        <w:pStyle w:val="BodyA"/>
        <w:rPr>
          <w:rStyle w:val="None"/>
          <w:rFonts w:ascii="Arial" w:eastAsia="Arial" w:hAnsi="Arial" w:cs="Arial"/>
        </w:rPr>
      </w:pPr>
    </w:p>
    <w:p w:rsidR="003B4DC0" w:rsidRDefault="00511F11">
      <w:pPr>
        <w:pStyle w:val="BodyA"/>
        <w:rPr>
          <w:rStyle w:val="None"/>
          <w:rFonts w:ascii="Arial" w:eastAsia="Arial" w:hAnsi="Arial" w:cs="Arial"/>
        </w:rPr>
      </w:pPr>
      <w:r>
        <w:rPr>
          <w:rStyle w:val="None"/>
          <w:rFonts w:ascii="Arial" w:hAnsi="Arial"/>
        </w:rPr>
        <w:t>Regional nodes are currently online independently:</w:t>
      </w:r>
    </w:p>
    <w:p w:rsidR="003B4DC0" w:rsidRDefault="00511F11">
      <w:pPr>
        <w:pStyle w:val="BodyB"/>
        <w:numPr>
          <w:ilvl w:val="0"/>
          <w:numId w:val="11"/>
        </w:numPr>
        <w:rPr>
          <w:rFonts w:ascii="Arial" w:hAnsi="Arial"/>
          <w:sz w:val="22"/>
          <w:szCs w:val="22"/>
          <w:lang w:val="en-US"/>
        </w:rPr>
      </w:pPr>
      <w:proofErr w:type="spellStart"/>
      <w:r>
        <w:rPr>
          <w:rStyle w:val="Hyperlink2"/>
          <w:rFonts w:ascii="Arial" w:hAnsi="Arial"/>
          <w:sz w:val="22"/>
          <w:szCs w:val="22"/>
        </w:rPr>
        <w:t>IOCAfrica</w:t>
      </w:r>
      <w:proofErr w:type="spellEnd"/>
      <w:r>
        <w:rPr>
          <w:rStyle w:val="Hyperlink2"/>
          <w:rFonts w:ascii="Arial" w:hAnsi="Arial"/>
          <w:sz w:val="22"/>
          <w:szCs w:val="22"/>
        </w:rPr>
        <w:t>: https://www.ioc-africa.org/</w:t>
      </w:r>
    </w:p>
    <w:p w:rsidR="003B4DC0" w:rsidRDefault="00511F11">
      <w:pPr>
        <w:pStyle w:val="BodyB"/>
        <w:numPr>
          <w:ilvl w:val="0"/>
          <w:numId w:val="11"/>
        </w:numPr>
        <w:rPr>
          <w:rFonts w:ascii="Arial" w:hAnsi="Arial"/>
          <w:sz w:val="22"/>
          <w:szCs w:val="22"/>
          <w:lang w:val="en-US"/>
        </w:rPr>
      </w:pPr>
      <w:r>
        <w:rPr>
          <w:rStyle w:val="Hyperlink2"/>
          <w:rFonts w:ascii="Arial" w:hAnsi="Arial"/>
          <w:sz w:val="22"/>
          <w:szCs w:val="22"/>
        </w:rPr>
        <w:t>INVEMAR CHM-TMT: http://portete.invemar.org.co/chm#/</w:t>
      </w:r>
    </w:p>
    <w:p w:rsidR="003B4DC0" w:rsidRDefault="00511F11">
      <w:pPr>
        <w:pStyle w:val="BodyB"/>
        <w:numPr>
          <w:ilvl w:val="0"/>
          <w:numId w:val="11"/>
        </w:numPr>
        <w:rPr>
          <w:rFonts w:ascii="Arial" w:hAnsi="Arial"/>
          <w:sz w:val="22"/>
          <w:szCs w:val="22"/>
          <w:lang w:val="en-US"/>
        </w:rPr>
      </w:pPr>
      <w:r>
        <w:rPr>
          <w:rStyle w:val="Hyperlink2"/>
          <w:rFonts w:ascii="Arial" w:hAnsi="Arial"/>
          <w:sz w:val="22"/>
          <w:szCs w:val="22"/>
        </w:rPr>
        <w:t xml:space="preserve">SPREP and SPC: </w:t>
      </w:r>
      <w:hyperlink r:id="rId24" w:history="1">
        <w:r>
          <w:rPr>
            <w:rStyle w:val="Hyperlink5"/>
            <w:rFonts w:ascii="Arial" w:hAnsi="Arial"/>
            <w:sz w:val="22"/>
            <w:szCs w:val="22"/>
          </w:rPr>
          <w:t>https://www.spc.int/</w:t>
        </w:r>
      </w:hyperlink>
      <w:r>
        <w:rPr>
          <w:rStyle w:val="Hyperlink2"/>
          <w:rFonts w:ascii="Arial" w:hAnsi="Arial"/>
          <w:sz w:val="22"/>
          <w:szCs w:val="22"/>
        </w:rPr>
        <w:t>, https://www.sprep.org/</w:t>
      </w:r>
    </w:p>
    <w:p w:rsidR="003B4DC0" w:rsidRDefault="00511F11">
      <w:pPr>
        <w:pStyle w:val="BodyA"/>
        <w:spacing w:line="276" w:lineRule="auto"/>
        <w:ind w:left="360"/>
        <w:rPr>
          <w:rStyle w:val="None"/>
          <w:rFonts w:ascii="Arial" w:eastAsia="Arial" w:hAnsi="Arial" w:cs="Arial"/>
        </w:rPr>
      </w:pPr>
      <w:r>
        <w:rPr>
          <w:rStyle w:val="None"/>
          <w:rFonts w:ascii="Arial" w:hAnsi="Arial"/>
        </w:rPr>
        <w:t>We also do have regional data in the global OIH knowledge graph</w:t>
      </w:r>
    </w:p>
    <w:p w:rsidR="003B4DC0" w:rsidRDefault="00511F11">
      <w:pPr>
        <w:pStyle w:val="BodyA"/>
        <w:spacing w:line="276" w:lineRule="auto"/>
        <w:ind w:left="360"/>
        <w:rPr>
          <w:rStyle w:val="None"/>
          <w:rFonts w:ascii="Arial" w:eastAsia="Arial" w:hAnsi="Arial" w:cs="Arial"/>
        </w:rPr>
      </w:pPr>
      <w:r>
        <w:rPr>
          <w:rStyle w:val="None"/>
          <w:rFonts w:ascii="Arial" w:hAnsi="Arial"/>
        </w:rPr>
        <w:t>The global hub search portal will showcase the three regions.</w:t>
      </w:r>
    </w:p>
    <w:p w:rsidR="003B4DC0" w:rsidRDefault="00511F11">
      <w:pPr>
        <w:pStyle w:val="BodyA"/>
        <w:spacing w:line="276" w:lineRule="auto"/>
        <w:ind w:left="360"/>
        <w:rPr>
          <w:rStyle w:val="None"/>
          <w:rFonts w:ascii="Arial" w:eastAsia="Arial" w:hAnsi="Arial" w:cs="Arial"/>
        </w:rPr>
      </w:pPr>
      <w:r>
        <w:rPr>
          <w:rStyle w:val="None"/>
          <w:rFonts w:ascii="Arial" w:hAnsi="Arial"/>
        </w:rPr>
        <w:t>OIH-supported development work within each of the regions is actively bringing additional regional partners into the network.</w:t>
      </w:r>
    </w:p>
    <w:p w:rsidR="003B4DC0" w:rsidRDefault="003B4DC0">
      <w:pPr>
        <w:pStyle w:val="BodyA"/>
        <w:rPr>
          <w:rStyle w:val="None"/>
          <w:rFonts w:ascii="Arial" w:eastAsia="Arial" w:hAnsi="Arial" w:cs="Arial"/>
        </w:rPr>
      </w:pPr>
    </w:p>
    <w:p w:rsidR="003B4DC0" w:rsidRDefault="00511F11">
      <w:pPr>
        <w:pStyle w:val="BodyA"/>
        <w:rPr>
          <w:rStyle w:val="None"/>
          <w:rFonts w:ascii="Arial" w:eastAsia="Arial" w:hAnsi="Arial" w:cs="Arial"/>
          <w:sz w:val="24"/>
          <w:szCs w:val="24"/>
        </w:rPr>
      </w:pPr>
      <w:r>
        <w:rPr>
          <w:rStyle w:val="None"/>
          <w:rFonts w:ascii="Arial" w:hAnsi="Arial"/>
          <w:b/>
          <w:bCs/>
        </w:rPr>
        <w:t>Training courses</w:t>
      </w:r>
    </w:p>
    <w:p w:rsidR="003B4DC0" w:rsidRDefault="00511F11">
      <w:pPr>
        <w:pStyle w:val="BodyA"/>
        <w:rPr>
          <w:rStyle w:val="None"/>
          <w:rFonts w:ascii="Arial" w:eastAsia="Arial" w:hAnsi="Arial" w:cs="Arial"/>
        </w:rPr>
      </w:pPr>
      <w:r>
        <w:rPr>
          <w:rStyle w:val="None"/>
          <w:rFonts w:ascii="Arial" w:hAnsi="Arial"/>
        </w:rPr>
        <w:t xml:space="preserve">IOC/OTGA/OIH Training course: </w:t>
      </w:r>
      <w:r>
        <w:rPr>
          <w:rStyle w:val="None"/>
          <w:rFonts w:ascii="Arial" w:hAnsi="Arial"/>
          <w:b/>
          <w:bCs/>
        </w:rPr>
        <w:t>Implementing the Ocean Data and Information System (ODIS) architecture</w:t>
      </w:r>
      <w:r>
        <w:rPr>
          <w:rStyle w:val="None"/>
          <w:rFonts w:ascii="Arial" w:hAnsi="Arial"/>
        </w:rPr>
        <w:t>. 25-29 October 2021 [online]</w:t>
      </w:r>
    </w:p>
    <w:p w:rsidR="003B4DC0" w:rsidRDefault="00511F11">
      <w:pPr>
        <w:pStyle w:val="BodyA"/>
        <w:rPr>
          <w:rStyle w:val="None"/>
          <w:rFonts w:ascii="Arial" w:eastAsia="Arial" w:hAnsi="Arial" w:cs="Arial"/>
        </w:rPr>
      </w:pPr>
      <w:r>
        <w:rPr>
          <w:rStyle w:val="None"/>
          <w:rFonts w:ascii="Arial" w:hAnsi="Arial"/>
        </w:rPr>
        <w:t>Training course materials also contributed to:</w:t>
      </w:r>
    </w:p>
    <w:p w:rsidR="003B4DC0" w:rsidRDefault="00511F11">
      <w:pPr>
        <w:pStyle w:val="BodyA"/>
        <w:numPr>
          <w:ilvl w:val="0"/>
          <w:numId w:val="13"/>
        </w:numPr>
        <w:rPr>
          <w:rFonts w:ascii="Arial" w:hAnsi="Arial"/>
        </w:rPr>
      </w:pPr>
      <w:r>
        <w:rPr>
          <w:rStyle w:val="NoneA"/>
          <w:rFonts w:ascii="Arial" w:hAnsi="Arial"/>
        </w:rPr>
        <w:t>ICAN9 Session III – Sharing your Atlas with the World (</w:t>
      </w:r>
      <w:proofErr w:type="spellStart"/>
      <w:r>
        <w:rPr>
          <w:rStyle w:val="NoneA"/>
          <w:rFonts w:ascii="Arial" w:hAnsi="Arial"/>
        </w:rPr>
        <w:t>OceanInfoHub</w:t>
      </w:r>
      <w:proofErr w:type="spellEnd"/>
      <w:r>
        <w:rPr>
          <w:rStyle w:val="NoneA"/>
          <w:rFonts w:ascii="Arial" w:hAnsi="Arial"/>
        </w:rPr>
        <w:t xml:space="preserve"> &amp; </w:t>
      </w:r>
      <w:hyperlink r:id="rId25" w:history="1">
        <w:r>
          <w:rPr>
            <w:rStyle w:val="Hyperlink8"/>
            <w:rFonts w:ascii="Arial" w:hAnsi="Arial"/>
          </w:rPr>
          <w:t>Schema.org</w:t>
        </w:r>
      </w:hyperlink>
      <w:r>
        <w:rPr>
          <w:rStyle w:val="NoneA"/>
          <w:rFonts w:ascii="Arial" w:hAnsi="Arial"/>
        </w:rPr>
        <w:t>)</w:t>
      </w:r>
    </w:p>
    <w:p w:rsidR="003B4DC0" w:rsidRDefault="00511F11">
      <w:pPr>
        <w:pStyle w:val="BodyA"/>
        <w:numPr>
          <w:ilvl w:val="0"/>
          <w:numId w:val="13"/>
        </w:numPr>
        <w:rPr>
          <w:rFonts w:ascii="Arial" w:hAnsi="Arial"/>
        </w:rPr>
      </w:pPr>
      <w:r>
        <w:rPr>
          <w:rStyle w:val="NoneA"/>
          <w:rFonts w:ascii="Arial" w:hAnsi="Arial"/>
        </w:rPr>
        <w:t xml:space="preserve">IOC/OTGA/RTC/Tianjin 2021 training course </w:t>
      </w:r>
      <w:hyperlink r:id="rId26" w:history="1">
        <w:proofErr w:type="spellStart"/>
        <w:r>
          <w:rPr>
            <w:rStyle w:val="Hyperlink8"/>
            <w:rFonts w:ascii="Arial" w:hAnsi="Arial"/>
          </w:rPr>
          <w:t>Course</w:t>
        </w:r>
        <w:proofErr w:type="spellEnd"/>
        <w:r>
          <w:rPr>
            <w:rStyle w:val="Hyperlink8"/>
            <w:rFonts w:ascii="Arial" w:hAnsi="Arial"/>
          </w:rPr>
          <w:t>: Ocean Data Stewardship in the Decade of Ocean Science for Sustainable Development (oceanteacher.org)</w:t>
        </w:r>
      </w:hyperlink>
      <w:r>
        <w:rPr>
          <w:rStyle w:val="NoneA"/>
          <w:rFonts w:ascii="Arial" w:hAnsi="Arial"/>
        </w:rPr>
        <w:t>.</w:t>
      </w:r>
    </w:p>
    <w:p w:rsidR="003B4DC0" w:rsidRDefault="003B4DC0">
      <w:pPr>
        <w:pStyle w:val="BodyA"/>
        <w:jc w:val="both"/>
        <w:rPr>
          <w:rStyle w:val="None"/>
          <w:rFonts w:ascii="Arial" w:eastAsia="Arial" w:hAnsi="Arial" w:cs="Arial"/>
        </w:rPr>
      </w:pPr>
    </w:p>
    <w:p w:rsidR="003B4DC0" w:rsidRDefault="00511F11">
      <w:pPr>
        <w:pStyle w:val="Default"/>
        <w:widowControl w:val="0"/>
        <w:spacing w:before="0"/>
        <w:jc w:val="both"/>
        <w:rPr>
          <w:rStyle w:val="None"/>
          <w:rFonts w:ascii="Arial" w:eastAsia="Arial" w:hAnsi="Arial" w:cs="Arial"/>
          <w:b/>
          <w:bCs/>
          <w:sz w:val="22"/>
          <w:szCs w:val="22"/>
        </w:rPr>
      </w:pPr>
      <w:r>
        <w:rPr>
          <w:rStyle w:val="None"/>
          <w:rFonts w:ascii="Arial" w:hAnsi="Arial"/>
          <w:b/>
          <w:bCs/>
          <w:sz w:val="22"/>
          <w:szCs w:val="22"/>
        </w:rPr>
        <w:t xml:space="preserve">The Ocean </w:t>
      </w:r>
      <w:proofErr w:type="spellStart"/>
      <w:r>
        <w:rPr>
          <w:rStyle w:val="None"/>
          <w:rFonts w:ascii="Arial" w:hAnsi="Arial"/>
          <w:b/>
          <w:bCs/>
          <w:sz w:val="22"/>
          <w:szCs w:val="22"/>
        </w:rPr>
        <w:t>InfoHub</w:t>
      </w:r>
      <w:proofErr w:type="spellEnd"/>
      <w:r>
        <w:rPr>
          <w:rStyle w:val="None"/>
          <w:rFonts w:ascii="Arial" w:hAnsi="Arial"/>
          <w:b/>
          <w:bCs/>
          <w:sz w:val="22"/>
          <w:szCs w:val="22"/>
        </w:rPr>
        <w:t xml:space="preserve"> Project will contribute to the CD chapter of the Decade as follows:</w:t>
      </w:r>
    </w:p>
    <w:p w:rsidR="003B4DC0" w:rsidRDefault="00511F11">
      <w:pPr>
        <w:pStyle w:val="BodyA"/>
        <w:numPr>
          <w:ilvl w:val="0"/>
          <w:numId w:val="15"/>
        </w:numPr>
        <w:jc w:val="both"/>
        <w:rPr>
          <w:rFonts w:ascii="Arial" w:hAnsi="Arial"/>
        </w:rPr>
      </w:pPr>
      <w:r>
        <w:rPr>
          <w:rStyle w:val="NoneA"/>
          <w:rFonts w:ascii="Arial" w:hAnsi="Arial"/>
        </w:rPr>
        <w:t>The OIH is needs driven, with investment in tools that have been requested by regions</w:t>
      </w:r>
    </w:p>
    <w:p w:rsidR="003B4DC0" w:rsidRDefault="00511F11">
      <w:pPr>
        <w:pStyle w:val="BodyA"/>
        <w:numPr>
          <w:ilvl w:val="0"/>
          <w:numId w:val="15"/>
        </w:numPr>
        <w:jc w:val="both"/>
        <w:rPr>
          <w:rFonts w:ascii="Arial" w:hAnsi="Arial"/>
        </w:rPr>
      </w:pPr>
      <w:r>
        <w:rPr>
          <w:rStyle w:val="NoneA"/>
          <w:rFonts w:ascii="Arial" w:hAnsi="Arial"/>
        </w:rPr>
        <w:t xml:space="preserve">The OIH will </w:t>
      </w:r>
      <w:proofErr w:type="spellStart"/>
      <w:r>
        <w:rPr>
          <w:rStyle w:val="NoneA"/>
          <w:rFonts w:ascii="Arial" w:hAnsi="Arial"/>
        </w:rPr>
        <w:t>optimise</w:t>
      </w:r>
      <w:proofErr w:type="spellEnd"/>
      <w:r>
        <w:rPr>
          <w:rStyle w:val="NoneA"/>
          <w:rFonts w:ascii="Arial" w:hAnsi="Arial"/>
        </w:rPr>
        <w:t xml:space="preserve"> the exchange of knowledge, information and learning</w:t>
      </w:r>
    </w:p>
    <w:p w:rsidR="003B4DC0" w:rsidRDefault="00511F11">
      <w:pPr>
        <w:pStyle w:val="BodyA"/>
        <w:numPr>
          <w:ilvl w:val="0"/>
          <w:numId w:val="15"/>
        </w:numPr>
        <w:jc w:val="both"/>
        <w:rPr>
          <w:rFonts w:ascii="Arial" w:hAnsi="Arial"/>
        </w:rPr>
      </w:pPr>
      <w:r>
        <w:rPr>
          <w:rStyle w:val="NoneA"/>
          <w:rFonts w:ascii="Arial" w:hAnsi="Arial"/>
        </w:rPr>
        <w:t>It responds to national and regional priorities</w:t>
      </w:r>
    </w:p>
    <w:p w:rsidR="003B4DC0" w:rsidRDefault="00511F11">
      <w:pPr>
        <w:pStyle w:val="BodyA"/>
        <w:numPr>
          <w:ilvl w:val="0"/>
          <w:numId w:val="15"/>
        </w:numPr>
        <w:jc w:val="both"/>
        <w:rPr>
          <w:rFonts w:ascii="Arial" w:hAnsi="Arial"/>
        </w:rPr>
      </w:pPr>
      <w:r>
        <w:rPr>
          <w:rStyle w:val="NoneA"/>
          <w:rFonts w:ascii="Arial" w:hAnsi="Arial"/>
        </w:rPr>
        <w:t>It will respect cultural and geographic diversity (regional identity of hubs, including language)</w:t>
      </w:r>
    </w:p>
    <w:p w:rsidR="003B4DC0" w:rsidRDefault="00511F11">
      <w:pPr>
        <w:pStyle w:val="BodyA"/>
        <w:numPr>
          <w:ilvl w:val="0"/>
          <w:numId w:val="15"/>
        </w:numPr>
        <w:jc w:val="both"/>
        <w:rPr>
          <w:rFonts w:ascii="Arial" w:hAnsi="Arial"/>
        </w:rPr>
      </w:pPr>
      <w:r>
        <w:rPr>
          <w:rStyle w:val="NoneA"/>
          <w:rFonts w:ascii="Arial" w:hAnsi="Arial"/>
        </w:rPr>
        <w:t>Targets knowledge generators and users</w:t>
      </w:r>
    </w:p>
    <w:p w:rsidR="003B4DC0" w:rsidRDefault="00511F11">
      <w:pPr>
        <w:pStyle w:val="BodyA"/>
        <w:numPr>
          <w:ilvl w:val="0"/>
          <w:numId w:val="15"/>
        </w:numPr>
        <w:jc w:val="both"/>
        <w:rPr>
          <w:rFonts w:ascii="Arial" w:hAnsi="Arial"/>
        </w:rPr>
      </w:pPr>
      <w:r>
        <w:rPr>
          <w:rStyle w:val="NoneA"/>
          <w:rFonts w:ascii="Arial" w:hAnsi="Arial"/>
        </w:rPr>
        <w:t>Builds on and strengthens existing resources</w:t>
      </w:r>
    </w:p>
    <w:p w:rsidR="003B4DC0" w:rsidRDefault="00511F11">
      <w:pPr>
        <w:pStyle w:val="BodyA"/>
        <w:numPr>
          <w:ilvl w:val="0"/>
          <w:numId w:val="15"/>
        </w:numPr>
        <w:jc w:val="both"/>
        <w:rPr>
          <w:rFonts w:ascii="Arial" w:hAnsi="Arial"/>
        </w:rPr>
      </w:pPr>
      <w:r>
        <w:rPr>
          <w:rStyle w:val="NoneA"/>
          <w:rFonts w:ascii="Arial" w:hAnsi="Arial"/>
        </w:rPr>
        <w:lastRenderedPageBreak/>
        <w:t xml:space="preserve">Focuses on the transfer of local knowledge, </w:t>
      </w:r>
    </w:p>
    <w:p w:rsidR="003B4DC0" w:rsidRDefault="00511F11">
      <w:pPr>
        <w:pStyle w:val="BodyA"/>
        <w:numPr>
          <w:ilvl w:val="0"/>
          <w:numId w:val="15"/>
        </w:numPr>
        <w:jc w:val="both"/>
        <w:rPr>
          <w:rFonts w:ascii="Arial" w:hAnsi="Arial"/>
        </w:rPr>
      </w:pPr>
      <w:r>
        <w:rPr>
          <w:rStyle w:val="NoneA"/>
          <w:rFonts w:ascii="Arial" w:hAnsi="Arial"/>
        </w:rPr>
        <w:t xml:space="preserve">on supporting early career scientists, </w:t>
      </w:r>
    </w:p>
    <w:p w:rsidR="003B4DC0" w:rsidRDefault="00511F11">
      <w:pPr>
        <w:pStyle w:val="BodyA"/>
        <w:numPr>
          <w:ilvl w:val="0"/>
          <w:numId w:val="15"/>
        </w:numPr>
        <w:jc w:val="both"/>
        <w:rPr>
          <w:rFonts w:ascii="Arial" w:hAnsi="Arial"/>
        </w:rPr>
      </w:pPr>
      <w:proofErr w:type="gramStart"/>
      <w:r>
        <w:rPr>
          <w:rStyle w:val="NoneA"/>
          <w:rFonts w:ascii="Arial" w:hAnsi="Arial"/>
        </w:rPr>
        <w:t>and</w:t>
      </w:r>
      <w:proofErr w:type="gramEnd"/>
      <w:r>
        <w:rPr>
          <w:rStyle w:val="NoneA"/>
          <w:rFonts w:ascii="Arial" w:hAnsi="Arial"/>
        </w:rPr>
        <w:t xml:space="preserve"> on remedying gender disparity by increasing access to information, technologies and opportunities.</w:t>
      </w:r>
    </w:p>
    <w:p w:rsidR="003B4DC0" w:rsidRDefault="003B4DC0">
      <w:pPr>
        <w:pStyle w:val="BodyA"/>
        <w:jc w:val="both"/>
        <w:rPr>
          <w:rStyle w:val="None"/>
          <w:rFonts w:ascii="Arial" w:eastAsia="Arial" w:hAnsi="Arial" w:cs="Arial"/>
          <w:b/>
          <w:bCs/>
        </w:rPr>
      </w:pPr>
    </w:p>
    <w:p w:rsidR="003B4DC0" w:rsidRDefault="00511F11">
      <w:pPr>
        <w:pStyle w:val="BodyA"/>
        <w:jc w:val="both"/>
        <w:rPr>
          <w:rStyle w:val="None"/>
          <w:rFonts w:ascii="Arial" w:eastAsia="Arial" w:hAnsi="Arial" w:cs="Arial"/>
        </w:rPr>
      </w:pPr>
      <w:r>
        <w:rPr>
          <w:rStyle w:val="None"/>
          <w:rFonts w:ascii="Arial" w:hAnsi="Arial"/>
        </w:rPr>
        <w:t xml:space="preserve">In conclusion, the Ocean </w:t>
      </w:r>
      <w:proofErr w:type="spellStart"/>
      <w:r>
        <w:rPr>
          <w:rStyle w:val="None"/>
          <w:rFonts w:ascii="Arial" w:hAnsi="Arial"/>
        </w:rPr>
        <w:t>InfoHub</w:t>
      </w:r>
      <w:proofErr w:type="spellEnd"/>
      <w:r>
        <w:rPr>
          <w:rStyle w:val="None"/>
          <w:rFonts w:ascii="Arial" w:hAnsi="Arial"/>
        </w:rPr>
        <w:t xml:space="preserve"> Project will facilitate better access to global databases, but also better visibility of national and regional data holdings. Users can more easily discover what they need. Regions and countries can learn from each other; Africa, Pacific and LAC regions all have success stories that will be useful to share. The OIH contributes to the CD chapter of the UN Decade of Ocean Science for Sustainable Development by providing an opportunity for partners and users to contribute to, and access the UN Ocean Decade global data ecosystem while also offering capacity development opportunities to all to participate equitably.</w:t>
      </w:r>
    </w:p>
    <w:p w:rsidR="003B4DC0" w:rsidRDefault="003B4DC0">
      <w:pPr>
        <w:pStyle w:val="BodyA"/>
        <w:jc w:val="both"/>
        <w:rPr>
          <w:rStyle w:val="None"/>
          <w:rFonts w:ascii="Arial" w:eastAsia="Arial" w:hAnsi="Arial" w:cs="Arial"/>
        </w:rPr>
      </w:pPr>
    </w:p>
    <w:p w:rsidR="003B4DC0" w:rsidRDefault="00511F11">
      <w:pPr>
        <w:pStyle w:val="BodyA"/>
        <w:rPr>
          <w:rStyle w:val="None"/>
          <w:rFonts w:ascii="Arial" w:eastAsia="Arial" w:hAnsi="Arial" w:cs="Arial"/>
          <w:b/>
          <w:bCs/>
          <w:sz w:val="28"/>
          <w:szCs w:val="28"/>
        </w:rPr>
      </w:pPr>
      <w:r>
        <w:rPr>
          <w:rStyle w:val="None"/>
          <w:rFonts w:ascii="Arial" w:hAnsi="Arial"/>
          <w:b/>
          <w:bCs/>
          <w:sz w:val="28"/>
          <w:szCs w:val="28"/>
        </w:rPr>
        <w:t>2.1.2 REPORT ON CONSULTATIONS ON THE REVISED TERMS OF REFERENCE OF THE INTER-SESSIONAL TASK TEAM TO START WORK TO IDENTIFY CD REQUIREMENTS OF MEMBER STATES IN RELATION TO THE IOC CD STRATEGY</w:t>
      </w:r>
    </w:p>
    <w:p w:rsidR="003B4DC0" w:rsidRDefault="003B4DC0">
      <w:pPr>
        <w:pStyle w:val="BodyA"/>
        <w:rPr>
          <w:rStyle w:val="None"/>
          <w:rFonts w:ascii="Arial" w:eastAsia="Arial" w:hAnsi="Arial" w:cs="Arial"/>
        </w:rPr>
      </w:pPr>
    </w:p>
    <w:p w:rsidR="003B4DC0" w:rsidRDefault="00511F11">
      <w:pPr>
        <w:pStyle w:val="BodyA"/>
        <w:rPr>
          <w:rStyle w:val="None"/>
          <w:rFonts w:ascii="Arial" w:eastAsia="Arial" w:hAnsi="Arial" w:cs="Arial"/>
        </w:rPr>
      </w:pPr>
      <w:r>
        <w:rPr>
          <w:rStyle w:val="None"/>
          <w:rFonts w:ascii="Arial" w:hAnsi="Arial"/>
        </w:rPr>
        <w:t xml:space="preserve">This agenda item was introduced by </w:t>
      </w:r>
      <w:proofErr w:type="spellStart"/>
      <w:r>
        <w:rPr>
          <w:rStyle w:val="None"/>
          <w:rFonts w:ascii="Arial" w:hAnsi="Arial"/>
        </w:rPr>
        <w:t>Ms</w:t>
      </w:r>
      <w:proofErr w:type="spellEnd"/>
      <w:r>
        <w:rPr>
          <w:rStyle w:val="None"/>
          <w:rFonts w:ascii="Arial" w:hAnsi="Arial"/>
        </w:rPr>
        <w:t xml:space="preserve"> Johanna Diwa-Acallar. </w:t>
      </w:r>
    </w:p>
    <w:p w:rsidR="003B4DC0" w:rsidRDefault="003B4DC0">
      <w:pPr>
        <w:pStyle w:val="BodyA"/>
        <w:rPr>
          <w:rStyle w:val="None"/>
          <w:rFonts w:ascii="Arial" w:eastAsia="Arial" w:hAnsi="Arial" w:cs="Arial"/>
        </w:rPr>
      </w:pPr>
    </w:p>
    <w:p w:rsidR="003B4DC0" w:rsidRDefault="00511F11">
      <w:pPr>
        <w:pStyle w:val="BodyA"/>
        <w:rPr>
          <w:rStyle w:val="None"/>
          <w:rFonts w:ascii="Arial" w:eastAsia="Arial" w:hAnsi="Arial" w:cs="Arial"/>
        </w:rPr>
      </w:pPr>
      <w:r>
        <w:rPr>
          <w:rStyle w:val="None"/>
          <w:rFonts w:ascii="Arial" w:hAnsi="Arial"/>
        </w:rPr>
        <w:t xml:space="preserve">She recalled that the Group, during their </w:t>
      </w:r>
      <w:hyperlink r:id="rId27" w:history="1">
        <w:r w:rsidRPr="00D26461">
          <w:rPr>
            <w:rStyle w:val="Hyperlink0"/>
          </w:rPr>
          <w:t>2nd Session</w:t>
        </w:r>
      </w:hyperlink>
      <w:r>
        <w:rPr>
          <w:rStyle w:val="None"/>
          <w:rFonts w:ascii="Arial" w:hAnsi="Arial"/>
        </w:rPr>
        <w:t xml:space="preserve"> (online meeting, October 2020), decided to continue the Inter- sessional Task Team to start work to identify CD requirements of Member States in relation to the IOC CD strategy but with updated terms of reference. The Group undertook online consultations and agreed on the revised terms of reference, as follows:</w:t>
      </w:r>
    </w:p>
    <w:p w:rsidR="003B4DC0" w:rsidRDefault="003B4DC0">
      <w:pPr>
        <w:pStyle w:val="BodyA"/>
      </w:pPr>
    </w:p>
    <w:p w:rsidR="003B4DC0" w:rsidRDefault="00511F11">
      <w:pPr>
        <w:pStyle w:val="BodyA"/>
        <w:rPr>
          <w:rStyle w:val="None"/>
          <w:rFonts w:ascii="Arial" w:eastAsia="Arial" w:hAnsi="Arial" w:cs="Arial"/>
          <w:b/>
          <w:bCs/>
          <w:u w:color="4D4D4D"/>
        </w:rPr>
      </w:pPr>
      <w:proofErr w:type="spellStart"/>
      <w:r>
        <w:rPr>
          <w:rStyle w:val="None"/>
          <w:rFonts w:ascii="Arial" w:hAnsi="Arial"/>
          <w:b/>
          <w:bCs/>
          <w:u w:color="4D4D4D"/>
          <w:lang w:val="fr-FR"/>
        </w:rPr>
        <w:t>Annex</w:t>
      </w:r>
      <w:proofErr w:type="spellEnd"/>
      <w:r>
        <w:rPr>
          <w:rStyle w:val="None"/>
          <w:rFonts w:ascii="Arial" w:hAnsi="Arial"/>
          <w:b/>
          <w:bCs/>
          <w:u w:color="4D4D4D"/>
          <w:lang w:val="fr-FR"/>
        </w:rPr>
        <w:t xml:space="preserve"> I: </w:t>
      </w:r>
      <w:r>
        <w:rPr>
          <w:rStyle w:val="None"/>
          <w:rFonts w:ascii="Arial" w:hAnsi="Arial"/>
          <w:b/>
          <w:bCs/>
          <w:u w:color="4D4D4D"/>
        </w:rPr>
        <w:t xml:space="preserve">Revised terms of reference of the inter-sessional GE-CD Task Team related to the Capacity Development (CD) requirements of Member States, focusing </w:t>
      </w:r>
      <w:r>
        <w:rPr>
          <w:rStyle w:val="None"/>
          <w:rFonts w:ascii="Arial" w:hAnsi="Arial"/>
          <w:b/>
          <w:bCs/>
          <w:shd w:val="clear" w:color="auto" w:fill="FFFFFF"/>
        </w:rPr>
        <w:t xml:space="preserve">on SIDS, LDCs and the Member States that are currently not member of any of the 3 sub-commissions and IOCINDIO, </w:t>
      </w:r>
      <w:r>
        <w:rPr>
          <w:rStyle w:val="None"/>
          <w:rFonts w:ascii="Arial" w:hAnsi="Arial"/>
          <w:b/>
          <w:bCs/>
          <w:u w:color="4D4D4D"/>
        </w:rPr>
        <w:t>and taking into account the Decade priorities to specifically:</w:t>
      </w:r>
    </w:p>
    <w:p w:rsidR="003B4DC0" w:rsidRDefault="003B4DC0">
      <w:pPr>
        <w:pStyle w:val="BodyA"/>
        <w:rPr>
          <w:rStyle w:val="None"/>
          <w:rFonts w:ascii="Arial" w:eastAsia="Arial" w:hAnsi="Arial" w:cs="Arial"/>
          <w:b/>
          <w:bCs/>
          <w:u w:color="4D4D4D"/>
        </w:rPr>
      </w:pPr>
    </w:p>
    <w:p w:rsidR="003B4DC0" w:rsidRDefault="00511F11">
      <w:pPr>
        <w:pStyle w:val="BodyA"/>
        <w:numPr>
          <w:ilvl w:val="1"/>
          <w:numId w:val="17"/>
        </w:numPr>
        <w:rPr>
          <w:rFonts w:ascii="Arial" w:hAnsi="Arial"/>
        </w:rPr>
      </w:pPr>
      <w:r>
        <w:rPr>
          <w:rStyle w:val="NoneA"/>
          <w:rFonts w:ascii="Arial" w:hAnsi="Arial"/>
        </w:rPr>
        <w:t xml:space="preserve">Provide support and assistance for the biannual CD Needs Assessment Survey </w:t>
      </w:r>
    </w:p>
    <w:p w:rsidR="003B4DC0" w:rsidRDefault="00511F11">
      <w:pPr>
        <w:pStyle w:val="BodyA"/>
        <w:numPr>
          <w:ilvl w:val="1"/>
          <w:numId w:val="17"/>
        </w:numPr>
        <w:rPr>
          <w:rFonts w:ascii="Arial" w:hAnsi="Arial"/>
        </w:rPr>
      </w:pPr>
      <w:r>
        <w:rPr>
          <w:rStyle w:val="NoneA"/>
          <w:rFonts w:ascii="Arial" w:hAnsi="Arial"/>
        </w:rPr>
        <w:t xml:space="preserve">Liaise with key </w:t>
      </w:r>
      <w:proofErr w:type="spellStart"/>
      <w:r>
        <w:rPr>
          <w:rStyle w:val="NoneA"/>
          <w:rFonts w:ascii="Arial" w:hAnsi="Arial"/>
        </w:rPr>
        <w:t>organisations</w:t>
      </w:r>
      <w:proofErr w:type="spellEnd"/>
      <w:r>
        <w:rPr>
          <w:rStyle w:val="NoneA"/>
          <w:rFonts w:ascii="Arial" w:hAnsi="Arial"/>
        </w:rPr>
        <w:t xml:space="preserve"> and initiatives related to the implementation of CD activities including:</w:t>
      </w:r>
    </w:p>
    <w:p w:rsidR="003B4DC0" w:rsidRDefault="00511F11">
      <w:pPr>
        <w:pStyle w:val="BodyA"/>
        <w:numPr>
          <w:ilvl w:val="4"/>
          <w:numId w:val="19"/>
        </w:numPr>
        <w:rPr>
          <w:rFonts w:ascii="Arial" w:hAnsi="Arial"/>
        </w:rPr>
      </w:pPr>
      <w:r>
        <w:rPr>
          <w:rStyle w:val="NoneA"/>
          <w:rFonts w:ascii="Arial" w:hAnsi="Arial"/>
        </w:rPr>
        <w:t>GOSR Secretariat</w:t>
      </w:r>
    </w:p>
    <w:p w:rsidR="003B4DC0" w:rsidRDefault="00511F11">
      <w:pPr>
        <w:pStyle w:val="BodyA"/>
        <w:numPr>
          <w:ilvl w:val="4"/>
          <w:numId w:val="19"/>
        </w:numPr>
        <w:rPr>
          <w:rFonts w:ascii="Arial" w:hAnsi="Arial"/>
          <w:lang w:val="it-IT"/>
        </w:rPr>
      </w:pPr>
      <w:r>
        <w:rPr>
          <w:rStyle w:val="None"/>
          <w:rFonts w:ascii="Arial" w:hAnsi="Arial"/>
          <w:lang w:val="it-IT"/>
        </w:rPr>
        <w:t>UN Decade Secretariat</w:t>
      </w:r>
    </w:p>
    <w:p w:rsidR="003B4DC0" w:rsidRDefault="00511F11">
      <w:pPr>
        <w:pStyle w:val="BodyA"/>
        <w:numPr>
          <w:ilvl w:val="4"/>
          <w:numId w:val="19"/>
        </w:numPr>
        <w:rPr>
          <w:rFonts w:ascii="Arial" w:hAnsi="Arial"/>
        </w:rPr>
      </w:pPr>
      <w:r>
        <w:rPr>
          <w:rStyle w:val="NoneA"/>
          <w:rFonts w:ascii="Arial" w:hAnsi="Arial"/>
        </w:rPr>
        <w:t xml:space="preserve">Representative </w:t>
      </w:r>
      <w:proofErr w:type="spellStart"/>
      <w:r>
        <w:rPr>
          <w:rStyle w:val="NoneA"/>
          <w:rFonts w:ascii="Arial" w:hAnsi="Arial"/>
        </w:rPr>
        <w:t>organisations</w:t>
      </w:r>
      <w:proofErr w:type="spellEnd"/>
      <w:r>
        <w:rPr>
          <w:rStyle w:val="NoneA"/>
          <w:rFonts w:ascii="Arial" w:hAnsi="Arial"/>
        </w:rPr>
        <w:t xml:space="preserve"> of Pacific SIDs regarding the proposed PSIDS conference</w:t>
      </w:r>
    </w:p>
    <w:p w:rsidR="003B4DC0" w:rsidRDefault="00511F11">
      <w:pPr>
        <w:pStyle w:val="BodyA"/>
        <w:numPr>
          <w:ilvl w:val="1"/>
          <w:numId w:val="20"/>
        </w:numPr>
        <w:rPr>
          <w:rFonts w:ascii="Arial" w:hAnsi="Arial"/>
        </w:rPr>
      </w:pPr>
      <w:r>
        <w:rPr>
          <w:rStyle w:val="NoneA"/>
          <w:rFonts w:ascii="Arial" w:hAnsi="Arial"/>
        </w:rPr>
        <w:t>Provide advice and support to the Ocean Info Hub (OIH)</w:t>
      </w:r>
    </w:p>
    <w:p w:rsidR="003B4DC0" w:rsidRDefault="003B4DC0">
      <w:pPr>
        <w:pStyle w:val="BodyA"/>
        <w:rPr>
          <w:rStyle w:val="None"/>
          <w:rFonts w:ascii="Arial" w:eastAsia="Arial" w:hAnsi="Arial" w:cs="Arial"/>
        </w:rPr>
      </w:pPr>
    </w:p>
    <w:p w:rsidR="003B4DC0" w:rsidRDefault="00511F11">
      <w:pPr>
        <w:pStyle w:val="BodyA"/>
        <w:rPr>
          <w:rStyle w:val="None"/>
          <w:rFonts w:ascii="Arial" w:eastAsia="Arial" w:hAnsi="Arial" w:cs="Arial"/>
        </w:rPr>
      </w:pPr>
      <w:r>
        <w:rPr>
          <w:rStyle w:val="None"/>
          <w:rFonts w:ascii="Arial" w:hAnsi="Arial"/>
        </w:rPr>
        <w:t xml:space="preserve">Considering the needs of “SIDS, LDCs and the Member States that are currently not member of any of the 3 Sub- Commissions and IOCINDIO”, and taking into account the Decade preparations, the 2nd CD Needs Assessment Survey looked at the CD needs of SIDS and </w:t>
      </w:r>
      <w:r>
        <w:rPr>
          <w:rStyle w:val="None"/>
          <w:rFonts w:ascii="Arial" w:hAnsi="Arial"/>
          <w:shd w:val="clear" w:color="auto" w:fill="FFFFFF"/>
        </w:rPr>
        <w:t xml:space="preserve">MS not currently members of the 3 sub-commissions and IOCINDIO, tagged as ‘Others’ through regional analysis of the responses from these countries. While there were no responses from the national representatives, such as IOC focal points and CD focal points of countries from SIDS, inputs from practitioner groups responding to the survey on </w:t>
      </w:r>
      <w:r>
        <w:rPr>
          <w:rStyle w:val="None"/>
          <w:rFonts w:ascii="Arial" w:hAnsi="Arial"/>
          <w:shd w:val="clear" w:color="auto" w:fill="FFFFFF"/>
        </w:rPr>
        <w:lastRenderedPageBreak/>
        <w:t>a personal capacity were included in the analysis in an attempt to understand their top critical CD needs.</w:t>
      </w:r>
    </w:p>
    <w:p w:rsidR="003B4DC0" w:rsidRDefault="003B4DC0">
      <w:pPr>
        <w:pStyle w:val="BodyB"/>
        <w:tabs>
          <w:tab w:val="left" w:pos="567"/>
        </w:tabs>
        <w:spacing w:line="360" w:lineRule="auto"/>
        <w:jc w:val="both"/>
        <w:rPr>
          <w:rStyle w:val="None"/>
          <w:rFonts w:ascii="Arial" w:eastAsia="Arial" w:hAnsi="Arial" w:cs="Arial"/>
          <w:sz w:val="22"/>
          <w:szCs w:val="22"/>
        </w:rPr>
      </w:pPr>
    </w:p>
    <w:p w:rsidR="003B4DC0" w:rsidRDefault="00511F11">
      <w:pPr>
        <w:pStyle w:val="BodyB"/>
        <w:tabs>
          <w:tab w:val="left" w:pos="567"/>
        </w:tabs>
        <w:jc w:val="both"/>
        <w:rPr>
          <w:rStyle w:val="None"/>
          <w:rFonts w:ascii="Arial" w:eastAsia="Arial" w:hAnsi="Arial" w:cs="Arial"/>
          <w:sz w:val="22"/>
          <w:szCs w:val="22"/>
          <w:lang w:val="en-US"/>
        </w:rPr>
      </w:pPr>
      <w:r>
        <w:rPr>
          <w:rStyle w:val="None"/>
          <w:rFonts w:ascii="Arial" w:hAnsi="Arial"/>
          <w:sz w:val="22"/>
          <w:szCs w:val="22"/>
          <w:lang w:val="en-US"/>
        </w:rPr>
        <w:t>In terms of the most critical capacity development needs to build ocean science capacity, the top ranked CD needs from SIDS country group (N=3), other than those generally ranked highest across the regions and groups, include A</w:t>
      </w:r>
      <w:r>
        <w:rPr>
          <w:rStyle w:val="None"/>
          <w:rFonts w:ascii="Arial" w:hAnsi="Arial"/>
          <w:i/>
          <w:iCs/>
          <w:sz w:val="22"/>
          <w:szCs w:val="22"/>
          <w:lang w:val="en-US"/>
        </w:rPr>
        <w:t>ccess to current literature and legal frameworks, regulation and enforcement</w:t>
      </w:r>
      <w:r>
        <w:rPr>
          <w:rStyle w:val="None"/>
          <w:rFonts w:ascii="Arial" w:hAnsi="Arial"/>
          <w:sz w:val="22"/>
          <w:szCs w:val="22"/>
          <w:lang w:val="en-US"/>
        </w:rPr>
        <w:t xml:space="preserve">. </w:t>
      </w:r>
    </w:p>
    <w:p w:rsidR="003B4DC0" w:rsidRDefault="00511F11">
      <w:pPr>
        <w:pStyle w:val="BodyB"/>
        <w:tabs>
          <w:tab w:val="left" w:pos="567"/>
        </w:tabs>
        <w:jc w:val="both"/>
        <w:rPr>
          <w:rStyle w:val="None"/>
          <w:rFonts w:ascii="Arial" w:eastAsia="Arial" w:hAnsi="Arial" w:cs="Arial"/>
          <w:sz w:val="22"/>
          <w:szCs w:val="22"/>
        </w:rPr>
      </w:pPr>
      <w:r>
        <w:rPr>
          <w:rStyle w:val="None"/>
          <w:rFonts w:ascii="Arial" w:eastAsia="Arial" w:hAnsi="Arial" w:cs="Arial"/>
          <w:noProof/>
          <w:sz w:val="22"/>
          <w:szCs w:val="22"/>
          <w:lang w:val="en-PH"/>
        </w:rPr>
        <w:drawing>
          <wp:anchor distT="152400" distB="152400" distL="152400" distR="152400" simplePos="0" relativeHeight="251660288" behindDoc="0" locked="0" layoutInCell="1" allowOverlap="1">
            <wp:simplePos x="0" y="0"/>
            <wp:positionH relativeFrom="page">
              <wp:posOffset>1078684</wp:posOffset>
            </wp:positionH>
            <wp:positionV relativeFrom="page">
              <wp:posOffset>413656</wp:posOffset>
            </wp:positionV>
            <wp:extent cx="5943600" cy="4422875"/>
            <wp:effectExtent l="0" t="0" r="0" b="0"/>
            <wp:wrapTopAndBottom distT="152400" distB="152400"/>
            <wp:docPr id="1073741827"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7" name="pasted-image.tiff" descr="pasted-image.tiff"/>
                    <pic:cNvPicPr>
                      <a:picLocks noChangeAspect="1"/>
                    </pic:cNvPicPr>
                  </pic:nvPicPr>
                  <pic:blipFill>
                    <a:blip r:embed="rId28">
                      <a:extLst/>
                    </a:blip>
                    <a:stretch>
                      <a:fillRect/>
                    </a:stretch>
                  </pic:blipFill>
                  <pic:spPr>
                    <a:xfrm>
                      <a:off x="0" y="0"/>
                      <a:ext cx="5943600" cy="4422875"/>
                    </a:xfrm>
                    <a:prstGeom prst="rect">
                      <a:avLst/>
                    </a:prstGeom>
                    <a:ln w="12700" cap="flat">
                      <a:noFill/>
                      <a:miter lim="400000"/>
                    </a:ln>
                    <a:effectLst/>
                  </pic:spPr>
                </pic:pic>
              </a:graphicData>
            </a:graphic>
          </wp:anchor>
        </w:drawing>
      </w:r>
    </w:p>
    <w:p w:rsidR="003B4DC0" w:rsidRDefault="00511F11">
      <w:pPr>
        <w:pStyle w:val="BodyB"/>
        <w:tabs>
          <w:tab w:val="left" w:pos="567"/>
        </w:tabs>
        <w:jc w:val="both"/>
        <w:rPr>
          <w:rStyle w:val="None"/>
          <w:rFonts w:ascii="Arial" w:eastAsia="Arial" w:hAnsi="Arial" w:cs="Arial"/>
          <w:sz w:val="22"/>
          <w:szCs w:val="22"/>
          <w:lang w:val="en-US"/>
        </w:rPr>
      </w:pPr>
      <w:r>
        <w:rPr>
          <w:rStyle w:val="None"/>
          <w:rFonts w:ascii="Arial" w:hAnsi="Arial"/>
          <w:sz w:val="22"/>
          <w:szCs w:val="22"/>
          <w:lang w:val="en-US"/>
        </w:rPr>
        <w:t>In terms of developing capacity in human resources, the top ranked human resources related needs</w:t>
      </w:r>
      <w:r>
        <w:rPr>
          <w:rStyle w:val="None"/>
          <w:rFonts w:ascii="Arial" w:hAnsi="Arial"/>
          <w:sz w:val="22"/>
          <w:szCs w:val="22"/>
        </w:rPr>
        <w:t xml:space="preserve"> </w:t>
      </w:r>
      <w:r>
        <w:rPr>
          <w:rStyle w:val="None"/>
          <w:rFonts w:ascii="Arial" w:hAnsi="Arial"/>
          <w:sz w:val="22"/>
          <w:szCs w:val="22"/>
          <w:lang w:val="en-US"/>
        </w:rPr>
        <w:t xml:space="preserve">from SIDS country group (N=3), other than those generally ranked highest across the regions and groups, include </w:t>
      </w:r>
      <w:r>
        <w:rPr>
          <w:rStyle w:val="None"/>
          <w:rFonts w:ascii="Arial" w:hAnsi="Arial"/>
          <w:i/>
          <w:iCs/>
          <w:sz w:val="22"/>
          <w:szCs w:val="22"/>
          <w:lang w:val="en-US"/>
        </w:rPr>
        <w:t xml:space="preserve">Higher education degree </w:t>
      </w:r>
      <w:proofErr w:type="spellStart"/>
      <w:r>
        <w:rPr>
          <w:rStyle w:val="None"/>
          <w:rFonts w:ascii="Arial" w:hAnsi="Arial"/>
          <w:i/>
          <w:iCs/>
          <w:sz w:val="22"/>
          <w:szCs w:val="22"/>
          <w:lang w:val="en-US"/>
        </w:rPr>
        <w:t>programmes</w:t>
      </w:r>
      <w:proofErr w:type="spellEnd"/>
      <w:r>
        <w:rPr>
          <w:rStyle w:val="None"/>
          <w:rFonts w:ascii="Arial" w:hAnsi="Arial"/>
          <w:i/>
          <w:iCs/>
          <w:sz w:val="22"/>
          <w:szCs w:val="22"/>
          <w:lang w:val="en-US"/>
        </w:rPr>
        <w:t xml:space="preserve"> in ocean science</w:t>
      </w:r>
      <w:r>
        <w:rPr>
          <w:rStyle w:val="None"/>
          <w:rFonts w:ascii="Arial" w:hAnsi="Arial"/>
          <w:sz w:val="22"/>
          <w:szCs w:val="22"/>
          <w:lang w:val="en-US"/>
        </w:rPr>
        <w:t xml:space="preserve"> and </w:t>
      </w:r>
      <w:r>
        <w:rPr>
          <w:rStyle w:val="None"/>
          <w:rFonts w:ascii="Arial" w:hAnsi="Arial"/>
          <w:i/>
          <w:iCs/>
          <w:sz w:val="22"/>
          <w:szCs w:val="22"/>
          <w:lang w:val="en-US"/>
        </w:rPr>
        <w:t>Management training for senior researchers and heads of institutions</w:t>
      </w:r>
      <w:r>
        <w:rPr>
          <w:rStyle w:val="None"/>
          <w:rFonts w:ascii="Arial" w:hAnsi="Arial"/>
          <w:sz w:val="22"/>
          <w:szCs w:val="22"/>
          <w:lang w:val="en-US"/>
        </w:rPr>
        <w:t xml:space="preserve">. </w:t>
      </w:r>
    </w:p>
    <w:p w:rsidR="003B4DC0" w:rsidRDefault="003B4DC0">
      <w:pPr>
        <w:pStyle w:val="BodyB"/>
        <w:tabs>
          <w:tab w:val="left" w:pos="567"/>
        </w:tabs>
        <w:jc w:val="both"/>
        <w:rPr>
          <w:rStyle w:val="None"/>
          <w:rFonts w:ascii="Arial" w:eastAsia="Arial" w:hAnsi="Arial" w:cs="Arial"/>
          <w:sz w:val="22"/>
          <w:szCs w:val="22"/>
          <w:lang w:val="en-US"/>
        </w:rPr>
      </w:pPr>
    </w:p>
    <w:p w:rsidR="003B4DC0" w:rsidRDefault="00511F11">
      <w:pPr>
        <w:pStyle w:val="BodyB"/>
        <w:tabs>
          <w:tab w:val="left" w:pos="567"/>
        </w:tabs>
        <w:jc w:val="both"/>
        <w:rPr>
          <w:rStyle w:val="None"/>
          <w:rFonts w:ascii="Arial" w:eastAsia="Arial" w:hAnsi="Arial" w:cs="Arial"/>
          <w:sz w:val="22"/>
          <w:szCs w:val="22"/>
          <w:lang w:val="en-US"/>
        </w:rPr>
      </w:pPr>
      <w:r>
        <w:rPr>
          <w:rStyle w:val="None"/>
          <w:rFonts w:ascii="Arial" w:hAnsi="Arial"/>
          <w:sz w:val="22"/>
          <w:szCs w:val="22"/>
          <w:lang w:val="en-US"/>
        </w:rPr>
        <w:t xml:space="preserve">In terms of increased access to physical infrastructure, the top ranked human resources related needs from SIDS country group (N=3), other than those generally ranked highest across the regions and groups, include </w:t>
      </w:r>
      <w:r>
        <w:rPr>
          <w:rStyle w:val="None"/>
          <w:rFonts w:ascii="Arial" w:hAnsi="Arial"/>
          <w:i/>
          <w:iCs/>
          <w:sz w:val="22"/>
          <w:szCs w:val="22"/>
          <w:lang w:val="en-US"/>
        </w:rPr>
        <w:t>Organizing shared access to regional scientific research infrastructure</w:t>
      </w:r>
      <w:r>
        <w:rPr>
          <w:rStyle w:val="None"/>
          <w:rFonts w:ascii="Arial" w:hAnsi="Arial"/>
          <w:sz w:val="22"/>
          <w:szCs w:val="22"/>
          <w:lang w:val="en-US"/>
        </w:rPr>
        <w:t xml:space="preserve">. </w:t>
      </w:r>
    </w:p>
    <w:p w:rsidR="003B4DC0" w:rsidRDefault="003B4DC0">
      <w:pPr>
        <w:pStyle w:val="BodyB"/>
        <w:tabs>
          <w:tab w:val="left" w:pos="567"/>
        </w:tabs>
        <w:jc w:val="both"/>
        <w:rPr>
          <w:rStyle w:val="None"/>
          <w:rFonts w:ascii="Arial" w:eastAsia="Arial" w:hAnsi="Arial" w:cs="Arial"/>
          <w:sz w:val="22"/>
          <w:szCs w:val="22"/>
        </w:rPr>
      </w:pPr>
    </w:p>
    <w:p w:rsidR="003B4DC0" w:rsidRDefault="00511F11">
      <w:pPr>
        <w:pStyle w:val="BodyB"/>
        <w:tabs>
          <w:tab w:val="left" w:pos="567"/>
        </w:tabs>
        <w:jc w:val="both"/>
        <w:rPr>
          <w:rStyle w:val="None"/>
          <w:rFonts w:ascii="Arial" w:eastAsia="Arial" w:hAnsi="Arial" w:cs="Arial"/>
          <w:i/>
          <w:iCs/>
          <w:sz w:val="22"/>
          <w:szCs w:val="22"/>
          <w:lang w:val="en-US"/>
        </w:rPr>
      </w:pPr>
      <w:r>
        <w:rPr>
          <w:rStyle w:val="None"/>
          <w:rFonts w:ascii="Arial" w:hAnsi="Arial"/>
          <w:sz w:val="22"/>
          <w:szCs w:val="22"/>
          <w:lang w:val="en-US"/>
        </w:rPr>
        <w:t xml:space="preserve">In terms of strengthened coordination with global, regional or sub-regional IOC communities and local networks, SIDS shared high ranking across regions and groups on </w:t>
      </w:r>
      <w:r>
        <w:rPr>
          <w:rStyle w:val="None"/>
          <w:rFonts w:ascii="Arial" w:hAnsi="Arial"/>
          <w:i/>
          <w:iCs/>
          <w:sz w:val="22"/>
          <w:szCs w:val="22"/>
          <w:lang w:val="en-US"/>
        </w:rPr>
        <w:t>reinforced budgeting of regional sub-commissions</w:t>
      </w:r>
      <w:r>
        <w:rPr>
          <w:rStyle w:val="None"/>
          <w:rFonts w:ascii="Arial" w:hAnsi="Arial"/>
          <w:sz w:val="22"/>
          <w:szCs w:val="22"/>
          <w:lang w:val="en-US"/>
        </w:rPr>
        <w:t xml:space="preserve"> and </w:t>
      </w:r>
      <w:r>
        <w:rPr>
          <w:rStyle w:val="None"/>
          <w:rFonts w:ascii="Arial" w:hAnsi="Arial"/>
          <w:i/>
          <w:iCs/>
          <w:sz w:val="22"/>
          <w:szCs w:val="22"/>
          <w:lang w:val="en-US"/>
        </w:rPr>
        <w:t>establishing an effective coordination and communication mechanism.</w:t>
      </w:r>
    </w:p>
    <w:p w:rsidR="003B4DC0" w:rsidRDefault="003B4DC0">
      <w:pPr>
        <w:pStyle w:val="BodyB"/>
        <w:tabs>
          <w:tab w:val="left" w:pos="567"/>
        </w:tabs>
        <w:jc w:val="both"/>
        <w:rPr>
          <w:rStyle w:val="None"/>
          <w:rFonts w:ascii="Arial" w:eastAsia="Arial" w:hAnsi="Arial" w:cs="Arial"/>
          <w:i/>
          <w:iCs/>
          <w:sz w:val="22"/>
          <w:szCs w:val="22"/>
        </w:rPr>
      </w:pPr>
    </w:p>
    <w:p w:rsidR="003B4DC0" w:rsidRDefault="00511F11">
      <w:pPr>
        <w:pStyle w:val="BodyB"/>
        <w:tabs>
          <w:tab w:val="left" w:pos="567"/>
        </w:tabs>
        <w:jc w:val="both"/>
        <w:rPr>
          <w:rStyle w:val="None"/>
          <w:rFonts w:ascii="Arial" w:eastAsia="Arial" w:hAnsi="Arial" w:cs="Arial"/>
          <w:sz w:val="22"/>
          <w:szCs w:val="22"/>
        </w:rPr>
      </w:pPr>
      <w:r>
        <w:rPr>
          <w:rStyle w:val="None"/>
          <w:rFonts w:ascii="Arial" w:hAnsi="Arial"/>
          <w:sz w:val="22"/>
          <w:szCs w:val="22"/>
          <w:lang w:val="en-US"/>
        </w:rPr>
        <w:lastRenderedPageBreak/>
        <w:t xml:space="preserve">In terms of development of ocean research policies in support of sustainable development, </w:t>
      </w:r>
      <w:r>
        <w:rPr>
          <w:rStyle w:val="None"/>
          <w:rFonts w:ascii="Arial" w:hAnsi="Arial"/>
          <w:i/>
          <w:iCs/>
          <w:sz w:val="22"/>
          <w:szCs w:val="22"/>
          <w:lang w:val="en-US"/>
        </w:rPr>
        <w:t>assistance with the development of national marine science management</w:t>
      </w:r>
      <w:r>
        <w:rPr>
          <w:rStyle w:val="None"/>
          <w:rFonts w:ascii="Arial" w:hAnsi="Arial"/>
          <w:sz w:val="22"/>
          <w:szCs w:val="22"/>
        </w:rPr>
        <w:t xml:space="preserve">, </w:t>
      </w:r>
      <w:r>
        <w:rPr>
          <w:rStyle w:val="None"/>
          <w:rFonts w:ascii="Arial" w:hAnsi="Arial"/>
          <w:sz w:val="22"/>
          <w:szCs w:val="22"/>
          <w:lang w:val="en-US"/>
        </w:rPr>
        <w:t>was ranked highest by the SIDS group.</w:t>
      </w:r>
    </w:p>
    <w:p w:rsidR="003B4DC0" w:rsidRDefault="00511F11">
      <w:pPr>
        <w:pStyle w:val="BodyB"/>
        <w:tabs>
          <w:tab w:val="left" w:pos="567"/>
        </w:tabs>
        <w:spacing w:line="360" w:lineRule="auto"/>
        <w:jc w:val="both"/>
        <w:rPr>
          <w:rStyle w:val="None"/>
          <w:rFonts w:ascii="Arial" w:eastAsia="Arial" w:hAnsi="Arial" w:cs="Arial"/>
          <w:sz w:val="22"/>
          <w:szCs w:val="22"/>
        </w:rPr>
      </w:pPr>
      <w:r>
        <w:rPr>
          <w:rStyle w:val="None"/>
          <w:rFonts w:ascii="Arial" w:eastAsia="Arial" w:hAnsi="Arial" w:cs="Arial"/>
          <w:noProof/>
          <w:sz w:val="22"/>
          <w:szCs w:val="22"/>
          <w:lang w:val="en-PH"/>
        </w:rPr>
        <w:drawing>
          <wp:anchor distT="152400" distB="152400" distL="152400" distR="152400" simplePos="0" relativeHeight="251664384" behindDoc="0" locked="0" layoutInCell="1" allowOverlap="1">
            <wp:simplePos x="0" y="0"/>
            <wp:positionH relativeFrom="page">
              <wp:posOffset>1176655</wp:posOffset>
            </wp:positionH>
            <wp:positionV relativeFrom="line">
              <wp:posOffset>4204840</wp:posOffset>
            </wp:positionV>
            <wp:extent cx="5943600" cy="1810942"/>
            <wp:effectExtent l="0" t="0" r="0" b="0"/>
            <wp:wrapTopAndBottom distT="152400" distB="152400"/>
            <wp:docPr id="1073741828"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8" name="pasted-image.tiff" descr="pasted-image.tiff"/>
                    <pic:cNvPicPr>
                      <a:picLocks noChangeAspect="1"/>
                    </pic:cNvPicPr>
                  </pic:nvPicPr>
                  <pic:blipFill>
                    <a:blip r:embed="rId29">
                      <a:extLst/>
                    </a:blip>
                    <a:stretch>
                      <a:fillRect/>
                    </a:stretch>
                  </pic:blipFill>
                  <pic:spPr>
                    <a:xfrm>
                      <a:off x="0" y="0"/>
                      <a:ext cx="5943600" cy="1810942"/>
                    </a:xfrm>
                    <a:prstGeom prst="rect">
                      <a:avLst/>
                    </a:prstGeom>
                    <a:ln w="12700" cap="flat">
                      <a:noFill/>
                      <a:miter lim="400000"/>
                    </a:ln>
                    <a:effectLst/>
                  </pic:spPr>
                </pic:pic>
              </a:graphicData>
            </a:graphic>
          </wp:anchor>
        </w:drawing>
      </w:r>
      <w:r>
        <w:rPr>
          <w:rStyle w:val="None"/>
          <w:rFonts w:ascii="Arial" w:eastAsia="Arial" w:hAnsi="Arial" w:cs="Arial"/>
          <w:i/>
          <w:iCs/>
          <w:noProof/>
          <w:sz w:val="22"/>
          <w:szCs w:val="22"/>
          <w:lang w:val="en-PH"/>
        </w:rPr>
        <w:drawing>
          <wp:anchor distT="57150" distB="57150" distL="57150" distR="57150" simplePos="0" relativeHeight="251659264" behindDoc="0" locked="0" layoutInCell="1" allowOverlap="1">
            <wp:simplePos x="0" y="0"/>
            <wp:positionH relativeFrom="page">
              <wp:posOffset>1143569</wp:posOffset>
            </wp:positionH>
            <wp:positionV relativeFrom="line">
              <wp:posOffset>255685</wp:posOffset>
            </wp:positionV>
            <wp:extent cx="5943600" cy="3621405"/>
            <wp:effectExtent l="0" t="0" r="0" b="0"/>
            <wp:wrapThrough wrapText="bothSides" distL="57150" distR="57150">
              <wp:wrapPolygon edited="1">
                <wp:start x="0" y="0"/>
                <wp:lineTo x="21600" y="0"/>
                <wp:lineTo x="21600" y="21600"/>
                <wp:lineTo x="0" y="21600"/>
                <wp:lineTo x="0" y="0"/>
              </wp:wrapPolygon>
            </wp:wrapThrough>
            <wp:docPr id="1073741829"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9" name="pasted-image.tiff" descr="pasted-image.tiff"/>
                    <pic:cNvPicPr>
                      <a:picLocks noChangeAspect="1"/>
                    </pic:cNvPicPr>
                  </pic:nvPicPr>
                  <pic:blipFill>
                    <a:blip r:embed="rId30">
                      <a:extLst/>
                    </a:blip>
                    <a:stretch>
                      <a:fillRect/>
                    </a:stretch>
                  </pic:blipFill>
                  <pic:spPr>
                    <a:xfrm>
                      <a:off x="0" y="0"/>
                      <a:ext cx="5943600" cy="3621405"/>
                    </a:xfrm>
                    <a:prstGeom prst="rect">
                      <a:avLst/>
                    </a:prstGeom>
                    <a:ln w="12700" cap="flat">
                      <a:noFill/>
                      <a:miter lim="400000"/>
                    </a:ln>
                    <a:effectLst/>
                  </pic:spPr>
                </pic:pic>
              </a:graphicData>
            </a:graphic>
          </wp:anchor>
        </w:drawing>
      </w:r>
      <w:r>
        <w:rPr>
          <w:rStyle w:val="None"/>
          <w:rFonts w:ascii="Arial" w:eastAsia="Arial" w:hAnsi="Arial" w:cs="Arial"/>
          <w:sz w:val="22"/>
          <w:szCs w:val="22"/>
          <w:lang w:val="en-US"/>
        </w:rPr>
        <w:tab/>
      </w:r>
    </w:p>
    <w:p w:rsidR="003B4DC0" w:rsidRDefault="00511F11">
      <w:pPr>
        <w:pStyle w:val="BodyB"/>
        <w:tabs>
          <w:tab w:val="left" w:pos="567"/>
        </w:tabs>
        <w:spacing w:line="360" w:lineRule="auto"/>
        <w:jc w:val="both"/>
        <w:rPr>
          <w:rStyle w:val="None"/>
          <w:rFonts w:ascii="Arial" w:eastAsia="Arial" w:hAnsi="Arial" w:cs="Arial"/>
          <w:sz w:val="22"/>
          <w:szCs w:val="22"/>
        </w:rPr>
      </w:pPr>
      <w:r>
        <w:rPr>
          <w:rStyle w:val="None"/>
          <w:rFonts w:ascii="Arial" w:eastAsia="Arial" w:hAnsi="Arial" w:cs="Arial"/>
          <w:noProof/>
          <w:sz w:val="22"/>
          <w:szCs w:val="22"/>
          <w:lang w:val="en-PH"/>
        </w:rPr>
        <w:drawing>
          <wp:inline distT="0" distB="0" distL="0" distR="0">
            <wp:extent cx="5626609" cy="1373685"/>
            <wp:effectExtent l="0" t="0" r="0" b="0"/>
            <wp:docPr id="1073741830"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0" name="pasted-image.tiff" descr="pasted-image.tiff"/>
                    <pic:cNvPicPr>
                      <a:picLocks noChangeAspect="1"/>
                    </pic:cNvPicPr>
                  </pic:nvPicPr>
                  <pic:blipFill>
                    <a:blip r:embed="rId31">
                      <a:extLst/>
                    </a:blip>
                    <a:stretch>
                      <a:fillRect/>
                    </a:stretch>
                  </pic:blipFill>
                  <pic:spPr>
                    <a:xfrm>
                      <a:off x="0" y="0"/>
                      <a:ext cx="5626609" cy="1373685"/>
                    </a:xfrm>
                    <a:prstGeom prst="rect">
                      <a:avLst/>
                    </a:prstGeom>
                    <a:ln w="12700" cap="flat">
                      <a:noFill/>
                      <a:miter lim="400000"/>
                    </a:ln>
                    <a:effectLst/>
                  </pic:spPr>
                </pic:pic>
              </a:graphicData>
            </a:graphic>
          </wp:inline>
        </w:drawing>
      </w:r>
    </w:p>
    <w:p w:rsidR="003B4DC0" w:rsidRDefault="00511F11">
      <w:pPr>
        <w:pStyle w:val="BodyB"/>
        <w:tabs>
          <w:tab w:val="left" w:pos="567"/>
        </w:tabs>
        <w:spacing w:line="360" w:lineRule="auto"/>
        <w:jc w:val="both"/>
        <w:rPr>
          <w:rStyle w:val="None"/>
          <w:rFonts w:ascii="Arial" w:eastAsia="Arial" w:hAnsi="Arial" w:cs="Arial"/>
          <w:sz w:val="22"/>
          <w:szCs w:val="22"/>
        </w:rPr>
      </w:pPr>
      <w:r>
        <w:rPr>
          <w:rStyle w:val="None"/>
          <w:rFonts w:ascii="Arial" w:eastAsia="Arial" w:hAnsi="Arial" w:cs="Arial"/>
          <w:i/>
          <w:iCs/>
          <w:noProof/>
          <w:sz w:val="22"/>
          <w:szCs w:val="22"/>
          <w:lang w:val="en-PH"/>
        </w:rPr>
        <w:lastRenderedPageBreak/>
        <w:drawing>
          <wp:anchor distT="152400" distB="152400" distL="152400" distR="152400" simplePos="0" relativeHeight="251665408" behindDoc="0" locked="0" layoutInCell="1" allowOverlap="1">
            <wp:simplePos x="0" y="0"/>
            <wp:positionH relativeFrom="page">
              <wp:posOffset>1242695</wp:posOffset>
            </wp:positionH>
            <wp:positionV relativeFrom="line">
              <wp:posOffset>236220</wp:posOffset>
            </wp:positionV>
            <wp:extent cx="5943600" cy="1009650"/>
            <wp:effectExtent l="0" t="0" r="0" b="0"/>
            <wp:wrapTopAndBottom distT="152400" distB="152400"/>
            <wp:docPr id="1073741831"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1" name="pasted-image.tiff" descr="pasted-image.tiff"/>
                    <pic:cNvPicPr>
                      <a:picLocks noChangeAspect="1"/>
                    </pic:cNvPicPr>
                  </pic:nvPicPr>
                  <pic:blipFill>
                    <a:blip r:embed="rId32">
                      <a:extLst/>
                    </a:blip>
                    <a:stretch>
                      <a:fillRect/>
                    </a:stretch>
                  </pic:blipFill>
                  <pic:spPr>
                    <a:xfrm>
                      <a:off x="0" y="0"/>
                      <a:ext cx="5943600" cy="1009650"/>
                    </a:xfrm>
                    <a:prstGeom prst="rect">
                      <a:avLst/>
                    </a:prstGeom>
                    <a:ln w="12700" cap="flat">
                      <a:noFill/>
                      <a:miter lim="400000"/>
                    </a:ln>
                    <a:effectLst/>
                  </pic:spPr>
                </pic:pic>
              </a:graphicData>
            </a:graphic>
          </wp:anchor>
        </w:drawing>
      </w:r>
    </w:p>
    <w:p w:rsidR="003B4DC0" w:rsidRDefault="00511F11">
      <w:pPr>
        <w:pStyle w:val="BodyB"/>
        <w:tabs>
          <w:tab w:val="left" w:pos="567"/>
        </w:tabs>
        <w:spacing w:line="360" w:lineRule="auto"/>
        <w:jc w:val="both"/>
        <w:rPr>
          <w:rStyle w:val="None"/>
          <w:rFonts w:ascii="Arial" w:eastAsia="Arial" w:hAnsi="Arial" w:cs="Arial"/>
          <w:sz w:val="22"/>
          <w:szCs w:val="22"/>
        </w:rPr>
      </w:pPr>
      <w:r>
        <w:rPr>
          <w:rStyle w:val="None"/>
          <w:rFonts w:ascii="Arial" w:hAnsi="Arial"/>
          <w:sz w:val="22"/>
          <w:szCs w:val="22"/>
          <w:lang w:val="en-US"/>
        </w:rPr>
        <w:t xml:space="preserve">In terms of increasing visibility and awareness of ocean research, </w:t>
      </w:r>
      <w:r>
        <w:rPr>
          <w:rStyle w:val="None"/>
          <w:rFonts w:ascii="Arial" w:hAnsi="Arial"/>
          <w:i/>
          <w:iCs/>
          <w:sz w:val="22"/>
          <w:szCs w:val="22"/>
          <w:lang w:val="en-US"/>
        </w:rPr>
        <w:t>support for communicating ocean science research to policy makers</w:t>
      </w:r>
      <w:r>
        <w:rPr>
          <w:rStyle w:val="None"/>
          <w:rFonts w:ascii="Arial" w:hAnsi="Arial"/>
          <w:sz w:val="22"/>
          <w:szCs w:val="22"/>
        </w:rPr>
        <w:t xml:space="preserve"> </w:t>
      </w:r>
      <w:r>
        <w:rPr>
          <w:rStyle w:val="None"/>
          <w:rFonts w:ascii="Arial" w:hAnsi="Arial"/>
          <w:sz w:val="22"/>
          <w:szCs w:val="22"/>
          <w:lang w:val="en-US"/>
        </w:rPr>
        <w:t xml:space="preserve">was ranked highest by SIDS country groups, which </w:t>
      </w:r>
      <w:r>
        <w:rPr>
          <w:rStyle w:val="None"/>
          <w:rFonts w:ascii="Arial" w:eastAsia="Arial" w:hAnsi="Arial" w:cs="Arial"/>
          <w:noProof/>
          <w:sz w:val="22"/>
          <w:szCs w:val="22"/>
          <w:lang w:val="en-PH"/>
        </w:rPr>
        <w:drawing>
          <wp:anchor distT="152400" distB="152400" distL="152400" distR="152400" simplePos="0" relativeHeight="251662336" behindDoc="0" locked="0" layoutInCell="1" allowOverlap="1">
            <wp:simplePos x="0" y="0"/>
            <wp:positionH relativeFrom="page">
              <wp:posOffset>1176655</wp:posOffset>
            </wp:positionH>
            <wp:positionV relativeFrom="line">
              <wp:posOffset>561866</wp:posOffset>
            </wp:positionV>
            <wp:extent cx="5943600" cy="1009948"/>
            <wp:effectExtent l="0" t="0" r="0" b="0"/>
            <wp:wrapTopAndBottom distT="152400" distB="152400"/>
            <wp:docPr id="1073741832"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2" name="pasted-image.tiff" descr="pasted-image.tiff"/>
                    <pic:cNvPicPr>
                      <a:picLocks noChangeAspect="1"/>
                    </pic:cNvPicPr>
                  </pic:nvPicPr>
                  <pic:blipFill>
                    <a:blip r:embed="rId33">
                      <a:extLst/>
                    </a:blip>
                    <a:stretch>
                      <a:fillRect/>
                    </a:stretch>
                  </pic:blipFill>
                  <pic:spPr>
                    <a:xfrm>
                      <a:off x="0" y="0"/>
                      <a:ext cx="5943600" cy="1009948"/>
                    </a:xfrm>
                    <a:prstGeom prst="rect">
                      <a:avLst/>
                    </a:prstGeom>
                    <a:ln w="12700" cap="flat">
                      <a:noFill/>
                      <a:miter lim="400000"/>
                    </a:ln>
                    <a:effectLst/>
                  </pic:spPr>
                </pic:pic>
              </a:graphicData>
            </a:graphic>
          </wp:anchor>
        </w:drawing>
      </w:r>
      <w:r>
        <w:rPr>
          <w:rStyle w:val="None"/>
          <w:rFonts w:ascii="Arial" w:hAnsi="Arial"/>
          <w:sz w:val="22"/>
          <w:szCs w:val="22"/>
          <w:lang w:val="en-US"/>
        </w:rPr>
        <w:t>was also the top CD needs identified across all regions and groups.</w:t>
      </w:r>
    </w:p>
    <w:p w:rsidR="003B4DC0" w:rsidRDefault="003B4DC0">
      <w:pPr>
        <w:pStyle w:val="BodyB"/>
        <w:tabs>
          <w:tab w:val="left" w:pos="567"/>
        </w:tabs>
        <w:spacing w:line="360" w:lineRule="auto"/>
        <w:jc w:val="both"/>
        <w:rPr>
          <w:rStyle w:val="None"/>
          <w:rFonts w:ascii="Arial" w:eastAsia="Arial" w:hAnsi="Arial" w:cs="Arial"/>
          <w:sz w:val="22"/>
          <w:szCs w:val="22"/>
        </w:rPr>
      </w:pPr>
    </w:p>
    <w:p w:rsidR="003B4DC0" w:rsidRDefault="003B4DC0">
      <w:pPr>
        <w:pStyle w:val="BodyB"/>
        <w:tabs>
          <w:tab w:val="left" w:pos="567"/>
        </w:tabs>
        <w:spacing w:line="360" w:lineRule="auto"/>
        <w:jc w:val="both"/>
        <w:rPr>
          <w:rStyle w:val="None"/>
          <w:rFonts w:ascii="Arial" w:eastAsia="Arial" w:hAnsi="Arial" w:cs="Arial"/>
          <w:sz w:val="22"/>
          <w:szCs w:val="22"/>
          <w:lang w:val="en-US"/>
        </w:rPr>
      </w:pPr>
    </w:p>
    <w:p w:rsidR="003B4DC0" w:rsidRDefault="00511F11">
      <w:pPr>
        <w:pStyle w:val="BodyB"/>
        <w:tabs>
          <w:tab w:val="left" w:pos="567"/>
        </w:tabs>
        <w:spacing w:line="360" w:lineRule="auto"/>
        <w:jc w:val="both"/>
        <w:rPr>
          <w:rStyle w:val="None"/>
          <w:rFonts w:ascii="Arial" w:eastAsia="Arial" w:hAnsi="Arial" w:cs="Arial"/>
          <w:sz w:val="22"/>
          <w:szCs w:val="22"/>
        </w:rPr>
      </w:pPr>
      <w:r>
        <w:rPr>
          <w:rStyle w:val="None"/>
          <w:rFonts w:ascii="Arial" w:hAnsi="Arial"/>
          <w:sz w:val="22"/>
          <w:szCs w:val="22"/>
          <w:lang w:val="en-US"/>
        </w:rPr>
        <w:t xml:space="preserve">In terms of mobilizing sustained (long-term) resources, </w:t>
      </w:r>
      <w:r>
        <w:rPr>
          <w:rStyle w:val="None"/>
          <w:rFonts w:ascii="Arial" w:hAnsi="Arial"/>
          <w:i/>
          <w:iCs/>
          <w:sz w:val="22"/>
          <w:szCs w:val="22"/>
          <w:lang w:val="en-US"/>
        </w:rPr>
        <w:t>financial resource mobilization</w:t>
      </w:r>
      <w:r>
        <w:rPr>
          <w:rStyle w:val="None"/>
          <w:rFonts w:ascii="Arial" w:hAnsi="Arial"/>
          <w:sz w:val="22"/>
          <w:szCs w:val="22"/>
          <w:lang w:val="en-US"/>
        </w:rPr>
        <w:t xml:space="preserve"> was </w:t>
      </w:r>
      <w:r>
        <w:rPr>
          <w:rStyle w:val="None"/>
          <w:rFonts w:ascii="Arial" w:eastAsia="Arial" w:hAnsi="Arial" w:cs="Arial"/>
          <w:noProof/>
          <w:sz w:val="22"/>
          <w:szCs w:val="22"/>
          <w:lang w:val="en-PH"/>
        </w:rPr>
        <w:drawing>
          <wp:anchor distT="152400" distB="152400" distL="152400" distR="152400" simplePos="0" relativeHeight="251661312" behindDoc="0" locked="0" layoutInCell="1" allowOverlap="1">
            <wp:simplePos x="0" y="0"/>
            <wp:positionH relativeFrom="page">
              <wp:posOffset>1176020</wp:posOffset>
            </wp:positionH>
            <wp:positionV relativeFrom="line">
              <wp:posOffset>447171</wp:posOffset>
            </wp:positionV>
            <wp:extent cx="5943600" cy="1810942"/>
            <wp:effectExtent l="0" t="0" r="0" b="0"/>
            <wp:wrapTopAndBottom distT="152400" distB="152400"/>
            <wp:docPr id="1073741833"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3" name="pasted-image.tiff" descr="pasted-image.tiff"/>
                    <pic:cNvPicPr>
                      <a:picLocks noChangeAspect="1"/>
                    </pic:cNvPicPr>
                  </pic:nvPicPr>
                  <pic:blipFill>
                    <a:blip r:embed="rId29">
                      <a:extLst/>
                    </a:blip>
                    <a:stretch>
                      <a:fillRect/>
                    </a:stretch>
                  </pic:blipFill>
                  <pic:spPr>
                    <a:xfrm>
                      <a:off x="0" y="0"/>
                      <a:ext cx="5943600" cy="1810942"/>
                    </a:xfrm>
                    <a:prstGeom prst="rect">
                      <a:avLst/>
                    </a:prstGeom>
                    <a:ln w="12700" cap="flat">
                      <a:noFill/>
                      <a:miter lim="400000"/>
                    </a:ln>
                    <a:effectLst/>
                  </pic:spPr>
                </pic:pic>
              </a:graphicData>
            </a:graphic>
          </wp:anchor>
        </w:drawing>
      </w:r>
      <w:r>
        <w:rPr>
          <w:rStyle w:val="None"/>
          <w:rFonts w:ascii="Arial" w:hAnsi="Arial"/>
          <w:sz w:val="22"/>
          <w:szCs w:val="22"/>
          <w:lang w:val="en-US"/>
        </w:rPr>
        <w:t>considered most</w:t>
      </w:r>
      <w:r>
        <w:rPr>
          <w:rStyle w:val="None"/>
          <w:rFonts w:ascii="Arial" w:hAnsi="Arial"/>
          <w:sz w:val="22"/>
          <w:szCs w:val="22"/>
        </w:rPr>
        <w:t xml:space="preserve"> important </w:t>
      </w:r>
      <w:r>
        <w:rPr>
          <w:rStyle w:val="None"/>
          <w:rFonts w:ascii="Arial" w:hAnsi="Arial"/>
          <w:sz w:val="22"/>
          <w:szCs w:val="22"/>
          <w:lang w:val="en-US"/>
        </w:rPr>
        <w:t>by SIDS group.</w:t>
      </w:r>
    </w:p>
    <w:p w:rsidR="003B4DC0" w:rsidRDefault="003B4DC0">
      <w:pPr>
        <w:pStyle w:val="BodyB"/>
        <w:tabs>
          <w:tab w:val="left" w:pos="567"/>
        </w:tabs>
        <w:spacing w:line="360" w:lineRule="auto"/>
        <w:jc w:val="both"/>
        <w:rPr>
          <w:rStyle w:val="None"/>
          <w:rFonts w:ascii="Arial" w:eastAsia="Arial" w:hAnsi="Arial" w:cs="Arial"/>
          <w:sz w:val="22"/>
          <w:szCs w:val="22"/>
        </w:rPr>
      </w:pPr>
    </w:p>
    <w:p w:rsidR="003B4DC0" w:rsidRDefault="00511F11">
      <w:pPr>
        <w:pStyle w:val="BodyB"/>
        <w:tabs>
          <w:tab w:val="left" w:pos="567"/>
        </w:tabs>
        <w:spacing w:line="360" w:lineRule="auto"/>
        <w:jc w:val="both"/>
        <w:rPr>
          <w:rStyle w:val="None"/>
          <w:rFonts w:ascii="Arial" w:eastAsia="Arial" w:hAnsi="Arial" w:cs="Arial"/>
          <w:i/>
          <w:iCs/>
          <w:sz w:val="22"/>
          <w:szCs w:val="22"/>
        </w:rPr>
      </w:pPr>
      <w:r>
        <w:rPr>
          <w:rStyle w:val="None"/>
          <w:rFonts w:ascii="Arial" w:hAnsi="Arial"/>
          <w:sz w:val="22"/>
          <w:szCs w:val="22"/>
          <w:lang w:val="en-US"/>
        </w:rPr>
        <w:t>In the context of the Ocean Decade Challenges, the personal capacity groups across regions, including SIDS, gave high ranking to</w:t>
      </w:r>
      <w:r>
        <w:rPr>
          <w:rStyle w:val="None"/>
          <w:rFonts w:ascii="Arial" w:hAnsi="Arial"/>
          <w:i/>
          <w:iCs/>
          <w:sz w:val="22"/>
          <w:szCs w:val="22"/>
        </w:rPr>
        <w:t xml:space="preserve"> </w:t>
      </w:r>
      <w:r>
        <w:rPr>
          <w:rStyle w:val="None"/>
          <w:rFonts w:ascii="Arial" w:hAnsi="Arial"/>
          <w:i/>
          <w:iCs/>
          <w:sz w:val="22"/>
          <w:szCs w:val="22"/>
          <w:u w:val="single"/>
          <w:lang w:val="en-US"/>
        </w:rPr>
        <w:t>Challenge 4: Generate knowledge, support innovation, and develop solutions for equitable and sustainable development of the ocean economy under changing environmental, social and climate conditions</w:t>
      </w:r>
      <w:r>
        <w:rPr>
          <w:rStyle w:val="None"/>
          <w:rFonts w:ascii="Arial" w:hAnsi="Arial"/>
          <w:i/>
          <w:iCs/>
          <w:sz w:val="22"/>
          <w:szCs w:val="22"/>
        </w:rPr>
        <w:t xml:space="preserve">. </w:t>
      </w:r>
    </w:p>
    <w:p w:rsidR="003B4DC0" w:rsidRDefault="003B4DC0">
      <w:pPr>
        <w:pStyle w:val="BodyB"/>
        <w:tabs>
          <w:tab w:val="left" w:pos="567"/>
        </w:tabs>
        <w:spacing w:line="360" w:lineRule="auto"/>
        <w:jc w:val="both"/>
        <w:rPr>
          <w:rStyle w:val="None"/>
          <w:rFonts w:ascii="Arial" w:eastAsia="Arial" w:hAnsi="Arial" w:cs="Arial"/>
          <w:i/>
          <w:iCs/>
          <w:sz w:val="22"/>
          <w:szCs w:val="22"/>
        </w:rPr>
      </w:pPr>
    </w:p>
    <w:p w:rsidR="003B4DC0" w:rsidRDefault="00511F11">
      <w:pPr>
        <w:pStyle w:val="BodyB"/>
        <w:tabs>
          <w:tab w:val="left" w:pos="567"/>
        </w:tabs>
        <w:spacing w:line="360" w:lineRule="auto"/>
        <w:rPr>
          <w:rStyle w:val="None"/>
          <w:rFonts w:ascii="Arial" w:eastAsia="Arial" w:hAnsi="Arial" w:cs="Arial"/>
          <w:sz w:val="22"/>
          <w:szCs w:val="22"/>
        </w:rPr>
      </w:pPr>
      <w:r>
        <w:rPr>
          <w:rStyle w:val="None"/>
          <w:rFonts w:ascii="Arial" w:eastAsia="Arial" w:hAnsi="Arial" w:cs="Arial"/>
          <w:noProof/>
          <w:sz w:val="22"/>
          <w:szCs w:val="22"/>
          <w:lang w:val="en-PH"/>
        </w:rPr>
        <w:lastRenderedPageBreak/>
        <w:drawing>
          <wp:anchor distT="152400" distB="152400" distL="152400" distR="152400" simplePos="0" relativeHeight="251663360" behindDoc="0" locked="0" layoutInCell="1" allowOverlap="1">
            <wp:simplePos x="0" y="0"/>
            <wp:positionH relativeFrom="page">
              <wp:posOffset>914400</wp:posOffset>
            </wp:positionH>
            <wp:positionV relativeFrom="page">
              <wp:posOffset>1115121</wp:posOffset>
            </wp:positionV>
            <wp:extent cx="5943600" cy="2414270"/>
            <wp:effectExtent l="0" t="0" r="0" b="0"/>
            <wp:wrapTopAndBottom distT="152400" distB="152400"/>
            <wp:docPr id="1073741834"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4" name="pasted-image.tiff" descr="pasted-image.tiff"/>
                    <pic:cNvPicPr>
                      <a:picLocks noChangeAspect="1"/>
                    </pic:cNvPicPr>
                  </pic:nvPicPr>
                  <pic:blipFill>
                    <a:blip r:embed="rId34">
                      <a:extLst/>
                    </a:blip>
                    <a:stretch>
                      <a:fillRect/>
                    </a:stretch>
                  </pic:blipFill>
                  <pic:spPr>
                    <a:xfrm>
                      <a:off x="0" y="0"/>
                      <a:ext cx="5943600" cy="2414270"/>
                    </a:xfrm>
                    <a:prstGeom prst="rect">
                      <a:avLst/>
                    </a:prstGeom>
                    <a:ln w="12700" cap="flat">
                      <a:noFill/>
                      <a:miter lim="400000"/>
                    </a:ln>
                    <a:effectLst/>
                  </pic:spPr>
                </pic:pic>
              </a:graphicData>
            </a:graphic>
          </wp:anchor>
        </w:drawing>
      </w:r>
      <w:r>
        <w:rPr>
          <w:rStyle w:val="None"/>
          <w:rFonts w:ascii="Arial" w:hAnsi="Arial"/>
          <w:sz w:val="22"/>
          <w:szCs w:val="22"/>
          <w:lang w:val="en-US"/>
        </w:rPr>
        <w:t>As for the Ocean Decade objectives, all the objectives were considered highly relevant, by the SIDS group.</w:t>
      </w:r>
      <w:r>
        <w:rPr>
          <w:rStyle w:val="None"/>
          <w:rFonts w:ascii="Arial" w:hAnsi="Arial"/>
          <w:sz w:val="22"/>
          <w:szCs w:val="22"/>
        </w:rPr>
        <w:t xml:space="preserve"> </w:t>
      </w:r>
      <w:r>
        <w:rPr>
          <w:rStyle w:val="None"/>
          <w:rFonts w:ascii="Arial" w:eastAsia="Arial" w:hAnsi="Arial" w:cs="Arial"/>
          <w:noProof/>
          <w:sz w:val="22"/>
          <w:szCs w:val="22"/>
          <w:lang w:val="en-PH"/>
        </w:rPr>
        <w:drawing>
          <wp:inline distT="0" distB="0" distL="0" distR="0">
            <wp:extent cx="5626735" cy="955825"/>
            <wp:effectExtent l="0" t="0" r="0" b="0"/>
            <wp:docPr id="1073741835"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5" name="pasted-image.tiff" descr="pasted-image.tiff"/>
                    <pic:cNvPicPr>
                      <a:picLocks noChangeAspect="1"/>
                    </pic:cNvPicPr>
                  </pic:nvPicPr>
                  <pic:blipFill>
                    <a:blip r:embed="rId35">
                      <a:extLst/>
                    </a:blip>
                    <a:stretch>
                      <a:fillRect/>
                    </a:stretch>
                  </pic:blipFill>
                  <pic:spPr>
                    <a:xfrm>
                      <a:off x="0" y="0"/>
                      <a:ext cx="5626735" cy="955825"/>
                    </a:xfrm>
                    <a:prstGeom prst="rect">
                      <a:avLst/>
                    </a:prstGeom>
                    <a:ln w="12700" cap="flat">
                      <a:noFill/>
                      <a:miter lim="400000"/>
                    </a:ln>
                    <a:effectLst/>
                  </pic:spPr>
                </pic:pic>
              </a:graphicData>
            </a:graphic>
          </wp:inline>
        </w:drawing>
      </w:r>
    </w:p>
    <w:p w:rsidR="003B4DC0" w:rsidRDefault="003B4DC0">
      <w:pPr>
        <w:pStyle w:val="Default"/>
        <w:spacing w:before="0" w:after="240"/>
        <w:rPr>
          <w:rStyle w:val="None"/>
          <w:rFonts w:ascii="Arial" w:eastAsia="Arial" w:hAnsi="Arial" w:cs="Arial"/>
          <w:sz w:val="22"/>
          <w:szCs w:val="22"/>
        </w:rPr>
      </w:pPr>
    </w:p>
    <w:p w:rsidR="003B4DC0" w:rsidRDefault="00511F11">
      <w:pPr>
        <w:pStyle w:val="Default"/>
        <w:spacing w:before="0" w:after="240"/>
        <w:rPr>
          <w:rStyle w:val="None"/>
          <w:rFonts w:ascii="Times New Roman" w:eastAsia="Times New Roman" w:hAnsi="Times New Roman" w:cs="Times New Roman"/>
          <w:shd w:val="clear" w:color="auto" w:fill="FFFFFF"/>
        </w:rPr>
      </w:pPr>
      <w:r>
        <w:rPr>
          <w:rStyle w:val="None"/>
          <w:rFonts w:ascii="Arial" w:hAnsi="Arial"/>
          <w:sz w:val="22"/>
          <w:szCs w:val="22"/>
        </w:rPr>
        <w:t xml:space="preserve">Due to the relatively small sample sizes care must therefore be taken when interpreting the results and making assumptions based on the data presented. Unfortunately, due to low responses from SIDS group, it was not possible to generate statistically significant findings that were representative of the group. The attempt to consider the needs of these groups of countries aimed to get more information from the responses, which as demonstrated here was insufficient to be representative of the group. Further, the countries grouped under ‘Others’ were not separated into respective regions, something that should be considered in the analysis in the next survey. </w:t>
      </w:r>
    </w:p>
    <w:p w:rsidR="000F3F03" w:rsidRDefault="00511F11">
      <w:pPr>
        <w:pStyle w:val="BodyA"/>
        <w:rPr>
          <w:rStyle w:val="None"/>
          <w:rFonts w:ascii="Arial" w:hAnsi="Arial"/>
        </w:rPr>
      </w:pPr>
      <w:r>
        <w:rPr>
          <w:rStyle w:val="None"/>
          <w:rFonts w:ascii="Arial" w:hAnsi="Arial"/>
          <w:shd w:val="clear" w:color="auto" w:fill="FFFFFF"/>
        </w:rPr>
        <w:t xml:space="preserve">Ms. Diwa-Acallar concluded her presentation with an invitation to the GE-CD to provide advice how to increase the engagement of “SIDS, LDCs and the Member States that are currently not member of any of the 3 sub-commissions and IOCINDIO” in the next CD needs </w:t>
      </w:r>
      <w:r>
        <w:rPr>
          <w:rStyle w:val="None"/>
          <w:rFonts w:ascii="Arial" w:hAnsi="Arial"/>
        </w:rPr>
        <w:t xml:space="preserve">assessment survey for 2022-2023. </w:t>
      </w:r>
      <w:r w:rsidR="00D26461">
        <w:rPr>
          <w:rStyle w:val="None"/>
          <w:rFonts w:ascii="Arial" w:hAnsi="Arial"/>
        </w:rPr>
        <w:t xml:space="preserve">She also urged the Group to coordinate the survey activities closely with the Secretariat. </w:t>
      </w:r>
    </w:p>
    <w:p w:rsidR="000F3F03" w:rsidRDefault="000F3F03">
      <w:pPr>
        <w:pStyle w:val="BodyA"/>
        <w:rPr>
          <w:rStyle w:val="None"/>
          <w:rFonts w:ascii="Arial" w:hAnsi="Arial"/>
        </w:rPr>
      </w:pPr>
    </w:p>
    <w:p w:rsidR="003B4DC0" w:rsidRDefault="000F3F03">
      <w:pPr>
        <w:pStyle w:val="BodyA"/>
        <w:rPr>
          <w:rStyle w:val="None"/>
          <w:rFonts w:ascii="Arial" w:eastAsia="Arial" w:hAnsi="Arial" w:cs="Arial"/>
          <w:shd w:val="clear" w:color="auto" w:fill="FFFFFF"/>
        </w:rPr>
      </w:pPr>
      <w:r>
        <w:rPr>
          <w:rStyle w:val="None"/>
          <w:rFonts w:ascii="Arial" w:hAnsi="Arial"/>
        </w:rPr>
        <w:t>Aside from the survey,</w:t>
      </w:r>
      <w:r w:rsidR="00D26461">
        <w:rPr>
          <w:rStyle w:val="None"/>
          <w:rFonts w:ascii="Arial" w:hAnsi="Arial"/>
        </w:rPr>
        <w:t xml:space="preserve"> OIH is the only activity </w:t>
      </w:r>
      <w:r>
        <w:rPr>
          <w:rStyle w:val="None"/>
          <w:rFonts w:ascii="Arial" w:hAnsi="Arial"/>
        </w:rPr>
        <w:t xml:space="preserve">left </w:t>
      </w:r>
      <w:r w:rsidR="00D26461">
        <w:rPr>
          <w:rStyle w:val="None"/>
          <w:rFonts w:ascii="Arial" w:hAnsi="Arial"/>
        </w:rPr>
        <w:t>that requires guidance from the Task Team</w:t>
      </w:r>
      <w:r>
        <w:rPr>
          <w:rStyle w:val="None"/>
          <w:rFonts w:ascii="Arial" w:hAnsi="Arial"/>
        </w:rPr>
        <w:t>. With this</w:t>
      </w:r>
      <w:r w:rsidR="00D26461">
        <w:rPr>
          <w:rStyle w:val="None"/>
          <w:rFonts w:ascii="Arial" w:hAnsi="Arial"/>
        </w:rPr>
        <w:t xml:space="preserve">, </w:t>
      </w:r>
      <w:r>
        <w:rPr>
          <w:rStyle w:val="None"/>
          <w:rFonts w:ascii="Arial" w:hAnsi="Arial"/>
        </w:rPr>
        <w:t xml:space="preserve">the Group was asked to consider that </w:t>
      </w:r>
      <w:r w:rsidR="00D26461">
        <w:rPr>
          <w:rStyle w:val="None"/>
          <w:rFonts w:ascii="Arial" w:hAnsi="Arial"/>
        </w:rPr>
        <w:t xml:space="preserve">the Task </w:t>
      </w:r>
      <w:r>
        <w:rPr>
          <w:rStyle w:val="None"/>
          <w:rFonts w:ascii="Arial" w:hAnsi="Arial"/>
        </w:rPr>
        <w:t>Team be abolished so the Group in general can coordinate the necessary activities with the Secretariat.</w:t>
      </w:r>
    </w:p>
    <w:p w:rsidR="003B4DC0" w:rsidRDefault="003B4DC0">
      <w:pPr>
        <w:pStyle w:val="BodyA"/>
        <w:rPr>
          <w:rStyle w:val="None"/>
          <w:rFonts w:ascii="Arial" w:eastAsia="Arial" w:hAnsi="Arial" w:cs="Arial"/>
          <w:shd w:val="clear" w:color="auto" w:fill="FFFFFF"/>
        </w:rPr>
      </w:pPr>
    </w:p>
    <w:p w:rsidR="003B4DC0" w:rsidRDefault="00511F11">
      <w:pPr>
        <w:pStyle w:val="BodyA"/>
        <w:rPr>
          <w:rStyle w:val="None"/>
          <w:rFonts w:ascii="Arial" w:eastAsia="Arial" w:hAnsi="Arial" w:cs="Arial"/>
          <w:b/>
          <w:bCs/>
          <w:color w:val="FF2600"/>
          <w:u w:color="FF2600"/>
          <w:shd w:val="clear" w:color="auto" w:fill="FFF056"/>
        </w:rPr>
      </w:pPr>
      <w:r>
        <w:rPr>
          <w:rStyle w:val="None"/>
          <w:rFonts w:ascii="Arial" w:hAnsi="Arial"/>
          <w:b/>
          <w:bCs/>
          <w:color w:val="FF2600"/>
          <w:u w:color="FF2600"/>
          <w:shd w:val="clear" w:color="auto" w:fill="FFF056"/>
        </w:rPr>
        <w:t>Proposed:</w:t>
      </w:r>
    </w:p>
    <w:p w:rsidR="003B4DC0" w:rsidRDefault="00511F11">
      <w:pPr>
        <w:pStyle w:val="BodyA"/>
        <w:rPr>
          <w:rStyle w:val="None"/>
          <w:rFonts w:ascii="Arial" w:eastAsia="Arial" w:hAnsi="Arial" w:cs="Arial"/>
          <w:color w:val="FF2600"/>
          <w:u w:color="FF2600"/>
          <w:shd w:val="clear" w:color="auto" w:fill="FFF056"/>
        </w:rPr>
      </w:pPr>
      <w:r>
        <w:rPr>
          <w:rStyle w:val="None"/>
          <w:rFonts w:ascii="Arial" w:hAnsi="Arial"/>
          <w:color w:val="FF2600"/>
          <w:u w:color="FF2600"/>
          <w:shd w:val="clear" w:color="auto" w:fill="FFF056"/>
        </w:rPr>
        <w:t xml:space="preserve">The Group </w:t>
      </w:r>
      <w:r>
        <w:rPr>
          <w:rStyle w:val="None"/>
          <w:rFonts w:ascii="Arial" w:hAnsi="Arial"/>
          <w:b/>
          <w:bCs/>
          <w:color w:val="FF2600"/>
          <w:u w:color="FF2600"/>
          <w:shd w:val="clear" w:color="auto" w:fill="FFF056"/>
        </w:rPr>
        <w:t>suggested</w:t>
      </w:r>
      <w:r>
        <w:rPr>
          <w:rStyle w:val="None"/>
          <w:rFonts w:ascii="Arial" w:hAnsi="Arial"/>
          <w:color w:val="FF2600"/>
          <w:u w:color="FF2600"/>
          <w:shd w:val="clear" w:color="auto" w:fill="FFF056"/>
        </w:rPr>
        <w:t xml:space="preserve"> that in the </w:t>
      </w:r>
      <w:r w:rsidR="00D26461">
        <w:rPr>
          <w:rStyle w:val="None"/>
          <w:rFonts w:ascii="Arial" w:hAnsi="Arial"/>
          <w:color w:val="FF2600"/>
          <w:u w:color="FF2600"/>
          <w:shd w:val="clear" w:color="auto" w:fill="FFF056"/>
        </w:rPr>
        <w:t xml:space="preserve">next CD needs assessment </w:t>
      </w:r>
      <w:r>
        <w:rPr>
          <w:rStyle w:val="None"/>
          <w:rFonts w:ascii="Arial" w:hAnsi="Arial"/>
          <w:color w:val="FF2600"/>
          <w:u w:color="FF2600"/>
          <w:shd w:val="clear" w:color="auto" w:fill="FFF056"/>
        </w:rPr>
        <w:t>survey, separate reporting should be provided for SIDS, LDCs and non-RSB member states</w:t>
      </w:r>
      <w:r w:rsidR="00D26461">
        <w:rPr>
          <w:rStyle w:val="None"/>
          <w:rFonts w:ascii="Arial" w:hAnsi="Arial"/>
          <w:color w:val="FF2600"/>
          <w:u w:color="FF2600"/>
          <w:shd w:val="clear" w:color="auto" w:fill="FFF056"/>
        </w:rPr>
        <w:t xml:space="preserve"> per region</w:t>
      </w:r>
      <w:r>
        <w:rPr>
          <w:rStyle w:val="None"/>
          <w:rFonts w:ascii="Arial" w:hAnsi="Arial"/>
          <w:color w:val="FF2600"/>
          <w:u w:color="FF2600"/>
          <w:shd w:val="clear" w:color="auto" w:fill="FFF056"/>
        </w:rPr>
        <w:t>.</w:t>
      </w:r>
    </w:p>
    <w:p w:rsidR="003B4DC0" w:rsidRDefault="00511F11">
      <w:pPr>
        <w:pStyle w:val="BodyA"/>
        <w:rPr>
          <w:rStyle w:val="None"/>
          <w:rFonts w:ascii="Arial" w:eastAsia="Arial" w:hAnsi="Arial" w:cs="Arial"/>
          <w:color w:val="FF2600"/>
          <w:u w:color="FF2600"/>
          <w:shd w:val="clear" w:color="auto" w:fill="FFF056"/>
        </w:rPr>
      </w:pPr>
      <w:r>
        <w:rPr>
          <w:rStyle w:val="None"/>
          <w:rFonts w:ascii="Arial" w:hAnsi="Arial"/>
          <w:color w:val="FF2600"/>
          <w:u w:color="FF2600"/>
          <w:shd w:val="clear" w:color="auto" w:fill="FFF056"/>
        </w:rPr>
        <w:lastRenderedPageBreak/>
        <w:t xml:space="preserve">The Group </w:t>
      </w:r>
      <w:r>
        <w:rPr>
          <w:rStyle w:val="None"/>
          <w:rFonts w:ascii="Arial" w:hAnsi="Arial"/>
          <w:b/>
          <w:bCs/>
          <w:color w:val="FF2600"/>
          <w:u w:color="FF2600"/>
          <w:shd w:val="clear" w:color="auto" w:fill="FFF056"/>
        </w:rPr>
        <w:t>agreed</w:t>
      </w:r>
      <w:r>
        <w:rPr>
          <w:rStyle w:val="None"/>
          <w:rFonts w:ascii="Arial" w:hAnsi="Arial"/>
          <w:color w:val="FF2600"/>
          <w:u w:color="FF2600"/>
          <w:shd w:val="clear" w:color="auto" w:fill="FFF056"/>
        </w:rPr>
        <w:t xml:space="preserve"> to abolish the 2nd Task Team. </w:t>
      </w:r>
    </w:p>
    <w:p w:rsidR="003B4DC0" w:rsidRDefault="00511F11">
      <w:pPr>
        <w:pStyle w:val="BodyA"/>
        <w:rPr>
          <w:rStyle w:val="None"/>
          <w:rFonts w:ascii="Arial" w:eastAsia="Arial" w:hAnsi="Arial" w:cs="Arial"/>
          <w:color w:val="FF2600"/>
          <w:u w:color="FF2600"/>
          <w:shd w:val="clear" w:color="auto" w:fill="FFF056"/>
        </w:rPr>
      </w:pPr>
      <w:r>
        <w:rPr>
          <w:rStyle w:val="None"/>
          <w:rFonts w:ascii="Arial" w:hAnsi="Arial"/>
          <w:color w:val="FF2600"/>
          <w:u w:color="FF2600"/>
          <w:shd w:val="clear" w:color="auto" w:fill="FFF056"/>
        </w:rPr>
        <w:t xml:space="preserve">The Group </w:t>
      </w:r>
      <w:r>
        <w:rPr>
          <w:rStyle w:val="None"/>
          <w:rFonts w:ascii="Arial" w:hAnsi="Arial"/>
          <w:b/>
          <w:bCs/>
          <w:color w:val="FF2600"/>
          <w:u w:color="FF2600"/>
          <w:shd w:val="clear" w:color="auto" w:fill="FFF056"/>
        </w:rPr>
        <w:t xml:space="preserve">agreed </w:t>
      </w:r>
      <w:r>
        <w:rPr>
          <w:rStyle w:val="None"/>
          <w:rFonts w:ascii="Arial" w:hAnsi="Arial"/>
          <w:color w:val="FF2600"/>
          <w:u w:color="FF2600"/>
          <w:shd w:val="clear" w:color="auto" w:fill="FFF056"/>
        </w:rPr>
        <w:t>to coordinate the necessary activities, together with the Secretariat.</w:t>
      </w:r>
    </w:p>
    <w:p w:rsidR="003B4DC0" w:rsidRDefault="003B4DC0">
      <w:pPr>
        <w:pStyle w:val="Default"/>
        <w:tabs>
          <w:tab w:val="left" w:pos="720"/>
        </w:tabs>
        <w:suppressAutoHyphens/>
        <w:spacing w:before="0" w:after="240"/>
        <w:jc w:val="both"/>
        <w:rPr>
          <w:rStyle w:val="None"/>
          <w:rFonts w:ascii="Arial" w:eastAsia="Arial" w:hAnsi="Arial" w:cs="Arial"/>
          <w:sz w:val="22"/>
          <w:szCs w:val="22"/>
        </w:rPr>
      </w:pPr>
    </w:p>
    <w:p w:rsidR="003B4DC0" w:rsidRDefault="003B4DC0">
      <w:pPr>
        <w:pStyle w:val="BodyA"/>
        <w:spacing w:after="120"/>
        <w:jc w:val="both"/>
        <w:rPr>
          <w:rStyle w:val="None"/>
          <w:rFonts w:ascii="Arial" w:eastAsia="Arial" w:hAnsi="Arial" w:cs="Arial"/>
        </w:rPr>
      </w:pPr>
    </w:p>
    <w:p w:rsidR="003B4DC0" w:rsidRDefault="00511F11">
      <w:pPr>
        <w:pStyle w:val="BodyA"/>
        <w:spacing w:after="120"/>
        <w:jc w:val="both"/>
        <w:rPr>
          <w:rStyle w:val="None"/>
          <w:rFonts w:ascii="Arial" w:eastAsia="Arial" w:hAnsi="Arial" w:cs="Arial"/>
          <w:b/>
          <w:bCs/>
          <w:sz w:val="50"/>
          <w:szCs w:val="50"/>
        </w:rPr>
      </w:pPr>
      <w:r>
        <w:rPr>
          <w:rStyle w:val="None"/>
          <w:rFonts w:ascii="Arial" w:hAnsi="Arial"/>
          <w:b/>
          <w:bCs/>
          <w:sz w:val="50"/>
          <w:szCs w:val="50"/>
        </w:rPr>
        <w:t xml:space="preserve">2.2 INSTRUCTIONS FROM THE 31ST SESSION OF THE IOC ASSEMBLY (2021) AND THEIR FOLLOW-UP ACTIONS </w:t>
      </w:r>
    </w:p>
    <w:p w:rsidR="003B4DC0" w:rsidRDefault="00511F11">
      <w:pPr>
        <w:pStyle w:val="BodyA"/>
        <w:spacing w:after="120"/>
        <w:jc w:val="both"/>
        <w:rPr>
          <w:rStyle w:val="None"/>
          <w:rFonts w:ascii="Arial" w:eastAsia="Arial" w:hAnsi="Arial" w:cs="Arial"/>
          <w:sz w:val="40"/>
          <w:szCs w:val="40"/>
        </w:rPr>
      </w:pPr>
      <w:r>
        <w:rPr>
          <w:rStyle w:val="None"/>
          <w:rFonts w:ascii="Arial" w:hAnsi="Arial"/>
          <w:b/>
          <w:bCs/>
          <w:sz w:val="40"/>
          <w:szCs w:val="40"/>
        </w:rPr>
        <w:t>2.2.1 REVISION OF THE TERMS OF REFERENCE OF THE GE-CD</w:t>
      </w:r>
    </w:p>
    <w:p w:rsidR="003B4DC0" w:rsidRDefault="00511F11">
      <w:pPr>
        <w:pStyle w:val="BodyA"/>
        <w:spacing w:after="120"/>
        <w:jc w:val="both"/>
        <w:rPr>
          <w:rStyle w:val="None"/>
          <w:rFonts w:ascii="Arial" w:eastAsia="Arial" w:hAnsi="Arial" w:cs="Arial"/>
        </w:rPr>
      </w:pPr>
      <w:r>
        <w:rPr>
          <w:rStyle w:val="None"/>
          <w:rFonts w:ascii="Arial" w:hAnsi="Arial"/>
        </w:rPr>
        <w:t xml:space="preserve">This agenda item was introduced by </w:t>
      </w:r>
      <w:proofErr w:type="spellStart"/>
      <w:r>
        <w:rPr>
          <w:rStyle w:val="None"/>
          <w:rFonts w:ascii="Arial" w:hAnsi="Arial"/>
        </w:rPr>
        <w:t>Mr</w:t>
      </w:r>
      <w:proofErr w:type="spellEnd"/>
      <w:r>
        <w:rPr>
          <w:rStyle w:val="None"/>
          <w:rFonts w:ascii="Arial" w:hAnsi="Arial"/>
        </w:rPr>
        <w:t xml:space="preserve"> Ariel </w:t>
      </w:r>
      <w:proofErr w:type="spellStart"/>
      <w:r>
        <w:rPr>
          <w:rStyle w:val="None"/>
          <w:rFonts w:ascii="Arial" w:hAnsi="Arial"/>
        </w:rPr>
        <w:t>Troisi</w:t>
      </w:r>
      <w:proofErr w:type="spellEnd"/>
      <w:r>
        <w:rPr>
          <w:rStyle w:val="None"/>
          <w:rFonts w:ascii="Arial" w:hAnsi="Arial"/>
        </w:rPr>
        <w:t xml:space="preserve">. </w:t>
      </w:r>
    </w:p>
    <w:p w:rsidR="003B4DC0" w:rsidRDefault="00511F11">
      <w:pPr>
        <w:pStyle w:val="BodyA"/>
        <w:spacing w:after="120"/>
        <w:jc w:val="both"/>
        <w:rPr>
          <w:rStyle w:val="None"/>
          <w:rFonts w:ascii="Arial" w:eastAsia="Arial" w:hAnsi="Arial" w:cs="Arial"/>
        </w:rPr>
      </w:pPr>
      <w:proofErr w:type="spellStart"/>
      <w:r>
        <w:rPr>
          <w:rStyle w:val="None"/>
          <w:rFonts w:ascii="Arial" w:hAnsi="Arial"/>
        </w:rPr>
        <w:t>Mr</w:t>
      </w:r>
      <w:proofErr w:type="spellEnd"/>
      <w:r>
        <w:rPr>
          <w:rStyle w:val="None"/>
          <w:rFonts w:ascii="Arial" w:hAnsi="Arial"/>
        </w:rPr>
        <w:t xml:space="preserve"> </w:t>
      </w:r>
      <w:proofErr w:type="spellStart"/>
      <w:r>
        <w:rPr>
          <w:rStyle w:val="None"/>
          <w:rFonts w:ascii="Arial" w:hAnsi="Arial"/>
        </w:rPr>
        <w:t>Troisi</w:t>
      </w:r>
      <w:proofErr w:type="spellEnd"/>
      <w:r>
        <w:rPr>
          <w:rStyle w:val="None"/>
          <w:rFonts w:ascii="Arial" w:hAnsi="Arial"/>
        </w:rPr>
        <w:t xml:space="preserve"> recalled that the GE-CD Co-Chair, Mr. Alan Evans, reported on the work of the GE-CD and its Task Teams to the 31st Session of the IOC Assembly. The Assembly was informed that the second session of the GE- CD had taken place on 26 October 2020 as an online meeting. The Group decided to establish a GE-CD Task Team to identify what changes may be needed in the current IOC CD strategy (2015–2021) and submitted a report for consideration by the 31st Session of the IOC Assembly (2021). The report of the Task Team was further discussed under agenda item 6.1.</w:t>
      </w:r>
    </w:p>
    <w:p w:rsidR="003B4DC0" w:rsidRDefault="003B4DC0">
      <w:pPr>
        <w:pStyle w:val="BodyA"/>
        <w:spacing w:after="120"/>
        <w:jc w:val="both"/>
        <w:rPr>
          <w:rStyle w:val="None"/>
          <w:rFonts w:ascii="Arial" w:eastAsia="Arial" w:hAnsi="Arial" w:cs="Arial"/>
        </w:rPr>
      </w:pPr>
    </w:p>
    <w:p w:rsidR="003B4DC0" w:rsidRDefault="00511F11">
      <w:pPr>
        <w:pStyle w:val="Default"/>
        <w:spacing w:before="0" w:after="240"/>
        <w:rPr>
          <w:rStyle w:val="None"/>
          <w:rFonts w:ascii="Arial" w:eastAsia="Arial" w:hAnsi="Arial" w:cs="Arial"/>
        </w:rPr>
      </w:pPr>
      <w:r>
        <w:rPr>
          <w:rStyle w:val="None"/>
          <w:rFonts w:ascii="Arial" w:hAnsi="Arial"/>
        </w:rPr>
        <w:t xml:space="preserve">Mr. </w:t>
      </w:r>
      <w:proofErr w:type="spellStart"/>
      <w:r>
        <w:rPr>
          <w:rStyle w:val="None"/>
          <w:rFonts w:ascii="Arial" w:hAnsi="Arial"/>
        </w:rPr>
        <w:t>Troisi</w:t>
      </w:r>
      <w:proofErr w:type="spellEnd"/>
      <w:r>
        <w:rPr>
          <w:rStyle w:val="None"/>
          <w:rFonts w:ascii="Arial" w:hAnsi="Arial"/>
        </w:rPr>
        <w:t xml:space="preserve"> presented </w:t>
      </w:r>
      <w:r>
        <w:rPr>
          <w:rStyle w:val="None"/>
          <w:rFonts w:ascii="Arial" w:hAnsi="Arial"/>
          <w:sz w:val="22"/>
          <w:szCs w:val="22"/>
        </w:rPr>
        <w:t xml:space="preserve">the actions and decisions adopted by the Assembly through the </w:t>
      </w:r>
      <w:r>
        <w:rPr>
          <w:rStyle w:val="None"/>
          <w:rFonts w:ascii="Arial" w:hAnsi="Arial"/>
          <w:u w:val="single"/>
        </w:rPr>
        <w:t>IOC Decision A-31/3.5.3,</w:t>
      </w:r>
      <w:r>
        <w:rPr>
          <w:rStyle w:val="None"/>
          <w:rFonts w:ascii="Arial" w:hAnsi="Arial"/>
        </w:rPr>
        <w:t xml:space="preserve"> which includes the revised terms of reference of the GE-CD. He referred that the next steps regarding the revision of the IOC CD Strategy will be further discussed under agenda items 6.2 and 6.3</w:t>
      </w:r>
    </w:p>
    <w:p w:rsidR="003B4DC0" w:rsidRDefault="00511F11">
      <w:pPr>
        <w:pStyle w:val="Heading"/>
        <w:keepLines/>
        <w:tabs>
          <w:tab w:val="left" w:pos="709"/>
        </w:tabs>
        <w:spacing w:after="240"/>
        <w:jc w:val="center"/>
        <w:rPr>
          <w:rStyle w:val="None"/>
          <w:rFonts w:ascii="Arial" w:eastAsia="Arial" w:hAnsi="Arial" w:cs="Arial"/>
          <w:b w:val="0"/>
          <w:bCs w:val="0"/>
          <w:sz w:val="24"/>
          <w:szCs w:val="24"/>
          <w:u w:val="single"/>
        </w:rPr>
      </w:pPr>
      <w:r>
        <w:rPr>
          <w:rStyle w:val="None"/>
          <w:rFonts w:ascii="Arial" w:hAnsi="Arial"/>
          <w:b w:val="0"/>
          <w:bCs w:val="0"/>
          <w:sz w:val="24"/>
          <w:szCs w:val="24"/>
          <w:u w:val="single"/>
        </w:rPr>
        <w:t>IOC Decision A-31/3.5.3</w:t>
      </w:r>
    </w:p>
    <w:p w:rsidR="003B4DC0" w:rsidRDefault="00511F11">
      <w:pPr>
        <w:pStyle w:val="Heading"/>
        <w:keepLines/>
        <w:tabs>
          <w:tab w:val="left" w:pos="709"/>
        </w:tabs>
        <w:spacing w:after="240"/>
        <w:jc w:val="center"/>
        <w:rPr>
          <w:rStyle w:val="None"/>
          <w:rFonts w:ascii="Arial" w:eastAsia="Arial" w:hAnsi="Arial" w:cs="Arial"/>
          <w:sz w:val="24"/>
          <w:szCs w:val="24"/>
        </w:rPr>
      </w:pPr>
      <w:r>
        <w:rPr>
          <w:rStyle w:val="None"/>
          <w:rFonts w:ascii="Arial" w:hAnsi="Arial"/>
          <w:sz w:val="24"/>
          <w:szCs w:val="24"/>
        </w:rPr>
        <w:t>Revision of the IOC Capacity Development Strategy</w:t>
      </w:r>
    </w:p>
    <w:p w:rsidR="003B4DC0" w:rsidRDefault="00511F11">
      <w:pPr>
        <w:pStyle w:val="BodyB"/>
        <w:tabs>
          <w:tab w:val="left" w:pos="709"/>
          <w:tab w:val="left" w:pos="1400"/>
        </w:tabs>
        <w:spacing w:after="240"/>
        <w:ind w:left="720" w:hanging="720"/>
        <w:jc w:val="both"/>
        <w:rPr>
          <w:rStyle w:val="None"/>
          <w:rFonts w:ascii="Arial" w:eastAsia="Arial" w:hAnsi="Arial" w:cs="Arial"/>
          <w:sz w:val="22"/>
          <w:szCs w:val="22"/>
          <w:lang w:val="en-US"/>
        </w:rPr>
      </w:pPr>
      <w:r>
        <w:rPr>
          <w:rStyle w:val="None"/>
          <w:rFonts w:ascii="Arial" w:hAnsi="Arial"/>
          <w:sz w:val="22"/>
          <w:szCs w:val="22"/>
          <w:lang w:val="en-US"/>
        </w:rPr>
        <w:t xml:space="preserve">The Assembly, </w:t>
      </w:r>
    </w:p>
    <w:p w:rsidR="003B4DC0" w:rsidRDefault="00511F11">
      <w:pPr>
        <w:pStyle w:val="BodyB"/>
        <w:tabs>
          <w:tab w:val="left" w:pos="709"/>
        </w:tabs>
        <w:spacing w:after="240"/>
        <w:jc w:val="both"/>
        <w:rPr>
          <w:rStyle w:val="None"/>
          <w:rFonts w:ascii="Calibri" w:eastAsia="Calibri" w:hAnsi="Calibri" w:cs="Calibri"/>
          <w:sz w:val="22"/>
          <w:szCs w:val="22"/>
          <w:lang w:val="en-US"/>
        </w:rPr>
      </w:pPr>
      <w:r>
        <w:rPr>
          <w:rStyle w:val="None"/>
          <w:rFonts w:ascii="Calibri" w:hAnsi="Calibri"/>
          <w:sz w:val="22"/>
          <w:szCs w:val="22"/>
          <w:u w:val="single"/>
          <w:lang w:val="en-US"/>
        </w:rPr>
        <w:t>Recognizing</w:t>
      </w:r>
      <w:r>
        <w:rPr>
          <w:rStyle w:val="None"/>
          <w:rFonts w:ascii="Calibri" w:hAnsi="Calibri"/>
          <w:sz w:val="22"/>
          <w:szCs w:val="22"/>
          <w:lang w:val="en-US"/>
        </w:rPr>
        <w:t xml:space="preserve"> the importance of Capacity Development as one of the six functions of the IOC Medium-Term Strategy (2014–2021), enabling all Member States to participate in, and benefit from, ocean research and services that are vital to sustainable development and human welfare on the planet,</w:t>
      </w:r>
    </w:p>
    <w:p w:rsidR="003B4DC0" w:rsidRDefault="00511F11">
      <w:pPr>
        <w:pStyle w:val="BodyB"/>
        <w:tabs>
          <w:tab w:val="left" w:pos="709"/>
        </w:tabs>
        <w:spacing w:after="240"/>
        <w:jc w:val="both"/>
        <w:rPr>
          <w:rStyle w:val="None"/>
          <w:rFonts w:ascii="Calibri" w:eastAsia="Calibri" w:hAnsi="Calibri" w:cs="Calibri"/>
          <w:sz w:val="22"/>
          <w:szCs w:val="22"/>
        </w:rPr>
      </w:pPr>
      <w:r>
        <w:rPr>
          <w:rStyle w:val="None"/>
          <w:rFonts w:ascii="Calibri" w:hAnsi="Calibri"/>
          <w:sz w:val="22"/>
          <w:szCs w:val="22"/>
          <w:u w:val="single"/>
          <w:lang w:val="en-US"/>
        </w:rPr>
        <w:t>Recalling</w:t>
      </w:r>
      <w:r>
        <w:rPr>
          <w:rStyle w:val="None"/>
          <w:rFonts w:ascii="Calibri" w:hAnsi="Calibri"/>
          <w:sz w:val="22"/>
          <w:szCs w:val="22"/>
        </w:rPr>
        <w:t xml:space="preserve"> </w:t>
      </w:r>
      <w:hyperlink r:id="rId36" w:history="1">
        <w:r>
          <w:rPr>
            <w:rStyle w:val="Hyperlink9"/>
          </w:rPr>
          <w:t>Resolution XXVIII-2</w:t>
        </w:r>
      </w:hyperlink>
      <w:r>
        <w:rPr>
          <w:rStyle w:val="None"/>
          <w:rFonts w:ascii="Calibri" w:hAnsi="Calibri"/>
          <w:sz w:val="22"/>
          <w:szCs w:val="22"/>
          <w:lang w:val="en-US"/>
        </w:rPr>
        <w:t xml:space="preserve"> by which it adopted the IOC Capacity Development Strategy (2015–2021) at its 28th session, </w:t>
      </w:r>
    </w:p>
    <w:p w:rsidR="003B4DC0" w:rsidRDefault="00511F11">
      <w:pPr>
        <w:pStyle w:val="BodyB"/>
        <w:tabs>
          <w:tab w:val="left" w:pos="709"/>
        </w:tabs>
        <w:spacing w:after="240"/>
        <w:jc w:val="both"/>
        <w:rPr>
          <w:rStyle w:val="None"/>
          <w:rFonts w:ascii="Calibri" w:eastAsia="Calibri" w:hAnsi="Calibri" w:cs="Calibri"/>
          <w:sz w:val="22"/>
          <w:szCs w:val="22"/>
          <w:lang w:val="en-US"/>
        </w:rPr>
      </w:pPr>
      <w:r>
        <w:rPr>
          <w:rStyle w:val="None"/>
          <w:rFonts w:ascii="Calibri" w:hAnsi="Calibri"/>
          <w:sz w:val="22"/>
          <w:szCs w:val="22"/>
          <w:u w:val="single"/>
          <w:lang w:val="en-US"/>
        </w:rPr>
        <w:t>Having examined</w:t>
      </w:r>
      <w:r>
        <w:rPr>
          <w:rStyle w:val="None"/>
          <w:rFonts w:ascii="Calibri" w:hAnsi="Calibri"/>
          <w:sz w:val="22"/>
          <w:szCs w:val="22"/>
          <w:lang w:val="en-US"/>
        </w:rPr>
        <w:t xml:space="preserve"> the Report of the GE-CD Task Team related to the revision of the IOC Capacity Development Strategy 2015–2021,</w:t>
      </w:r>
    </w:p>
    <w:p w:rsidR="003B4DC0" w:rsidRDefault="00511F11">
      <w:pPr>
        <w:pStyle w:val="BodyB"/>
        <w:tabs>
          <w:tab w:val="left" w:pos="709"/>
        </w:tabs>
        <w:spacing w:after="240"/>
        <w:jc w:val="both"/>
        <w:rPr>
          <w:rStyle w:val="None"/>
          <w:rFonts w:ascii="Calibri" w:eastAsia="Calibri" w:hAnsi="Calibri" w:cs="Calibri"/>
          <w:sz w:val="22"/>
          <w:szCs w:val="22"/>
        </w:rPr>
      </w:pPr>
      <w:r>
        <w:rPr>
          <w:rStyle w:val="None"/>
          <w:rFonts w:ascii="Calibri" w:hAnsi="Calibri"/>
          <w:sz w:val="22"/>
          <w:szCs w:val="22"/>
          <w:u w:val="single"/>
          <w:lang w:val="es-ES_tradnl"/>
        </w:rPr>
        <w:lastRenderedPageBreak/>
        <w:t>Decides</w:t>
      </w:r>
      <w:r>
        <w:rPr>
          <w:rStyle w:val="None"/>
          <w:rFonts w:ascii="Calibri" w:hAnsi="Calibri"/>
          <w:sz w:val="22"/>
          <w:szCs w:val="22"/>
          <w:lang w:val="en-US"/>
        </w:rPr>
        <w:t xml:space="preserve"> to extend the current IOC Capacity Development Strategy until July 2023,</w:t>
      </w:r>
    </w:p>
    <w:p w:rsidR="003B4DC0" w:rsidRDefault="00511F11">
      <w:pPr>
        <w:pStyle w:val="BodyB"/>
        <w:tabs>
          <w:tab w:val="left" w:pos="709"/>
        </w:tabs>
        <w:spacing w:after="240"/>
        <w:jc w:val="both"/>
        <w:rPr>
          <w:rStyle w:val="None"/>
          <w:rFonts w:ascii="Calibri" w:eastAsia="Calibri" w:hAnsi="Calibri" w:cs="Calibri"/>
          <w:sz w:val="22"/>
          <w:szCs w:val="22"/>
        </w:rPr>
      </w:pPr>
      <w:r>
        <w:rPr>
          <w:rStyle w:val="None"/>
          <w:rFonts w:ascii="Calibri" w:hAnsi="Calibri"/>
          <w:sz w:val="22"/>
          <w:szCs w:val="22"/>
          <w:u w:val="single"/>
          <w:lang w:val="es-ES_tradnl"/>
        </w:rPr>
        <w:t>Decides</w:t>
      </w:r>
      <w:r>
        <w:rPr>
          <w:rStyle w:val="None"/>
          <w:rFonts w:ascii="Calibri" w:hAnsi="Calibri"/>
          <w:sz w:val="22"/>
          <w:szCs w:val="22"/>
          <w:lang w:val="en-US"/>
        </w:rPr>
        <w:t xml:space="preserve"> also to revise the Terms of Reference of the IOC Group of Experts on Capacity Development as follows:</w:t>
      </w:r>
    </w:p>
    <w:p w:rsidR="003B4DC0" w:rsidRDefault="00511F11">
      <w:pPr>
        <w:pStyle w:val="BodyB"/>
        <w:numPr>
          <w:ilvl w:val="0"/>
          <w:numId w:val="22"/>
        </w:numPr>
        <w:spacing w:after="240"/>
        <w:jc w:val="both"/>
        <w:rPr>
          <w:rFonts w:ascii="Calibri" w:hAnsi="Calibri"/>
          <w:sz w:val="22"/>
          <w:szCs w:val="22"/>
          <w:lang w:val="en-US"/>
        </w:rPr>
      </w:pPr>
      <w:r>
        <w:rPr>
          <w:rStyle w:val="Hyperlink2"/>
          <w:rFonts w:ascii="Calibri" w:hAnsi="Calibri"/>
          <w:sz w:val="22"/>
          <w:szCs w:val="22"/>
        </w:rPr>
        <w:t xml:space="preserve">assist global and regional </w:t>
      </w:r>
      <w:proofErr w:type="spellStart"/>
      <w:r>
        <w:rPr>
          <w:rStyle w:val="Hyperlink2"/>
          <w:rFonts w:ascii="Calibri" w:hAnsi="Calibri"/>
          <w:sz w:val="22"/>
          <w:szCs w:val="22"/>
        </w:rPr>
        <w:t>programmes</w:t>
      </w:r>
      <w:proofErr w:type="spellEnd"/>
      <w:r>
        <w:rPr>
          <w:rStyle w:val="Hyperlink2"/>
          <w:rFonts w:ascii="Calibri" w:hAnsi="Calibri"/>
          <w:sz w:val="22"/>
          <w:szCs w:val="22"/>
        </w:rPr>
        <w:t xml:space="preserve"> with the implementation of capacity development needs assessments in a consistent manner;</w:t>
      </w:r>
    </w:p>
    <w:p w:rsidR="003B4DC0" w:rsidRDefault="00511F11">
      <w:pPr>
        <w:pStyle w:val="BodyB"/>
        <w:numPr>
          <w:ilvl w:val="0"/>
          <w:numId w:val="22"/>
        </w:numPr>
        <w:spacing w:after="240"/>
        <w:jc w:val="both"/>
        <w:rPr>
          <w:rFonts w:ascii="Calibri" w:hAnsi="Calibri"/>
          <w:sz w:val="22"/>
          <w:szCs w:val="22"/>
          <w:lang w:val="en-US"/>
        </w:rPr>
      </w:pPr>
      <w:r>
        <w:rPr>
          <w:rStyle w:val="Hyperlink2"/>
          <w:rFonts w:ascii="Calibri" w:hAnsi="Calibri"/>
          <w:sz w:val="22"/>
          <w:szCs w:val="22"/>
        </w:rPr>
        <w:t xml:space="preserve">assist global and regional </w:t>
      </w:r>
      <w:proofErr w:type="spellStart"/>
      <w:r>
        <w:rPr>
          <w:rStyle w:val="Hyperlink2"/>
          <w:rFonts w:ascii="Calibri" w:hAnsi="Calibri"/>
          <w:sz w:val="22"/>
          <w:szCs w:val="22"/>
        </w:rPr>
        <w:t>programmes</w:t>
      </w:r>
      <w:proofErr w:type="spellEnd"/>
      <w:r>
        <w:rPr>
          <w:rStyle w:val="Hyperlink2"/>
          <w:rFonts w:ascii="Calibri" w:hAnsi="Calibri"/>
          <w:sz w:val="22"/>
          <w:szCs w:val="22"/>
        </w:rPr>
        <w:t xml:space="preserve"> with the development of programmatic and regionally relevant capacity development work plans based on the IOC CD strategy and related needs assessments, building on ongoing activities and making use of existing training and education facilities;</w:t>
      </w:r>
    </w:p>
    <w:p w:rsidR="003B4DC0" w:rsidRDefault="00511F11">
      <w:pPr>
        <w:pStyle w:val="BodyB"/>
        <w:numPr>
          <w:ilvl w:val="0"/>
          <w:numId w:val="22"/>
        </w:numPr>
        <w:spacing w:after="240"/>
        <w:jc w:val="both"/>
        <w:rPr>
          <w:rFonts w:ascii="Calibri" w:hAnsi="Calibri"/>
          <w:sz w:val="22"/>
          <w:szCs w:val="22"/>
          <w:lang w:val="en-US"/>
        </w:rPr>
      </w:pPr>
      <w:r>
        <w:rPr>
          <w:rStyle w:val="Hyperlink2"/>
          <w:rFonts w:ascii="Calibri" w:hAnsi="Calibri"/>
          <w:sz w:val="22"/>
          <w:szCs w:val="22"/>
        </w:rPr>
        <w:t xml:space="preserve">provide advice to global and regional </w:t>
      </w:r>
      <w:proofErr w:type="spellStart"/>
      <w:r>
        <w:rPr>
          <w:rStyle w:val="Hyperlink2"/>
          <w:rFonts w:ascii="Calibri" w:hAnsi="Calibri"/>
          <w:sz w:val="22"/>
          <w:szCs w:val="22"/>
        </w:rPr>
        <w:t>programmes</w:t>
      </w:r>
      <w:proofErr w:type="spellEnd"/>
      <w:r>
        <w:rPr>
          <w:rStyle w:val="Hyperlink2"/>
          <w:rFonts w:ascii="Calibri" w:hAnsi="Calibri"/>
          <w:sz w:val="22"/>
          <w:szCs w:val="22"/>
        </w:rPr>
        <w:t xml:space="preserve"> on relevant methods and tools to improve the quality and impact of CD efforts;</w:t>
      </w:r>
    </w:p>
    <w:p w:rsidR="003B4DC0" w:rsidRDefault="00511F11">
      <w:pPr>
        <w:pStyle w:val="BodyB"/>
        <w:numPr>
          <w:ilvl w:val="0"/>
          <w:numId w:val="22"/>
        </w:numPr>
        <w:spacing w:after="240"/>
        <w:jc w:val="both"/>
        <w:rPr>
          <w:rFonts w:ascii="Calibri" w:eastAsia="Calibri" w:hAnsi="Calibri" w:cs="Calibri"/>
          <w:sz w:val="22"/>
          <w:szCs w:val="22"/>
          <w:lang w:val="en-US"/>
        </w:rPr>
      </w:pPr>
      <w:bookmarkStart w:id="0" w:name="_Hlk75359288"/>
      <w:r>
        <w:rPr>
          <w:rStyle w:val="Hyperlink2"/>
          <w:rFonts w:ascii="Calibri" w:hAnsi="Calibri"/>
          <w:sz w:val="22"/>
          <w:szCs w:val="22"/>
        </w:rPr>
        <w:t>repeat the CD survey at regular intervals in 2022 and biannually thereafter, possibly including CD implementation impact monitoring/metrics, also taking into account other methods such as regional reviews, science conferences etc.;</w:t>
      </w:r>
      <w:bookmarkEnd w:id="0"/>
    </w:p>
    <w:p w:rsidR="003B4DC0" w:rsidRDefault="00511F11">
      <w:pPr>
        <w:pStyle w:val="BodyB"/>
        <w:numPr>
          <w:ilvl w:val="0"/>
          <w:numId w:val="22"/>
        </w:numPr>
        <w:spacing w:after="240"/>
        <w:jc w:val="both"/>
        <w:rPr>
          <w:rFonts w:ascii="Calibri" w:hAnsi="Calibri"/>
          <w:sz w:val="22"/>
          <w:szCs w:val="22"/>
          <w:lang w:val="en-US"/>
        </w:rPr>
      </w:pPr>
      <w:r>
        <w:rPr>
          <w:rStyle w:val="Hyperlink2"/>
          <w:rFonts w:ascii="Calibri" w:hAnsi="Calibri"/>
          <w:sz w:val="22"/>
          <w:szCs w:val="22"/>
        </w:rPr>
        <w:t>ensure coordination of the work of the Group of Experts and its Task Teams with GOSR and CD aspects of the UN Decade of Ocean Science for Sustainable Development;</w:t>
      </w:r>
    </w:p>
    <w:p w:rsidR="003B4DC0" w:rsidRDefault="00511F11">
      <w:pPr>
        <w:pStyle w:val="BodyB"/>
        <w:numPr>
          <w:ilvl w:val="0"/>
          <w:numId w:val="22"/>
        </w:numPr>
        <w:spacing w:after="240"/>
        <w:jc w:val="both"/>
        <w:rPr>
          <w:rFonts w:ascii="Calibri" w:hAnsi="Calibri"/>
          <w:sz w:val="22"/>
          <w:szCs w:val="22"/>
          <w:lang w:val="en-US"/>
        </w:rPr>
      </w:pPr>
      <w:r>
        <w:rPr>
          <w:rStyle w:val="Hyperlink2"/>
          <w:rFonts w:ascii="Calibri" w:hAnsi="Calibri"/>
          <w:sz w:val="22"/>
          <w:szCs w:val="22"/>
        </w:rPr>
        <w:t xml:space="preserve">advise the Assembly on the Transfer of Marine Technology Clearing House Mechanism (CHM) as requested by the </w:t>
      </w:r>
      <w:r>
        <w:rPr>
          <w:rStyle w:val="None"/>
          <w:rFonts w:ascii="Calibri" w:hAnsi="Calibri"/>
          <w:i/>
          <w:iCs/>
          <w:sz w:val="22"/>
          <w:szCs w:val="22"/>
          <w:lang w:val="en-US"/>
        </w:rPr>
        <w:t>IOC Criteria and Guidelines on the Transfer of Marine Technology</w:t>
      </w:r>
      <w:r>
        <w:rPr>
          <w:rStyle w:val="None"/>
          <w:rFonts w:ascii="Calibri" w:hAnsi="Calibri"/>
          <w:sz w:val="22"/>
          <w:szCs w:val="22"/>
        </w:rPr>
        <w:t xml:space="preserve"> (</w:t>
      </w:r>
      <w:hyperlink r:id="rId37" w:history="1">
        <w:r>
          <w:rPr>
            <w:rStyle w:val="Hyperlink10"/>
            <w:rFonts w:ascii="Calibri" w:hAnsi="Calibri"/>
            <w:sz w:val="22"/>
            <w:szCs w:val="22"/>
          </w:rPr>
          <w:t>IOC/INF-1203</w:t>
        </w:r>
      </w:hyperlink>
      <w:r>
        <w:rPr>
          <w:rStyle w:val="Hyperlink2"/>
          <w:rFonts w:ascii="Calibri" w:hAnsi="Calibri"/>
          <w:sz w:val="22"/>
          <w:szCs w:val="22"/>
        </w:rPr>
        <w:t xml:space="preserve">), making use, to the largest extent possible, of existing data and information systems and building upon the Ocean </w:t>
      </w:r>
      <w:proofErr w:type="spellStart"/>
      <w:r>
        <w:rPr>
          <w:rStyle w:val="Hyperlink2"/>
          <w:rFonts w:ascii="Calibri" w:hAnsi="Calibri"/>
          <w:sz w:val="22"/>
          <w:szCs w:val="22"/>
        </w:rPr>
        <w:t>InfoHub</w:t>
      </w:r>
      <w:proofErr w:type="spellEnd"/>
      <w:r>
        <w:rPr>
          <w:rStyle w:val="Hyperlink2"/>
          <w:rFonts w:ascii="Calibri" w:hAnsi="Calibri"/>
          <w:sz w:val="22"/>
          <w:szCs w:val="22"/>
        </w:rPr>
        <w:t xml:space="preserve"> project (2020</w:t>
      </w:r>
      <w:r>
        <w:rPr>
          <w:rStyle w:val="None"/>
          <w:rFonts w:ascii="Calibri" w:hAnsi="Calibri"/>
          <w:sz w:val="22"/>
          <w:szCs w:val="22"/>
          <w:lang w:val="en-US"/>
        </w:rPr>
        <w:t>–</w:t>
      </w:r>
      <w:r>
        <w:rPr>
          <w:rStyle w:val="None"/>
          <w:rFonts w:ascii="Calibri" w:hAnsi="Calibri"/>
          <w:sz w:val="22"/>
          <w:szCs w:val="22"/>
        </w:rPr>
        <w:t>2023);</w:t>
      </w:r>
    </w:p>
    <w:p w:rsidR="003B4DC0" w:rsidRDefault="00511F11">
      <w:pPr>
        <w:pStyle w:val="BodyB"/>
        <w:numPr>
          <w:ilvl w:val="0"/>
          <w:numId w:val="22"/>
        </w:numPr>
        <w:spacing w:after="240"/>
        <w:jc w:val="both"/>
        <w:rPr>
          <w:rFonts w:ascii="Calibri" w:hAnsi="Calibri"/>
          <w:sz w:val="22"/>
          <w:szCs w:val="22"/>
          <w:lang w:val="en-US"/>
        </w:rPr>
      </w:pPr>
      <w:r>
        <w:rPr>
          <w:rStyle w:val="Hyperlink2"/>
          <w:rFonts w:ascii="Calibri" w:hAnsi="Calibri"/>
          <w:sz w:val="22"/>
          <w:szCs w:val="22"/>
        </w:rPr>
        <w:t>revise the IOC Capacity Development Strategy and prepare a proposal for submission to the IOC Assembly at its 32nd Session;</w:t>
      </w:r>
    </w:p>
    <w:p w:rsidR="003B4DC0" w:rsidRDefault="00511F11">
      <w:pPr>
        <w:pStyle w:val="BodyB"/>
        <w:numPr>
          <w:ilvl w:val="0"/>
          <w:numId w:val="22"/>
        </w:numPr>
        <w:spacing w:after="240"/>
        <w:jc w:val="both"/>
        <w:rPr>
          <w:rFonts w:ascii="Calibri" w:hAnsi="Calibri"/>
          <w:sz w:val="22"/>
          <w:szCs w:val="22"/>
          <w:lang w:val="en-US"/>
        </w:rPr>
      </w:pPr>
      <w:r>
        <w:rPr>
          <w:rStyle w:val="Hyperlink2"/>
          <w:rFonts w:ascii="Calibri" w:hAnsi="Calibri"/>
          <w:sz w:val="22"/>
          <w:szCs w:val="22"/>
        </w:rPr>
        <w:t>prepare a proposal to promote visibility and reach of the revised IOC CD Strategy so that its target audience will read through and appreciate the document as a guide in implementing capacity development activities for submission and submit it to the IOC Assembly at its 32nd Session;</w:t>
      </w:r>
    </w:p>
    <w:p w:rsidR="003B4DC0" w:rsidRDefault="00511F11">
      <w:pPr>
        <w:pStyle w:val="BodyB"/>
        <w:tabs>
          <w:tab w:val="left" w:pos="709"/>
        </w:tabs>
        <w:spacing w:after="240"/>
        <w:jc w:val="both"/>
        <w:rPr>
          <w:rStyle w:val="None"/>
          <w:rFonts w:ascii="Calibri" w:eastAsia="Calibri" w:hAnsi="Calibri" w:cs="Calibri"/>
          <w:sz w:val="22"/>
          <w:szCs w:val="22"/>
          <w:lang w:val="en-US"/>
        </w:rPr>
      </w:pPr>
      <w:r>
        <w:rPr>
          <w:rStyle w:val="None"/>
          <w:rFonts w:ascii="Calibri" w:hAnsi="Calibri"/>
          <w:sz w:val="22"/>
          <w:szCs w:val="22"/>
          <w:u w:val="single"/>
          <w:lang w:val="en-US"/>
        </w:rPr>
        <w:t>Calls on</w:t>
      </w:r>
      <w:r>
        <w:rPr>
          <w:rStyle w:val="None"/>
          <w:rFonts w:ascii="Calibri" w:hAnsi="Calibri"/>
          <w:sz w:val="22"/>
          <w:szCs w:val="22"/>
          <w:lang w:val="en-US"/>
        </w:rPr>
        <w:t xml:space="preserve"> IOC's regional subsidiary bodies as well as regional components of global </w:t>
      </w:r>
      <w:proofErr w:type="spellStart"/>
      <w:r>
        <w:rPr>
          <w:rStyle w:val="None"/>
          <w:rFonts w:ascii="Calibri" w:hAnsi="Calibri"/>
          <w:sz w:val="22"/>
          <w:szCs w:val="22"/>
          <w:lang w:val="en-US"/>
        </w:rPr>
        <w:t>programmes</w:t>
      </w:r>
      <w:proofErr w:type="spellEnd"/>
      <w:r>
        <w:rPr>
          <w:rStyle w:val="None"/>
          <w:rFonts w:ascii="Calibri" w:hAnsi="Calibri"/>
          <w:sz w:val="22"/>
          <w:szCs w:val="22"/>
          <w:lang w:val="en-US"/>
        </w:rPr>
        <w:t xml:space="preserve"> to:</w:t>
      </w:r>
    </w:p>
    <w:p w:rsidR="003B4DC0" w:rsidRDefault="00511F11">
      <w:pPr>
        <w:pStyle w:val="BodyB"/>
        <w:numPr>
          <w:ilvl w:val="0"/>
          <w:numId w:val="24"/>
        </w:numPr>
        <w:spacing w:after="240"/>
        <w:jc w:val="both"/>
        <w:rPr>
          <w:rFonts w:ascii="Calibri" w:hAnsi="Calibri"/>
          <w:sz w:val="22"/>
          <w:szCs w:val="22"/>
          <w:lang w:val="en-US"/>
        </w:rPr>
      </w:pPr>
      <w:r>
        <w:rPr>
          <w:rStyle w:val="Hyperlink2"/>
          <w:rFonts w:ascii="Calibri" w:hAnsi="Calibri"/>
          <w:sz w:val="22"/>
          <w:szCs w:val="22"/>
        </w:rPr>
        <w:t xml:space="preserve">promote contributions to the CD survey; </w:t>
      </w:r>
    </w:p>
    <w:p w:rsidR="003B4DC0" w:rsidRDefault="00511F11">
      <w:pPr>
        <w:pStyle w:val="BodyB"/>
        <w:numPr>
          <w:ilvl w:val="0"/>
          <w:numId w:val="24"/>
        </w:numPr>
        <w:spacing w:after="240"/>
        <w:jc w:val="both"/>
        <w:rPr>
          <w:rFonts w:ascii="Calibri" w:hAnsi="Calibri"/>
          <w:sz w:val="22"/>
          <w:szCs w:val="22"/>
          <w:lang w:val="en-US"/>
        </w:rPr>
      </w:pPr>
      <w:r>
        <w:rPr>
          <w:rStyle w:val="Hyperlink2"/>
          <w:rFonts w:ascii="Calibri" w:hAnsi="Calibri"/>
          <w:sz w:val="22"/>
          <w:szCs w:val="22"/>
        </w:rPr>
        <w:t>identify CD efforts of other organizations and seek complementary cooperation;</w:t>
      </w:r>
    </w:p>
    <w:p w:rsidR="003B4DC0" w:rsidRDefault="00511F11">
      <w:pPr>
        <w:pStyle w:val="BodyB"/>
        <w:numPr>
          <w:ilvl w:val="0"/>
          <w:numId w:val="24"/>
        </w:numPr>
        <w:spacing w:after="240"/>
        <w:jc w:val="both"/>
        <w:rPr>
          <w:rFonts w:ascii="Calibri" w:hAnsi="Calibri"/>
          <w:sz w:val="22"/>
          <w:szCs w:val="22"/>
          <w:lang w:val="en-US"/>
        </w:rPr>
      </w:pPr>
      <w:r>
        <w:rPr>
          <w:rStyle w:val="Hyperlink2"/>
          <w:rFonts w:ascii="Calibri" w:hAnsi="Calibri"/>
          <w:sz w:val="22"/>
          <w:szCs w:val="22"/>
        </w:rPr>
        <w:t>link with other global, regional and national processes and strengthen the relationships with philanthropic, private partnerships and other regional organizations;</w:t>
      </w:r>
    </w:p>
    <w:p w:rsidR="003B4DC0" w:rsidRDefault="00511F11">
      <w:pPr>
        <w:pStyle w:val="BodyB"/>
        <w:tabs>
          <w:tab w:val="left" w:pos="709"/>
        </w:tabs>
        <w:spacing w:after="240"/>
        <w:jc w:val="both"/>
        <w:rPr>
          <w:rStyle w:val="None"/>
          <w:rFonts w:ascii="Calibri" w:eastAsia="Calibri" w:hAnsi="Calibri" w:cs="Calibri"/>
          <w:sz w:val="22"/>
          <w:szCs w:val="22"/>
        </w:rPr>
      </w:pPr>
      <w:r>
        <w:rPr>
          <w:rStyle w:val="None"/>
          <w:rFonts w:ascii="Calibri" w:hAnsi="Calibri"/>
          <w:sz w:val="22"/>
          <w:szCs w:val="22"/>
          <w:u w:val="single"/>
        </w:rPr>
        <w:t>Invites</w:t>
      </w:r>
      <w:r>
        <w:rPr>
          <w:rStyle w:val="None"/>
          <w:rFonts w:ascii="Calibri" w:hAnsi="Calibri"/>
          <w:sz w:val="22"/>
          <w:szCs w:val="22"/>
          <w:lang w:val="en-US"/>
        </w:rPr>
        <w:t xml:space="preserve"> Member States to: </w:t>
      </w:r>
    </w:p>
    <w:p w:rsidR="003B4DC0" w:rsidRDefault="00511F11">
      <w:pPr>
        <w:pStyle w:val="BodyBA"/>
        <w:numPr>
          <w:ilvl w:val="1"/>
          <w:numId w:val="26"/>
        </w:numPr>
        <w:spacing w:before="0" w:after="240"/>
        <w:jc w:val="both"/>
        <w:rPr>
          <w:rFonts w:ascii="Calibri" w:hAnsi="Calibri"/>
          <w:sz w:val="22"/>
          <w:szCs w:val="22"/>
        </w:rPr>
      </w:pPr>
      <w:r>
        <w:rPr>
          <w:rStyle w:val="NoneA"/>
          <w:rFonts w:ascii="Calibri" w:hAnsi="Calibri"/>
          <w:sz w:val="22"/>
          <w:szCs w:val="22"/>
        </w:rPr>
        <w:lastRenderedPageBreak/>
        <w:t>participate actively in the co-development of IOC capacity development by designating focal points for IOC capacity development, and by nominating members of the IOC Group of Experts on Capacity Development;</w:t>
      </w:r>
    </w:p>
    <w:p w:rsidR="003B4DC0" w:rsidRDefault="00511F11">
      <w:pPr>
        <w:pStyle w:val="BodyBA"/>
        <w:numPr>
          <w:ilvl w:val="1"/>
          <w:numId w:val="26"/>
        </w:numPr>
        <w:spacing w:before="0" w:after="240"/>
        <w:jc w:val="both"/>
        <w:rPr>
          <w:rFonts w:ascii="Calibri" w:hAnsi="Calibri"/>
          <w:sz w:val="22"/>
          <w:szCs w:val="22"/>
        </w:rPr>
      </w:pPr>
      <w:r>
        <w:rPr>
          <w:rStyle w:val="NoneA"/>
          <w:rFonts w:ascii="Calibri" w:hAnsi="Calibri"/>
          <w:sz w:val="22"/>
          <w:szCs w:val="22"/>
        </w:rPr>
        <w:t xml:space="preserve">participate actively in IOC </w:t>
      </w:r>
      <w:proofErr w:type="spellStart"/>
      <w:r>
        <w:rPr>
          <w:rStyle w:val="NoneA"/>
          <w:rFonts w:ascii="Calibri" w:hAnsi="Calibri"/>
          <w:sz w:val="22"/>
          <w:szCs w:val="22"/>
        </w:rPr>
        <w:t>programmes</w:t>
      </w:r>
      <w:proofErr w:type="spellEnd"/>
      <w:r>
        <w:rPr>
          <w:rStyle w:val="NoneA"/>
          <w:rFonts w:ascii="Calibri" w:hAnsi="Calibri"/>
          <w:sz w:val="22"/>
          <w:szCs w:val="22"/>
        </w:rPr>
        <w:t>, projects and steering groups;</w:t>
      </w:r>
    </w:p>
    <w:p w:rsidR="003B4DC0" w:rsidRDefault="00511F11">
      <w:pPr>
        <w:pStyle w:val="BodyBA"/>
        <w:numPr>
          <w:ilvl w:val="1"/>
          <w:numId w:val="26"/>
        </w:numPr>
        <w:spacing w:before="0" w:after="240"/>
        <w:jc w:val="both"/>
        <w:rPr>
          <w:rFonts w:ascii="Calibri" w:hAnsi="Calibri"/>
          <w:sz w:val="22"/>
          <w:szCs w:val="22"/>
        </w:rPr>
      </w:pPr>
      <w:r>
        <w:rPr>
          <w:rStyle w:val="NoneA"/>
          <w:rFonts w:ascii="Calibri" w:hAnsi="Calibri"/>
          <w:sz w:val="22"/>
          <w:szCs w:val="22"/>
        </w:rPr>
        <w:t>involve universities in IOC surveys on capacity development needs;</w:t>
      </w:r>
    </w:p>
    <w:p w:rsidR="003B4DC0" w:rsidRDefault="00511F11">
      <w:pPr>
        <w:pStyle w:val="BodyBA"/>
        <w:numPr>
          <w:ilvl w:val="1"/>
          <w:numId w:val="26"/>
        </w:numPr>
        <w:spacing w:before="0" w:after="240"/>
        <w:jc w:val="both"/>
        <w:rPr>
          <w:rFonts w:ascii="Calibri" w:hAnsi="Calibri"/>
          <w:sz w:val="22"/>
          <w:szCs w:val="22"/>
        </w:rPr>
      </w:pPr>
      <w:r>
        <w:rPr>
          <w:rStyle w:val="NoneA"/>
          <w:rFonts w:ascii="Calibri" w:hAnsi="Calibri"/>
          <w:sz w:val="22"/>
          <w:szCs w:val="22"/>
        </w:rPr>
        <w:t>contribute to IOC capacity development activities through financial and/or in-kind contributions;</w:t>
      </w:r>
    </w:p>
    <w:p w:rsidR="003B4DC0" w:rsidRDefault="00511F11">
      <w:pPr>
        <w:pStyle w:val="BodyB"/>
        <w:tabs>
          <w:tab w:val="left" w:pos="709"/>
        </w:tabs>
        <w:spacing w:after="240"/>
        <w:jc w:val="both"/>
        <w:rPr>
          <w:rStyle w:val="None"/>
          <w:rFonts w:ascii="Arial" w:eastAsia="Arial" w:hAnsi="Arial" w:cs="Arial"/>
          <w:sz w:val="22"/>
          <w:szCs w:val="22"/>
          <w:lang w:val="en-US"/>
        </w:rPr>
      </w:pPr>
      <w:r>
        <w:rPr>
          <w:rStyle w:val="None"/>
          <w:rFonts w:ascii="Calibri" w:hAnsi="Calibri"/>
          <w:sz w:val="22"/>
          <w:szCs w:val="22"/>
          <w:u w:val="single"/>
          <w:lang w:val="en-US"/>
        </w:rPr>
        <w:t>Agrees</w:t>
      </w:r>
      <w:r>
        <w:rPr>
          <w:rStyle w:val="None"/>
          <w:rFonts w:ascii="Calibri" w:hAnsi="Calibri"/>
          <w:sz w:val="22"/>
          <w:szCs w:val="22"/>
          <w:lang w:val="en-US"/>
        </w:rPr>
        <w:t xml:space="preserve"> that the regular budget for these activities will be identified as part of the Resolution on Governance, Programming and Budgeting Matters of the Commission (IOC Resolution A-31/2).</w:t>
      </w:r>
    </w:p>
    <w:p w:rsidR="003B4DC0" w:rsidRDefault="00511F11">
      <w:pPr>
        <w:pStyle w:val="BodyA"/>
        <w:rPr>
          <w:rStyle w:val="None"/>
          <w:rFonts w:ascii="Arial" w:eastAsia="Arial" w:hAnsi="Arial" w:cs="Arial"/>
          <w:b/>
          <w:bCs/>
          <w:color w:val="FF2600"/>
          <w:u w:color="FF2600"/>
          <w:shd w:val="clear" w:color="auto" w:fill="FFF056"/>
        </w:rPr>
      </w:pPr>
      <w:r>
        <w:rPr>
          <w:rStyle w:val="None"/>
          <w:rFonts w:ascii="Arial" w:hAnsi="Arial"/>
          <w:b/>
          <w:bCs/>
          <w:color w:val="FF2600"/>
          <w:u w:color="FF2600"/>
          <w:shd w:val="clear" w:color="auto" w:fill="FFF056"/>
        </w:rPr>
        <w:t>Proposed:</w:t>
      </w:r>
    </w:p>
    <w:p w:rsidR="003B4DC0" w:rsidRDefault="00511F11">
      <w:pPr>
        <w:pStyle w:val="BodyA"/>
        <w:rPr>
          <w:rStyle w:val="None"/>
          <w:rFonts w:ascii="Arial" w:eastAsia="Arial" w:hAnsi="Arial" w:cs="Arial"/>
          <w:color w:val="FF2600"/>
          <w:u w:color="FF2600"/>
          <w:shd w:val="clear" w:color="auto" w:fill="FFF056"/>
        </w:rPr>
      </w:pPr>
      <w:r>
        <w:rPr>
          <w:rStyle w:val="None"/>
          <w:rFonts w:ascii="Arial" w:hAnsi="Arial"/>
          <w:color w:val="FF2600"/>
          <w:u w:color="FF2600"/>
          <w:shd w:val="clear" w:color="auto" w:fill="FFF056"/>
        </w:rPr>
        <w:t xml:space="preserve">The Group </w:t>
      </w:r>
      <w:r>
        <w:rPr>
          <w:rStyle w:val="None"/>
          <w:rFonts w:ascii="Arial" w:hAnsi="Arial"/>
          <w:b/>
          <w:bCs/>
          <w:color w:val="FF2600"/>
          <w:u w:color="FF2600"/>
          <w:shd w:val="clear" w:color="auto" w:fill="FFF056"/>
        </w:rPr>
        <w:t xml:space="preserve">noted </w:t>
      </w:r>
      <w:r>
        <w:rPr>
          <w:rStyle w:val="None"/>
          <w:rFonts w:ascii="Arial" w:hAnsi="Arial"/>
          <w:color w:val="FF2600"/>
          <w:u w:color="FF2600"/>
          <w:shd w:val="clear" w:color="auto" w:fill="FFF056"/>
        </w:rPr>
        <w:t>the revised Terms of Reference of the IOC Group of Experts on Capacity Development.</w:t>
      </w:r>
    </w:p>
    <w:p w:rsidR="003B4DC0" w:rsidRDefault="003B4DC0">
      <w:pPr>
        <w:pStyle w:val="BodyA"/>
        <w:rPr>
          <w:rStyle w:val="None"/>
          <w:rFonts w:ascii="Arial" w:eastAsia="Arial" w:hAnsi="Arial" w:cs="Arial"/>
          <w:shd w:val="clear" w:color="auto" w:fill="FFF056"/>
        </w:rPr>
      </w:pPr>
    </w:p>
    <w:p w:rsidR="003B4DC0" w:rsidRDefault="003B4DC0">
      <w:pPr>
        <w:pStyle w:val="BodyA"/>
        <w:rPr>
          <w:rStyle w:val="None"/>
          <w:rFonts w:ascii="Arial" w:eastAsia="Arial" w:hAnsi="Arial" w:cs="Arial"/>
          <w:shd w:val="clear" w:color="auto" w:fill="FFF056"/>
        </w:rPr>
      </w:pPr>
    </w:p>
    <w:p w:rsidR="003B4DC0" w:rsidRDefault="00511F11">
      <w:pPr>
        <w:pStyle w:val="BodyA"/>
        <w:jc w:val="both"/>
        <w:rPr>
          <w:rStyle w:val="None"/>
          <w:rFonts w:ascii="Arial Narrow" w:eastAsia="Arial Narrow" w:hAnsi="Arial Narrow" w:cs="Arial Narrow"/>
          <w:b/>
          <w:bCs/>
          <w:sz w:val="50"/>
          <w:szCs w:val="50"/>
          <w:shd w:val="clear" w:color="auto" w:fill="FFFFFF"/>
        </w:rPr>
      </w:pPr>
      <w:r>
        <w:rPr>
          <w:rStyle w:val="None"/>
          <w:rFonts w:ascii="Arial" w:hAnsi="Arial"/>
          <w:b/>
          <w:bCs/>
          <w:sz w:val="50"/>
          <w:szCs w:val="50"/>
        </w:rPr>
        <w:t>3. RESULTS OF THE 2ND CD NEEDS ASSESSMENT SURVEY (2020-2021)</w:t>
      </w:r>
      <w:r>
        <w:rPr>
          <w:rStyle w:val="None"/>
          <w:rFonts w:ascii="Arial Narrow" w:hAnsi="Arial Narrow"/>
          <w:b/>
          <w:bCs/>
          <w:sz w:val="50"/>
          <w:szCs w:val="50"/>
          <w:shd w:val="clear" w:color="auto" w:fill="FFFFFF"/>
        </w:rPr>
        <w:t xml:space="preserve"> </w:t>
      </w:r>
    </w:p>
    <w:p w:rsidR="003B4DC0" w:rsidRDefault="003B4DC0">
      <w:pPr>
        <w:pStyle w:val="BodyA"/>
        <w:jc w:val="both"/>
        <w:rPr>
          <w:rStyle w:val="None"/>
          <w:rFonts w:ascii="Arial Narrow" w:eastAsia="Arial Narrow" w:hAnsi="Arial Narrow" w:cs="Arial Narrow"/>
          <w:b/>
          <w:bCs/>
          <w:sz w:val="36"/>
          <w:szCs w:val="36"/>
          <w:shd w:val="clear" w:color="auto" w:fill="FFFFFF"/>
        </w:rPr>
      </w:pPr>
    </w:p>
    <w:p w:rsidR="003B4DC0" w:rsidRDefault="00511F11">
      <w:pPr>
        <w:pStyle w:val="BodyA"/>
        <w:jc w:val="both"/>
        <w:rPr>
          <w:rStyle w:val="None"/>
          <w:rFonts w:ascii="Arial" w:eastAsia="Arial" w:hAnsi="Arial" w:cs="Arial"/>
          <w:b/>
          <w:bCs/>
          <w:sz w:val="40"/>
          <w:szCs w:val="40"/>
        </w:rPr>
      </w:pPr>
      <w:r>
        <w:rPr>
          <w:rStyle w:val="None"/>
          <w:rFonts w:ascii="Arial" w:hAnsi="Arial"/>
          <w:b/>
          <w:bCs/>
          <w:sz w:val="40"/>
          <w:szCs w:val="40"/>
        </w:rPr>
        <w:t>3.1 Overview</w:t>
      </w:r>
    </w:p>
    <w:p w:rsidR="003B4DC0" w:rsidRDefault="003B4DC0">
      <w:pPr>
        <w:pStyle w:val="BodyA"/>
        <w:jc w:val="both"/>
        <w:rPr>
          <w:rStyle w:val="None"/>
          <w:rFonts w:ascii="Arial Narrow" w:eastAsia="Arial Narrow" w:hAnsi="Arial Narrow" w:cs="Arial Narrow"/>
          <w:b/>
          <w:bCs/>
          <w:sz w:val="28"/>
          <w:szCs w:val="28"/>
          <w:shd w:val="clear" w:color="auto" w:fill="FFFFFF"/>
        </w:rPr>
      </w:pPr>
    </w:p>
    <w:p w:rsidR="003B4DC0" w:rsidRDefault="00511F11">
      <w:pPr>
        <w:pStyle w:val="BodyA"/>
        <w:jc w:val="both"/>
        <w:rPr>
          <w:rStyle w:val="None"/>
          <w:rFonts w:ascii="Arial" w:eastAsia="Arial" w:hAnsi="Arial" w:cs="Arial"/>
        </w:rPr>
      </w:pPr>
      <w:r>
        <w:rPr>
          <w:rStyle w:val="None"/>
          <w:rFonts w:ascii="Arial" w:hAnsi="Arial"/>
        </w:rPr>
        <w:t xml:space="preserve">This agenda item was introduced by </w:t>
      </w:r>
      <w:proofErr w:type="spellStart"/>
      <w:r>
        <w:rPr>
          <w:rStyle w:val="None"/>
          <w:rFonts w:ascii="Arial" w:hAnsi="Arial"/>
        </w:rPr>
        <w:t>Ms</w:t>
      </w:r>
      <w:proofErr w:type="spellEnd"/>
      <w:r>
        <w:rPr>
          <w:rStyle w:val="None"/>
          <w:rFonts w:ascii="Arial" w:hAnsi="Arial"/>
        </w:rPr>
        <w:t xml:space="preserve"> Johanna Diwa-Acallar.</w:t>
      </w:r>
    </w:p>
    <w:p w:rsidR="003B4DC0" w:rsidRDefault="003B4DC0">
      <w:pPr>
        <w:pStyle w:val="BodyA"/>
        <w:jc w:val="both"/>
        <w:rPr>
          <w:rStyle w:val="None"/>
          <w:rFonts w:ascii="Arial" w:eastAsia="Arial" w:hAnsi="Arial" w:cs="Arial"/>
        </w:rPr>
      </w:pPr>
    </w:p>
    <w:p w:rsidR="003B4DC0" w:rsidRDefault="00511F11">
      <w:pPr>
        <w:pStyle w:val="BodyA"/>
        <w:spacing w:after="120"/>
        <w:jc w:val="both"/>
        <w:rPr>
          <w:rStyle w:val="None"/>
          <w:rFonts w:ascii="Arial" w:eastAsia="Arial" w:hAnsi="Arial" w:cs="Arial"/>
        </w:rPr>
      </w:pPr>
      <w:r>
        <w:rPr>
          <w:rStyle w:val="None"/>
          <w:rFonts w:ascii="Arial" w:hAnsi="Arial"/>
        </w:rPr>
        <w:t xml:space="preserve">She recalled that as instructed by the 30th Session of the IOC Assembly (2019) the IOC GE-CD has implemented the 2020 survey. A revised version of the first CD Needs Assessment Survey was developed and adopted by correspondence in August 2020. The online survey was launched on 1 September 2020 </w:t>
      </w:r>
      <w:proofErr w:type="gramStart"/>
      <w:r>
        <w:rPr>
          <w:rStyle w:val="None"/>
          <w:rFonts w:ascii="Arial" w:hAnsi="Arial"/>
        </w:rPr>
        <w:t xml:space="preserve">at  </w:t>
      </w:r>
      <w:proofErr w:type="gramEnd"/>
      <w:r>
        <w:rPr>
          <w:rStyle w:val="Hyperlink11"/>
        </w:rPr>
        <w:fldChar w:fldCharType="begin"/>
      </w:r>
      <w:r>
        <w:rPr>
          <w:rStyle w:val="Hyperlink11"/>
        </w:rPr>
        <w:instrText xml:space="preserve"> HYPERLINK "https://www.surveymonkey.com/r/KN885MK"</w:instrText>
      </w:r>
      <w:r>
        <w:rPr>
          <w:rStyle w:val="Hyperlink11"/>
        </w:rPr>
        <w:fldChar w:fldCharType="separate"/>
      </w:r>
      <w:r>
        <w:rPr>
          <w:rStyle w:val="Hyperlink11"/>
        </w:rPr>
        <w:t>https://www.surveymonkey.com/r/KN885MK</w:t>
      </w:r>
      <w:r>
        <w:fldChar w:fldCharType="end"/>
      </w:r>
      <w:r>
        <w:rPr>
          <w:rStyle w:val="None"/>
          <w:rFonts w:ascii="Arial" w:hAnsi="Arial"/>
          <w:lang w:val="fr-FR"/>
        </w:rPr>
        <w:t xml:space="preserve"> </w:t>
      </w:r>
      <w:r>
        <w:rPr>
          <w:rStyle w:val="None"/>
          <w:rFonts w:ascii="Arial" w:hAnsi="Arial"/>
        </w:rPr>
        <w:t xml:space="preserve">and closed in February 2021. The 2020 Capacity Development Needs Assessment Survey, </w:t>
      </w:r>
      <w:proofErr w:type="spellStart"/>
      <w:r>
        <w:rPr>
          <w:rStyle w:val="None"/>
          <w:rFonts w:ascii="Arial" w:hAnsi="Arial"/>
        </w:rPr>
        <w:t>organised</w:t>
      </w:r>
      <w:proofErr w:type="spellEnd"/>
      <w:r>
        <w:rPr>
          <w:rStyle w:val="None"/>
          <w:rFonts w:ascii="Arial" w:hAnsi="Arial"/>
        </w:rPr>
        <w:t xml:space="preserve"> by the IOC Group of Experts on Capacity Development, was designed to assess the capacity development requirements of UNESCO IOC Member States.</w:t>
      </w:r>
    </w:p>
    <w:p w:rsidR="003B4DC0" w:rsidRDefault="00511F11">
      <w:pPr>
        <w:pStyle w:val="Default"/>
        <w:spacing w:before="0" w:after="240"/>
        <w:rPr>
          <w:rStyle w:val="None"/>
          <w:rFonts w:ascii="Times New Roman" w:eastAsia="Times New Roman" w:hAnsi="Times New Roman" w:cs="Times New Roman"/>
        </w:rPr>
      </w:pPr>
      <w:r>
        <w:rPr>
          <w:rStyle w:val="None"/>
          <w:rFonts w:ascii="Arial" w:hAnsi="Arial"/>
          <w:sz w:val="22"/>
          <w:szCs w:val="22"/>
        </w:rPr>
        <w:t>The CD Needs Assessment survey consisted of 2 main parts: the first was for personal information of the respondents, while the second part contained relevant question sets for specific stakeholder group. All respondents were asked to fill in Section 1 for personal information and profile of respondents. Question 4 asked the respondents to indicate the capacity in which they were responding to the survey and Question 10 asked them to identify their relevant stakeholder group, which led them to the question sets, depending on the stakeholder group they identified with. Section 2 contained questions focusing on capacity development based largely on the IOC CD Strategy framework of outputs and activities, with 22 questions on capacity development needs and requirements, including questions that relate to the Decade of Ocean Science and SDG 14. Two subsets of 23 questions (2a) and 12 questions (2b) were included for IOC focal points and IOC CD focal points, respectively. Sections 3 to 5 contained questions for other stakeholder groups such as government officials, policy makers, private and industry, and environmental NGOs.</w:t>
      </w:r>
      <w:r>
        <w:rPr>
          <w:rStyle w:val="None"/>
          <w:rFonts w:ascii="Arial" w:hAnsi="Arial"/>
          <w:sz w:val="29"/>
          <w:szCs w:val="29"/>
        </w:rPr>
        <w:t xml:space="preserve"> </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lastRenderedPageBreak/>
        <w:t xml:space="preserve">In total, 1005 responses were received from 118 countries as. The gender breakdown was 61% male, 37% women, and rest prefer not to say. 72% of the respondents answered on personal capacity, while 21% were official representatives; 4% IOC focal point, 1% CD Focal Points and 2% for others. As for the stakeholder </w:t>
      </w:r>
      <w:proofErr w:type="gramStart"/>
      <w:r>
        <w:rPr>
          <w:rStyle w:val="None"/>
          <w:rFonts w:ascii="Arial" w:hAnsi="Arial"/>
          <w:sz w:val="22"/>
          <w:szCs w:val="22"/>
        </w:rPr>
        <w:t>groups</w:t>
      </w:r>
      <w:proofErr w:type="gramEnd"/>
      <w:r>
        <w:rPr>
          <w:rStyle w:val="None"/>
          <w:rFonts w:ascii="Arial" w:hAnsi="Arial"/>
          <w:sz w:val="22"/>
          <w:szCs w:val="22"/>
        </w:rPr>
        <w:t xml:space="preserve"> breakdown, 30% of the respondents were ocean researchers and research service providers, 23% were Higher Education Institutions and Learning Service Providers academic staff, 16% national government officials, 10% students, while the rest of the groups were below 10%.</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t>An overall analysis was conducted for each stakeholder group for all capacity groups. The data presented on ranking of top CD needs were based on weighted average. All the responses were included in the computation to reflect representation of the respondent</w:t>
      </w:r>
      <w:r>
        <w:rPr>
          <w:rStyle w:val="None"/>
          <w:rFonts w:ascii="Arial Unicode MS" w:hAnsi="Arial Unicode MS"/>
          <w:sz w:val="22"/>
          <w:szCs w:val="22"/>
          <w:rtl/>
          <w:lang w:val="ar-SA"/>
        </w:rPr>
        <w:t>’</w:t>
      </w:r>
      <w:r>
        <w:rPr>
          <w:rStyle w:val="None"/>
          <w:rFonts w:ascii="Arial" w:hAnsi="Arial"/>
          <w:sz w:val="22"/>
          <w:szCs w:val="22"/>
        </w:rPr>
        <w:t xml:space="preserve">s perspectives, including items that were given low rankings. To get a weighted average the number that gave the highest rank (e.g. essential) was multiplied times 5 and added to the number that gave a second highest (e.g. very important) multiplied times 4, and so on, divided by the total responses. However, due to the relatively small sample sizes care must therefore be taken when interpreting the results and making assumptions based on the data presented. </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t xml:space="preserve">A regional analysis was also conducted to report on regional capacity development requirements, including the perspectives of respondents who accomplished the survey on official capacity as representatives of their organization/company/institution, as well as individual practitioners who filled in the survey on personal capacity. The analysis involved the four groups of capacity of the respondents - the IOC focal point, the CD focal point, representatives of organizations, and personal capacity. </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t xml:space="preserve">In order to determine regional capacity development requirements, a regional reporting of the results was presented for the following regions: AFRICA, LAC, WESTPAC, P-SIDS and Others. Even though most of the P-SIDS countries also belong to WESTPAC, they were grouped separately to be able to look at their specific needs. Unfortunately, due to low responses from P-SIDS group, it was not possible to generate statistically significant findings that were representative of the group. The rest were under </w:t>
      </w:r>
      <w:r>
        <w:rPr>
          <w:rStyle w:val="None"/>
          <w:rFonts w:ascii="Arial Unicode MS" w:hAnsi="Arial Unicode MS"/>
          <w:sz w:val="22"/>
          <w:szCs w:val="22"/>
          <w:rtl/>
          <w:lang w:val="ar-SA"/>
        </w:rPr>
        <w:t>‘</w:t>
      </w:r>
      <w:r>
        <w:rPr>
          <w:rStyle w:val="None"/>
          <w:rFonts w:ascii="Arial" w:hAnsi="Arial"/>
          <w:sz w:val="22"/>
          <w:szCs w:val="22"/>
        </w:rPr>
        <w:t>Others</w:t>
      </w:r>
      <w:r>
        <w:rPr>
          <w:rStyle w:val="None"/>
          <w:rFonts w:ascii="Arial Unicode MS" w:hAnsi="Arial Unicode MS"/>
          <w:sz w:val="22"/>
          <w:szCs w:val="22"/>
          <w:rtl/>
          <w:lang w:val="ar-SA"/>
        </w:rPr>
        <w:t>’</w:t>
      </w:r>
      <w:r>
        <w:rPr>
          <w:rStyle w:val="None"/>
          <w:rFonts w:ascii="Arial" w:hAnsi="Arial"/>
          <w:sz w:val="22"/>
          <w:szCs w:val="22"/>
        </w:rPr>
        <w:t xml:space="preserve">. . </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t xml:space="preserve">The weighted average was summarized and presented in four tables. The first table includes IOC national focal point group, the second table includes CD focal point group, the 3rd table includes responses from representatives of organization/company/institution and the 4th table includes responses based on personal capacity. In view of the low respondent numbers for the other three groups, it was difficult to draw general findings from the results, with the last group on personal capacity having more significant respondent numbers (except for P-SIDS). </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t>The comparison of the four tables gives an overview on the rankings across the four groups. It offers some insights on the perspectives not only of the leadership (focal points) but also those who are from practitioners</w:t>
      </w:r>
      <w:r>
        <w:rPr>
          <w:rStyle w:val="None"/>
          <w:rFonts w:ascii="Arial Unicode MS" w:hAnsi="Arial Unicode MS"/>
          <w:sz w:val="22"/>
          <w:szCs w:val="22"/>
          <w:rtl/>
          <w:lang w:val="ar-SA"/>
        </w:rPr>
        <w:t xml:space="preserve">’ </w:t>
      </w:r>
      <w:r>
        <w:rPr>
          <w:rStyle w:val="None"/>
          <w:rFonts w:ascii="Arial" w:hAnsi="Arial"/>
          <w:sz w:val="22"/>
          <w:szCs w:val="22"/>
        </w:rPr>
        <w:t xml:space="preserve">groups belonging in other institutions/organizations/company and attempt to identify any disconnect between these groups. The highest ranked are highlighted in darkest green, while the lowest are highlighted in red. </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t xml:space="preserve">What can be logically drawn from the analysis was the strong expression of a need for capacity enhancement all across the board, as indicated by the few scores below 4.0. </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lastRenderedPageBreak/>
        <w:t xml:space="preserve">Country summary reports were also made available for countries with 10 or more responses in addition to the IOC Focal Points (Argentina, Chile, Colombia, India, Kenya, Mexico, </w:t>
      </w:r>
      <w:proofErr w:type="gramStart"/>
      <w:r>
        <w:rPr>
          <w:rStyle w:val="None"/>
          <w:rFonts w:ascii="Arial" w:hAnsi="Arial"/>
          <w:sz w:val="22"/>
          <w:szCs w:val="22"/>
        </w:rPr>
        <w:t>Nigeria</w:t>
      </w:r>
      <w:proofErr w:type="gramEnd"/>
      <w:r>
        <w:rPr>
          <w:rStyle w:val="None"/>
          <w:rFonts w:ascii="Arial" w:hAnsi="Arial"/>
          <w:sz w:val="22"/>
          <w:szCs w:val="22"/>
        </w:rPr>
        <w:t xml:space="preserve">). The country reports summarized the responses from their respective IOC focal points, CD focal points, practitioners who filled in the survey in professional capacity, and practitioners who filled in the survey in personal capacity. </w:t>
      </w:r>
    </w:p>
    <w:p w:rsidR="003B4DC0" w:rsidRDefault="003B4DC0">
      <w:pPr>
        <w:pStyle w:val="Default"/>
        <w:spacing w:before="0"/>
        <w:jc w:val="both"/>
        <w:rPr>
          <w:rStyle w:val="None"/>
          <w:rFonts w:ascii="Arial" w:eastAsia="Arial" w:hAnsi="Arial" w:cs="Arial"/>
          <w:sz w:val="22"/>
          <w:szCs w:val="22"/>
        </w:rPr>
      </w:pPr>
    </w:p>
    <w:p w:rsidR="003B4DC0" w:rsidRDefault="00511F11">
      <w:pPr>
        <w:pStyle w:val="BodyA"/>
        <w:spacing w:after="120"/>
        <w:jc w:val="both"/>
        <w:rPr>
          <w:rStyle w:val="None"/>
          <w:rFonts w:ascii="Arial" w:eastAsia="Arial" w:hAnsi="Arial" w:cs="Arial"/>
          <w:b/>
          <w:bCs/>
          <w:sz w:val="40"/>
          <w:szCs w:val="40"/>
        </w:rPr>
      </w:pPr>
      <w:r>
        <w:rPr>
          <w:rStyle w:val="None"/>
          <w:rFonts w:ascii="Arial" w:hAnsi="Arial"/>
          <w:b/>
          <w:bCs/>
          <w:sz w:val="40"/>
          <w:szCs w:val="40"/>
        </w:rPr>
        <w:t>3.2 Follow-up actions</w:t>
      </w:r>
    </w:p>
    <w:p w:rsidR="003B4DC0" w:rsidRDefault="00511F11">
      <w:pPr>
        <w:pStyle w:val="BodyA"/>
        <w:spacing w:after="120"/>
        <w:jc w:val="both"/>
        <w:rPr>
          <w:rStyle w:val="None"/>
          <w:rFonts w:ascii="Arial" w:eastAsia="Arial" w:hAnsi="Arial" w:cs="Arial"/>
        </w:rPr>
      </w:pPr>
      <w:r>
        <w:rPr>
          <w:rStyle w:val="None"/>
          <w:rFonts w:ascii="Arial" w:hAnsi="Arial"/>
        </w:rPr>
        <w:t xml:space="preserve">The detailed results of the survey, as well as detailed responses from countries, were also made available online at </w:t>
      </w:r>
      <w:hyperlink r:id="rId38" w:history="1">
        <w:r w:rsidRPr="00511F11">
          <w:rPr>
            <w:rStyle w:val="Hyperlink0"/>
          </w:rPr>
          <w:t>https://surveys.ioc-cd.org</w:t>
        </w:r>
      </w:hyperlink>
      <w:r>
        <w:rPr>
          <w:rStyle w:val="None"/>
          <w:rFonts w:ascii="Arial" w:hAnsi="Arial"/>
          <w:color w:val="0563C1"/>
          <w:u w:color="0563C1"/>
        </w:rPr>
        <w:t xml:space="preserve">. </w:t>
      </w:r>
      <w:r>
        <w:rPr>
          <w:rStyle w:val="None"/>
          <w:rFonts w:ascii="Arial" w:hAnsi="Arial"/>
        </w:rPr>
        <w:t xml:space="preserve">The site was launched on 30 April 2021, through Circular Letter 2846. The Circular Letter called for recipients to communicate the survey to a broader circle of potential respondents. </w:t>
      </w:r>
    </w:p>
    <w:p w:rsidR="003B4DC0" w:rsidRDefault="00511F11">
      <w:pPr>
        <w:pStyle w:val="BodyA"/>
        <w:spacing w:after="120"/>
        <w:jc w:val="both"/>
        <w:rPr>
          <w:rStyle w:val="None"/>
          <w:rFonts w:ascii="Arial" w:eastAsia="Arial" w:hAnsi="Arial" w:cs="Arial"/>
        </w:rPr>
      </w:pPr>
      <w:r>
        <w:rPr>
          <w:rStyle w:val="None"/>
          <w:rFonts w:ascii="Arial" w:hAnsi="Arial"/>
        </w:rPr>
        <w:t>An information document,</w:t>
      </w:r>
      <w:r>
        <w:rPr>
          <w:rStyle w:val="Hyperlink0"/>
        </w:rPr>
        <w:t xml:space="preserve"> </w:t>
      </w:r>
      <w:hyperlink r:id="rId39" w:history="1">
        <w:r>
          <w:rPr>
            <w:rStyle w:val="Hyperlink0"/>
          </w:rPr>
          <w:t>IOC/INF-1403</w:t>
        </w:r>
      </w:hyperlink>
      <w:r>
        <w:rPr>
          <w:rStyle w:val="None"/>
          <w:rFonts w:ascii="Arial" w:hAnsi="Arial"/>
        </w:rPr>
        <w:t>, published on 28 June 2021 a summary report of the survey outcomes, which were expected to contribute to assessing the capacity development needs in ocean science related issues and addressing capacity needs, including those related to the UN Decade of Ocean Science for Sustainable Development 2021-2030.</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t xml:space="preserve">Given that, a key focus of the survey was </w:t>
      </w:r>
      <w:proofErr w:type="gramStart"/>
      <w:r>
        <w:rPr>
          <w:rStyle w:val="None"/>
          <w:rFonts w:ascii="Arial" w:hAnsi="Arial"/>
          <w:sz w:val="22"/>
          <w:szCs w:val="22"/>
        </w:rPr>
        <w:t>to</w:t>
      </w:r>
      <w:proofErr w:type="gramEnd"/>
      <w:r>
        <w:rPr>
          <w:rStyle w:val="None"/>
          <w:rFonts w:ascii="Arial" w:hAnsi="Arial"/>
          <w:sz w:val="22"/>
          <w:szCs w:val="22"/>
        </w:rPr>
        <w:t xml:space="preserve"> specifically asses the capacity needs requirements in each region, the analysis conducted include a regional reporting to enable comparisons with the overall results. Considering the relevance of presenting the results that show the priorities of the IOC Sub-Commissions and Committee and also to inform the potential revision of the IOC CD strategy, RSBs are encouraged to consider these results when drafting their CD work plans and activities based on priorities identified.</w:t>
      </w:r>
    </w:p>
    <w:p w:rsidR="003B4DC0" w:rsidRDefault="00511F11">
      <w:pPr>
        <w:pStyle w:val="BodyA"/>
        <w:spacing w:after="120"/>
        <w:jc w:val="both"/>
        <w:rPr>
          <w:rStyle w:val="None"/>
          <w:rFonts w:ascii="Arial" w:eastAsia="Arial" w:hAnsi="Arial" w:cs="Arial"/>
          <w:b/>
          <w:bCs/>
          <w:sz w:val="40"/>
          <w:szCs w:val="40"/>
        </w:rPr>
      </w:pPr>
      <w:r>
        <w:rPr>
          <w:rStyle w:val="None"/>
          <w:rFonts w:ascii="Arial" w:hAnsi="Arial"/>
          <w:b/>
          <w:bCs/>
          <w:sz w:val="40"/>
          <w:szCs w:val="40"/>
        </w:rPr>
        <w:t>3.3 Recommendations for the 3rd CD needs assessment (2022-2023)</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t>Ms. Diwa-Acallar presented the following recommendations for the 3rd CD Needs Assessment Survey:</w:t>
      </w:r>
    </w:p>
    <w:p w:rsidR="003B4DC0" w:rsidRDefault="00511F11">
      <w:pPr>
        <w:pStyle w:val="Default"/>
        <w:numPr>
          <w:ilvl w:val="0"/>
          <w:numId w:val="28"/>
        </w:numPr>
        <w:spacing w:before="0" w:after="240"/>
        <w:rPr>
          <w:rFonts w:ascii="Arial" w:hAnsi="Arial"/>
          <w:sz w:val="22"/>
          <w:szCs w:val="22"/>
        </w:rPr>
      </w:pPr>
      <w:r>
        <w:rPr>
          <w:rStyle w:val="None"/>
          <w:rFonts w:ascii="Arial" w:hAnsi="Arial"/>
          <w:sz w:val="22"/>
          <w:szCs w:val="22"/>
        </w:rPr>
        <w:t>Encourage Member States to nominate IOC National Focal Points for Capacity Development who will be responsible for the coordination of their country</w:t>
      </w:r>
      <w:r>
        <w:rPr>
          <w:rStyle w:val="None"/>
          <w:rFonts w:ascii="Arial Unicode MS" w:hAnsi="Arial Unicode MS"/>
          <w:sz w:val="22"/>
          <w:szCs w:val="22"/>
          <w:rtl/>
          <w:lang w:val="ar-SA"/>
        </w:rPr>
        <w:t>’</w:t>
      </w:r>
      <w:r>
        <w:rPr>
          <w:rStyle w:val="None"/>
          <w:rFonts w:ascii="Arial" w:hAnsi="Arial"/>
          <w:sz w:val="22"/>
          <w:szCs w:val="22"/>
        </w:rPr>
        <w:t>s participation in IOC</w:t>
      </w:r>
      <w:r>
        <w:rPr>
          <w:rStyle w:val="None"/>
          <w:rFonts w:ascii="Arial Unicode MS" w:hAnsi="Arial Unicode MS"/>
          <w:sz w:val="22"/>
          <w:szCs w:val="22"/>
          <w:rtl/>
          <w:lang w:val="ar-SA"/>
        </w:rPr>
        <w:t>’</w:t>
      </w:r>
      <w:r>
        <w:rPr>
          <w:rStyle w:val="None"/>
          <w:rFonts w:ascii="Arial" w:hAnsi="Arial"/>
          <w:sz w:val="22"/>
          <w:szCs w:val="22"/>
        </w:rPr>
        <w:t xml:space="preserve">s CD activities, such as the circulation and implementation of the survey in their respective countries and networks of stakeholders; </w:t>
      </w:r>
    </w:p>
    <w:p w:rsidR="003B4DC0" w:rsidRDefault="00511F11">
      <w:pPr>
        <w:pStyle w:val="Default"/>
        <w:numPr>
          <w:ilvl w:val="0"/>
          <w:numId w:val="28"/>
        </w:numPr>
        <w:spacing w:before="0" w:after="240"/>
        <w:rPr>
          <w:rFonts w:ascii="Arial" w:hAnsi="Arial"/>
          <w:sz w:val="22"/>
          <w:szCs w:val="22"/>
        </w:rPr>
      </w:pPr>
      <w:r>
        <w:rPr>
          <w:rStyle w:val="NoneA"/>
          <w:rFonts w:ascii="Arial" w:hAnsi="Arial"/>
          <w:sz w:val="22"/>
          <w:szCs w:val="22"/>
        </w:rPr>
        <w:t>The major concern was the importance of reaching more respondents to contribute to the survey so as to generate statistically representative results, especially from SIDS;</w:t>
      </w:r>
    </w:p>
    <w:p w:rsidR="003B4DC0" w:rsidRDefault="00511F11">
      <w:pPr>
        <w:pStyle w:val="Default"/>
        <w:numPr>
          <w:ilvl w:val="0"/>
          <w:numId w:val="28"/>
        </w:numPr>
        <w:spacing w:before="0" w:after="240"/>
        <w:rPr>
          <w:rFonts w:ascii="Arial" w:hAnsi="Arial"/>
          <w:sz w:val="22"/>
          <w:szCs w:val="22"/>
        </w:rPr>
      </w:pPr>
      <w:r>
        <w:rPr>
          <w:rStyle w:val="NoneA"/>
          <w:rFonts w:ascii="Arial" w:hAnsi="Arial"/>
          <w:sz w:val="22"/>
          <w:szCs w:val="22"/>
        </w:rPr>
        <w:t>Better coordination with IOC focal points is encouraged, based on recent experience of multiple bounced emails or undelivered correspondences due to outdated contact information and list of current assignments;</w:t>
      </w:r>
    </w:p>
    <w:p w:rsidR="003B4DC0" w:rsidRDefault="00511F11">
      <w:pPr>
        <w:pStyle w:val="Default"/>
        <w:numPr>
          <w:ilvl w:val="0"/>
          <w:numId w:val="28"/>
        </w:numPr>
        <w:spacing w:before="0" w:after="240"/>
        <w:rPr>
          <w:rFonts w:ascii="Arial" w:hAnsi="Arial"/>
          <w:sz w:val="22"/>
          <w:szCs w:val="22"/>
        </w:rPr>
      </w:pPr>
      <w:r>
        <w:rPr>
          <w:rStyle w:val="NoneA"/>
          <w:rFonts w:ascii="Arial" w:hAnsi="Arial"/>
          <w:sz w:val="22"/>
          <w:szCs w:val="22"/>
        </w:rPr>
        <w:t>While it is important to include similar questions, the number of questions can be synthesized and reduced so as not to overwhelm potential respondents;</w:t>
      </w:r>
    </w:p>
    <w:p w:rsidR="003B4DC0" w:rsidRDefault="00511F11">
      <w:pPr>
        <w:pStyle w:val="Default"/>
        <w:numPr>
          <w:ilvl w:val="0"/>
          <w:numId w:val="28"/>
        </w:numPr>
        <w:spacing w:before="0" w:after="240"/>
        <w:rPr>
          <w:rFonts w:ascii="Arial" w:hAnsi="Arial"/>
          <w:sz w:val="22"/>
          <w:szCs w:val="22"/>
        </w:rPr>
      </w:pPr>
      <w:r>
        <w:rPr>
          <w:rStyle w:val="NoneA"/>
          <w:rFonts w:ascii="Arial" w:hAnsi="Arial"/>
          <w:sz w:val="22"/>
          <w:szCs w:val="22"/>
        </w:rPr>
        <w:lastRenderedPageBreak/>
        <w:t>The targeted survey for each stakeholder group can also be separated into respective survey links, which would make the relevant question set more directly accessible, and less complicated to manage especially during the analysis;</w:t>
      </w:r>
    </w:p>
    <w:p w:rsidR="003B4DC0" w:rsidRDefault="00511F11">
      <w:pPr>
        <w:pStyle w:val="Default"/>
        <w:numPr>
          <w:ilvl w:val="0"/>
          <w:numId w:val="28"/>
        </w:numPr>
        <w:spacing w:before="0" w:after="240"/>
        <w:rPr>
          <w:rFonts w:ascii="Arial" w:hAnsi="Arial"/>
          <w:sz w:val="22"/>
          <w:szCs w:val="22"/>
        </w:rPr>
      </w:pPr>
      <w:r>
        <w:rPr>
          <w:rStyle w:val="NoneA"/>
          <w:rFonts w:ascii="Arial" w:hAnsi="Arial"/>
          <w:sz w:val="22"/>
          <w:szCs w:val="22"/>
        </w:rPr>
        <w:t>Involve networks of various stakeholder groups in reaching out to wider group of respondents.</w:t>
      </w:r>
    </w:p>
    <w:p w:rsidR="003B4DC0" w:rsidRDefault="00511F11">
      <w:pPr>
        <w:pStyle w:val="Default"/>
        <w:spacing w:before="0" w:after="240"/>
        <w:rPr>
          <w:rStyle w:val="None"/>
          <w:rFonts w:ascii="Arial" w:eastAsia="Arial" w:hAnsi="Arial" w:cs="Arial"/>
          <w:sz w:val="22"/>
          <w:szCs w:val="22"/>
        </w:rPr>
      </w:pPr>
      <w:r>
        <w:rPr>
          <w:rStyle w:val="None"/>
          <w:rFonts w:ascii="Arial" w:hAnsi="Arial"/>
          <w:sz w:val="22"/>
          <w:szCs w:val="22"/>
        </w:rPr>
        <w:t xml:space="preserve">She concluded the presentation by inviting the Group to work closely with the Secretariat in the preparation of the 3rd CD needs assessment survey for 2022-2023. </w:t>
      </w:r>
    </w:p>
    <w:p w:rsidR="003B4DC0" w:rsidRDefault="00511F11">
      <w:pPr>
        <w:pStyle w:val="Default"/>
        <w:spacing w:before="0"/>
        <w:jc w:val="both"/>
        <w:rPr>
          <w:rStyle w:val="None"/>
          <w:rFonts w:ascii="Arial" w:eastAsia="Arial" w:hAnsi="Arial" w:cs="Arial"/>
          <w:b/>
          <w:bCs/>
          <w:color w:val="FF2600"/>
          <w:sz w:val="22"/>
          <w:szCs w:val="22"/>
          <w:u w:color="FF2600"/>
          <w:shd w:val="clear" w:color="auto" w:fill="FFF056"/>
        </w:rPr>
      </w:pPr>
      <w:r>
        <w:rPr>
          <w:rStyle w:val="None"/>
          <w:rFonts w:ascii="Arial" w:hAnsi="Arial"/>
          <w:b/>
          <w:bCs/>
          <w:color w:val="FF2600"/>
          <w:sz w:val="22"/>
          <w:szCs w:val="22"/>
          <w:u w:color="FF2600"/>
          <w:shd w:val="clear" w:color="auto" w:fill="FFF056"/>
        </w:rPr>
        <w:t>Proposed:</w:t>
      </w:r>
    </w:p>
    <w:p w:rsidR="003B4DC0" w:rsidRDefault="003B4DC0">
      <w:pPr>
        <w:pStyle w:val="Default"/>
        <w:spacing w:before="0"/>
        <w:jc w:val="both"/>
        <w:rPr>
          <w:rStyle w:val="None"/>
          <w:rFonts w:ascii="Arial" w:eastAsia="Arial" w:hAnsi="Arial" w:cs="Arial"/>
          <w:b/>
          <w:bCs/>
          <w:color w:val="FF2600"/>
          <w:sz w:val="22"/>
          <w:szCs w:val="22"/>
          <w:u w:color="FF2600"/>
          <w:shd w:val="clear" w:color="auto" w:fill="FFF056"/>
        </w:rPr>
      </w:pPr>
    </w:p>
    <w:p w:rsidR="003B4DC0" w:rsidRDefault="00511F11">
      <w:pPr>
        <w:pStyle w:val="Default"/>
        <w:spacing w:before="0"/>
        <w:jc w:val="both"/>
        <w:rPr>
          <w:rStyle w:val="None"/>
          <w:rFonts w:ascii="Arial" w:eastAsia="Arial" w:hAnsi="Arial" w:cs="Arial"/>
          <w:b/>
          <w:bCs/>
          <w:color w:val="FF2600"/>
          <w:sz w:val="22"/>
          <w:szCs w:val="22"/>
          <w:u w:color="FF2600"/>
          <w:shd w:val="clear" w:color="auto" w:fill="FFF056"/>
        </w:rPr>
      </w:pPr>
      <w:r>
        <w:rPr>
          <w:rStyle w:val="None"/>
          <w:rFonts w:ascii="Arial" w:hAnsi="Arial"/>
          <w:color w:val="FF2600"/>
          <w:sz w:val="22"/>
          <w:szCs w:val="22"/>
          <w:u w:color="FF2600"/>
          <w:shd w:val="clear" w:color="auto" w:fill="FFF056"/>
        </w:rPr>
        <w:t>The Group</w:t>
      </w:r>
      <w:r>
        <w:rPr>
          <w:rStyle w:val="None"/>
          <w:rFonts w:ascii="Arial" w:hAnsi="Arial"/>
          <w:b/>
          <w:bCs/>
          <w:color w:val="FF2600"/>
          <w:sz w:val="22"/>
          <w:szCs w:val="22"/>
          <w:u w:color="FF2600"/>
          <w:shd w:val="clear" w:color="auto" w:fill="FFF056"/>
        </w:rPr>
        <w:t xml:space="preserve"> agreed </w:t>
      </w:r>
      <w:r>
        <w:rPr>
          <w:rStyle w:val="None"/>
          <w:rFonts w:ascii="Arial" w:hAnsi="Arial"/>
          <w:color w:val="FF2600"/>
          <w:sz w:val="22"/>
          <w:szCs w:val="22"/>
          <w:u w:color="FF2600"/>
          <w:shd w:val="clear" w:color="auto" w:fill="FFF056"/>
        </w:rPr>
        <w:t>to work closely with the Secretariat in the preparation of the 3</w:t>
      </w:r>
      <w:r>
        <w:rPr>
          <w:rStyle w:val="None"/>
          <w:rFonts w:ascii="Arial" w:hAnsi="Arial"/>
          <w:color w:val="FF2600"/>
          <w:sz w:val="22"/>
          <w:szCs w:val="22"/>
          <w:u w:color="FF2600"/>
          <w:shd w:val="clear" w:color="auto" w:fill="FFF056"/>
          <w:vertAlign w:val="superscript"/>
        </w:rPr>
        <w:t>rd</w:t>
      </w:r>
      <w:r>
        <w:rPr>
          <w:rStyle w:val="None"/>
          <w:rFonts w:ascii="Arial" w:hAnsi="Arial"/>
          <w:color w:val="FF2600"/>
          <w:sz w:val="22"/>
          <w:szCs w:val="22"/>
          <w:u w:color="FF2600"/>
          <w:shd w:val="clear" w:color="auto" w:fill="FFF056"/>
        </w:rPr>
        <w:t xml:space="preserve"> CD needs assessment survey for 2022-2023.</w:t>
      </w:r>
    </w:p>
    <w:p w:rsidR="003B4DC0" w:rsidRDefault="003B4DC0">
      <w:pPr>
        <w:pStyle w:val="Default"/>
        <w:spacing w:before="0"/>
        <w:jc w:val="both"/>
        <w:rPr>
          <w:rStyle w:val="None"/>
          <w:rFonts w:ascii="Arial" w:eastAsia="Arial" w:hAnsi="Arial" w:cs="Arial"/>
          <w:b/>
          <w:bCs/>
          <w:color w:val="FF2600"/>
          <w:sz w:val="22"/>
          <w:szCs w:val="22"/>
          <w:u w:color="FF2600"/>
          <w:shd w:val="clear" w:color="auto" w:fill="FFF056"/>
        </w:rPr>
      </w:pPr>
    </w:p>
    <w:p w:rsidR="003B4DC0" w:rsidRDefault="00511F11">
      <w:pPr>
        <w:pStyle w:val="Default"/>
        <w:spacing w:before="0"/>
        <w:jc w:val="both"/>
        <w:rPr>
          <w:rStyle w:val="None"/>
          <w:rFonts w:ascii="Arial" w:eastAsia="Arial" w:hAnsi="Arial" w:cs="Arial"/>
          <w:color w:val="FF2600"/>
          <w:sz w:val="22"/>
          <w:szCs w:val="22"/>
          <w:u w:color="FF0000"/>
          <w:shd w:val="clear" w:color="auto" w:fill="FFF056"/>
        </w:rPr>
      </w:pPr>
      <w:r>
        <w:rPr>
          <w:rStyle w:val="None"/>
          <w:rFonts w:ascii="Arial" w:hAnsi="Arial"/>
          <w:color w:val="FF2600"/>
          <w:sz w:val="22"/>
          <w:szCs w:val="22"/>
          <w:u w:color="FF0000"/>
          <w:shd w:val="clear" w:color="auto" w:fill="FFF056"/>
        </w:rPr>
        <w:t xml:space="preserve">The Group </w:t>
      </w:r>
      <w:r>
        <w:rPr>
          <w:rStyle w:val="None"/>
          <w:rFonts w:ascii="Arial" w:hAnsi="Arial"/>
          <w:b/>
          <w:bCs/>
          <w:color w:val="FF2600"/>
          <w:sz w:val="22"/>
          <w:szCs w:val="22"/>
          <w:u w:color="FF0000"/>
          <w:shd w:val="clear" w:color="auto" w:fill="FFF056"/>
        </w:rPr>
        <w:t>urged</w:t>
      </w:r>
      <w:r>
        <w:rPr>
          <w:rStyle w:val="None"/>
          <w:rFonts w:ascii="Arial" w:hAnsi="Arial"/>
          <w:color w:val="FF2600"/>
          <w:sz w:val="22"/>
          <w:szCs w:val="22"/>
          <w:u w:color="FF0000"/>
          <w:shd w:val="clear" w:color="auto" w:fill="FFF056"/>
        </w:rPr>
        <w:t xml:space="preserve"> Member States to nominate IOC CD Focal Points to assist in implementation of CD activities, such as the CD needs assessment survey. </w:t>
      </w:r>
    </w:p>
    <w:p w:rsidR="003B4DC0" w:rsidRDefault="00511F11">
      <w:pPr>
        <w:pStyle w:val="Default"/>
        <w:spacing w:before="0"/>
        <w:jc w:val="both"/>
        <w:rPr>
          <w:rStyle w:val="None"/>
          <w:rFonts w:ascii="Arial" w:eastAsia="Arial" w:hAnsi="Arial" w:cs="Arial"/>
          <w:color w:val="FF2600"/>
          <w:sz w:val="22"/>
          <w:szCs w:val="22"/>
          <w:u w:color="FF0000"/>
          <w:shd w:val="clear" w:color="auto" w:fill="FFF056"/>
        </w:rPr>
      </w:pPr>
      <w:r>
        <w:rPr>
          <w:rStyle w:val="None"/>
          <w:rFonts w:ascii="Arial" w:hAnsi="Arial"/>
          <w:color w:val="FF2600"/>
          <w:sz w:val="22"/>
          <w:szCs w:val="22"/>
          <w:u w:color="FF0000"/>
          <w:shd w:val="clear" w:color="auto" w:fill="FFF056"/>
        </w:rPr>
        <w:t xml:space="preserve"> </w:t>
      </w:r>
    </w:p>
    <w:p w:rsidR="003B4DC0" w:rsidRDefault="00511F11">
      <w:pPr>
        <w:pStyle w:val="Default"/>
        <w:spacing w:before="0"/>
        <w:jc w:val="both"/>
        <w:rPr>
          <w:rStyle w:val="None"/>
          <w:rFonts w:ascii="Arial" w:eastAsia="Arial" w:hAnsi="Arial" w:cs="Arial"/>
          <w:b/>
          <w:bCs/>
          <w:color w:val="FF0000"/>
          <w:sz w:val="22"/>
          <w:szCs w:val="22"/>
          <w:u w:color="FF0000"/>
          <w:shd w:val="clear" w:color="auto" w:fill="FFF056"/>
        </w:rPr>
      </w:pPr>
      <w:r>
        <w:rPr>
          <w:rStyle w:val="None"/>
          <w:rFonts w:ascii="Arial" w:hAnsi="Arial"/>
          <w:color w:val="FF2600"/>
          <w:sz w:val="22"/>
          <w:szCs w:val="22"/>
          <w:u w:color="FF0000"/>
          <w:shd w:val="clear" w:color="auto" w:fill="FFF056"/>
        </w:rPr>
        <w:t xml:space="preserve">The Group </w:t>
      </w:r>
      <w:r>
        <w:rPr>
          <w:rStyle w:val="None"/>
          <w:rFonts w:ascii="Arial" w:hAnsi="Arial"/>
          <w:b/>
          <w:bCs/>
          <w:color w:val="FF2600"/>
          <w:sz w:val="22"/>
          <w:szCs w:val="22"/>
          <w:u w:color="FF0000"/>
          <w:shd w:val="clear" w:color="auto" w:fill="FFF056"/>
        </w:rPr>
        <w:t xml:space="preserve">encouraged </w:t>
      </w:r>
      <w:r>
        <w:rPr>
          <w:rStyle w:val="None"/>
          <w:rFonts w:ascii="Arial" w:hAnsi="Arial"/>
          <w:color w:val="FF2600"/>
          <w:sz w:val="22"/>
          <w:szCs w:val="22"/>
          <w:u w:color="FF0000"/>
          <w:shd w:val="clear" w:color="auto" w:fill="FFF056"/>
        </w:rPr>
        <w:t xml:space="preserve">the regional subsidiary bodies </w:t>
      </w:r>
      <w:r>
        <w:rPr>
          <w:rStyle w:val="None"/>
          <w:rFonts w:ascii="Arial" w:hAnsi="Arial"/>
          <w:b/>
          <w:bCs/>
          <w:color w:val="FF2600"/>
          <w:sz w:val="22"/>
          <w:szCs w:val="22"/>
          <w:u w:color="FF0000"/>
          <w:shd w:val="clear" w:color="auto" w:fill="FFF056"/>
        </w:rPr>
        <w:t xml:space="preserve">inviting them to consider the results </w:t>
      </w:r>
      <w:r>
        <w:rPr>
          <w:rStyle w:val="None"/>
          <w:rFonts w:ascii="Arial" w:hAnsi="Arial"/>
          <w:color w:val="FF2600"/>
          <w:sz w:val="22"/>
          <w:szCs w:val="22"/>
          <w:u w:color="FF0000"/>
          <w:shd w:val="clear" w:color="auto" w:fill="FFF056"/>
        </w:rPr>
        <w:t>when drafting their CD work plans and activities.</w:t>
      </w:r>
    </w:p>
    <w:p w:rsidR="003B4DC0" w:rsidRDefault="003B4DC0">
      <w:pPr>
        <w:pStyle w:val="Default"/>
        <w:spacing w:before="0"/>
        <w:jc w:val="both"/>
        <w:rPr>
          <w:rStyle w:val="None"/>
          <w:rFonts w:ascii="Arial" w:eastAsia="Arial" w:hAnsi="Arial" w:cs="Arial"/>
          <w:color w:val="FF0000"/>
          <w:sz w:val="22"/>
          <w:szCs w:val="22"/>
          <w:u w:color="FF0000"/>
          <w:shd w:val="clear" w:color="auto" w:fill="FFF056"/>
        </w:rPr>
      </w:pPr>
    </w:p>
    <w:p w:rsidR="003B4DC0" w:rsidRDefault="003B4DC0">
      <w:pPr>
        <w:pStyle w:val="Default"/>
        <w:spacing w:before="0"/>
        <w:jc w:val="both"/>
        <w:rPr>
          <w:rStyle w:val="None"/>
          <w:rFonts w:ascii="Arial" w:eastAsia="Arial" w:hAnsi="Arial" w:cs="Arial"/>
          <w:color w:val="FF0000"/>
          <w:sz w:val="22"/>
          <w:szCs w:val="22"/>
          <w:u w:color="FF0000"/>
        </w:rPr>
      </w:pPr>
    </w:p>
    <w:p w:rsidR="003B4DC0" w:rsidRDefault="003B4DC0">
      <w:pPr>
        <w:pStyle w:val="Default"/>
        <w:spacing w:before="0"/>
        <w:jc w:val="both"/>
        <w:rPr>
          <w:rStyle w:val="None"/>
          <w:rFonts w:ascii="Arial" w:eastAsia="Arial" w:hAnsi="Arial" w:cs="Arial"/>
          <w:color w:val="FF0000"/>
          <w:sz w:val="22"/>
          <w:szCs w:val="22"/>
          <w:u w:color="FF0000"/>
        </w:rPr>
      </w:pPr>
    </w:p>
    <w:p w:rsidR="003B4DC0" w:rsidRDefault="00511F11">
      <w:pPr>
        <w:pStyle w:val="Default"/>
        <w:spacing w:before="0"/>
        <w:rPr>
          <w:rStyle w:val="None"/>
          <w:rFonts w:ascii="Arial" w:eastAsia="Arial" w:hAnsi="Arial" w:cs="Arial"/>
          <w:b/>
          <w:bCs/>
          <w:sz w:val="50"/>
          <w:szCs w:val="50"/>
        </w:rPr>
      </w:pPr>
      <w:r>
        <w:rPr>
          <w:rStyle w:val="None"/>
          <w:rFonts w:ascii="Arial" w:hAnsi="Arial"/>
          <w:b/>
          <w:bCs/>
          <w:sz w:val="50"/>
          <w:szCs w:val="50"/>
        </w:rPr>
        <w:t>4. IMPLEMENTATION OF THE IOC CD STRATEGY BY GLOBAL AND REGIONAL PROGRAMMES</w:t>
      </w:r>
    </w:p>
    <w:p w:rsidR="003B4DC0" w:rsidRDefault="003B4DC0">
      <w:pPr>
        <w:pStyle w:val="BodyA"/>
        <w:jc w:val="both"/>
        <w:rPr>
          <w:rStyle w:val="None"/>
          <w:rFonts w:ascii="Arial" w:eastAsia="Arial" w:hAnsi="Arial" w:cs="Arial"/>
          <w:b/>
          <w:bCs/>
          <w:sz w:val="40"/>
          <w:szCs w:val="40"/>
        </w:rPr>
      </w:pPr>
    </w:p>
    <w:p w:rsidR="003B4DC0" w:rsidRDefault="00511F11">
      <w:pPr>
        <w:pStyle w:val="BodyA"/>
        <w:jc w:val="both"/>
        <w:rPr>
          <w:rStyle w:val="None"/>
          <w:rFonts w:ascii="Arial" w:eastAsia="Arial" w:hAnsi="Arial" w:cs="Arial"/>
          <w:b/>
          <w:bCs/>
          <w:sz w:val="40"/>
          <w:szCs w:val="40"/>
        </w:rPr>
      </w:pPr>
      <w:r>
        <w:rPr>
          <w:rStyle w:val="None"/>
          <w:rFonts w:ascii="Arial" w:hAnsi="Arial"/>
          <w:b/>
          <w:bCs/>
          <w:sz w:val="40"/>
          <w:szCs w:val="40"/>
        </w:rPr>
        <w:t>4.1 GLOBAL PROGRAMMES AND PROJECTS</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24"/>
          <w:szCs w:val="24"/>
        </w:rPr>
      </w:pPr>
      <w:r>
        <w:rPr>
          <w:rStyle w:val="None"/>
          <w:rFonts w:ascii="Arial" w:eastAsia="Arial" w:hAnsi="Arial" w:cs="Arial"/>
          <w:b/>
          <w:bCs/>
          <w:sz w:val="24"/>
          <w:szCs w:val="24"/>
        </w:rPr>
        <w:tab/>
        <w:t>4.1.1 OTGA</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24"/>
          <w:szCs w:val="24"/>
        </w:rPr>
      </w:pPr>
      <w:r>
        <w:rPr>
          <w:rStyle w:val="None"/>
          <w:rFonts w:ascii="Arial" w:eastAsia="Arial" w:hAnsi="Arial" w:cs="Arial"/>
          <w:b/>
          <w:bCs/>
          <w:sz w:val="24"/>
          <w:szCs w:val="24"/>
        </w:rPr>
        <w:tab/>
        <w:t>4.1.2 GOOS</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24"/>
          <w:szCs w:val="24"/>
        </w:rPr>
      </w:pPr>
      <w:r>
        <w:rPr>
          <w:rStyle w:val="None"/>
          <w:rFonts w:ascii="Arial" w:eastAsia="Arial" w:hAnsi="Arial" w:cs="Arial"/>
          <w:b/>
          <w:bCs/>
          <w:sz w:val="24"/>
          <w:szCs w:val="24"/>
        </w:rPr>
        <w:tab/>
        <w:t>4.1.3 OCEAN SCIENCE</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24"/>
          <w:szCs w:val="24"/>
        </w:rPr>
      </w:pPr>
      <w:r>
        <w:rPr>
          <w:rStyle w:val="None"/>
          <w:rFonts w:ascii="Arial" w:eastAsia="Arial" w:hAnsi="Arial" w:cs="Arial"/>
          <w:b/>
          <w:bCs/>
          <w:sz w:val="24"/>
          <w:szCs w:val="24"/>
        </w:rPr>
        <w:tab/>
        <w:t>4.1.4 TSUNAMI</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24"/>
          <w:szCs w:val="24"/>
        </w:rPr>
      </w:pPr>
      <w:r>
        <w:rPr>
          <w:rStyle w:val="None"/>
          <w:rFonts w:ascii="Arial" w:eastAsia="Arial" w:hAnsi="Arial" w:cs="Arial"/>
          <w:b/>
          <w:bCs/>
          <w:sz w:val="24"/>
          <w:szCs w:val="24"/>
        </w:rPr>
        <w:tab/>
        <w:t>4.1.5 MARINE POLICY</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40"/>
          <w:szCs w:val="40"/>
        </w:rPr>
      </w:pPr>
      <w:r>
        <w:rPr>
          <w:rStyle w:val="None"/>
          <w:rFonts w:ascii="Arial" w:hAnsi="Arial"/>
          <w:b/>
          <w:bCs/>
          <w:sz w:val="40"/>
          <w:szCs w:val="40"/>
        </w:rPr>
        <w:t>4.2 REGIONAL PROGRAMMES</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24"/>
          <w:szCs w:val="24"/>
        </w:rPr>
      </w:pPr>
      <w:r>
        <w:rPr>
          <w:rStyle w:val="None"/>
          <w:rFonts w:ascii="Arial" w:eastAsia="Arial" w:hAnsi="Arial" w:cs="Arial"/>
          <w:b/>
          <w:bCs/>
          <w:sz w:val="24"/>
          <w:szCs w:val="24"/>
        </w:rPr>
        <w:tab/>
        <w:t>4.2.1 IOCARIBE</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24"/>
          <w:szCs w:val="24"/>
        </w:rPr>
      </w:pPr>
      <w:r>
        <w:rPr>
          <w:rStyle w:val="None"/>
          <w:rFonts w:ascii="Arial" w:eastAsia="Arial" w:hAnsi="Arial" w:cs="Arial"/>
          <w:b/>
          <w:bCs/>
          <w:sz w:val="24"/>
          <w:szCs w:val="24"/>
        </w:rPr>
        <w:tab/>
        <w:t>4.2.2 IOCAFRICA</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24"/>
          <w:szCs w:val="24"/>
        </w:rPr>
      </w:pPr>
      <w:r>
        <w:rPr>
          <w:rStyle w:val="None"/>
          <w:rFonts w:ascii="Arial" w:eastAsia="Arial" w:hAnsi="Arial" w:cs="Arial"/>
          <w:b/>
          <w:bCs/>
          <w:sz w:val="24"/>
          <w:szCs w:val="24"/>
        </w:rPr>
        <w:tab/>
        <w:t>4.2.3 WESTPAC</w:t>
      </w:r>
    </w:p>
    <w:p w:rsidR="003B4DC0" w:rsidRDefault="003B4DC0">
      <w:pPr>
        <w:pStyle w:val="BodyA"/>
        <w:jc w:val="both"/>
        <w:rPr>
          <w:rStyle w:val="None"/>
          <w:rFonts w:ascii="Arial" w:eastAsia="Arial" w:hAnsi="Arial" w:cs="Arial"/>
          <w:b/>
          <w:bCs/>
          <w:sz w:val="24"/>
          <w:szCs w:val="24"/>
        </w:rPr>
      </w:pPr>
    </w:p>
    <w:p w:rsidR="003B4DC0" w:rsidRDefault="00511F11">
      <w:pPr>
        <w:pStyle w:val="BodyA"/>
        <w:jc w:val="both"/>
        <w:rPr>
          <w:rStyle w:val="None"/>
          <w:rFonts w:ascii="Arial" w:eastAsia="Arial" w:hAnsi="Arial" w:cs="Arial"/>
          <w:b/>
          <w:bCs/>
          <w:sz w:val="24"/>
          <w:szCs w:val="24"/>
        </w:rPr>
      </w:pPr>
      <w:r>
        <w:rPr>
          <w:rStyle w:val="None"/>
          <w:rFonts w:ascii="Arial" w:eastAsia="Arial" w:hAnsi="Arial" w:cs="Arial"/>
          <w:b/>
          <w:bCs/>
          <w:sz w:val="24"/>
          <w:szCs w:val="24"/>
        </w:rPr>
        <w:tab/>
        <w:t>4.2.4 IOCINDIO</w:t>
      </w:r>
    </w:p>
    <w:p w:rsidR="003B4DC0" w:rsidRDefault="00511F11">
      <w:pPr>
        <w:pStyle w:val="BodyA"/>
        <w:jc w:val="both"/>
        <w:rPr>
          <w:rStyle w:val="None"/>
          <w:rFonts w:ascii="Arial" w:eastAsia="Arial" w:hAnsi="Arial" w:cs="Arial"/>
          <w:b/>
          <w:bCs/>
        </w:rPr>
      </w:pPr>
      <w:r>
        <w:rPr>
          <w:rStyle w:val="None"/>
          <w:rFonts w:ascii="Arial" w:eastAsia="Arial" w:hAnsi="Arial" w:cs="Arial"/>
          <w:b/>
          <w:bCs/>
          <w:sz w:val="24"/>
          <w:szCs w:val="24"/>
        </w:rPr>
        <w:tab/>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b/>
          <w:bCs/>
          <w:u w:val="single"/>
        </w:rPr>
      </w:pPr>
      <w:r>
        <w:rPr>
          <w:rStyle w:val="None"/>
          <w:rFonts w:ascii="Arial" w:hAnsi="Arial"/>
          <w:b/>
          <w:bCs/>
          <w:u w:val="single"/>
        </w:rPr>
        <w:t xml:space="preserve">Day 1 of the GE-CD-III was closed by </w:t>
      </w:r>
      <w:r w:rsidR="00BE2F79">
        <w:rPr>
          <w:rStyle w:val="None"/>
          <w:rFonts w:ascii="Arial" w:hAnsi="Arial"/>
          <w:b/>
          <w:bCs/>
          <w:u w:val="single"/>
        </w:rPr>
        <w:t>Mr. Alan Evans. H</w:t>
      </w:r>
      <w:r>
        <w:rPr>
          <w:rStyle w:val="None"/>
          <w:rFonts w:ascii="Arial" w:hAnsi="Arial"/>
          <w:b/>
          <w:bCs/>
          <w:u w:val="single"/>
        </w:rPr>
        <w:t xml:space="preserve">e thanked everyone for their attendance and reminded them that the rest of the agenda items will be discussed on the next day. </w:t>
      </w:r>
    </w:p>
    <w:p w:rsidR="003B4DC0" w:rsidRDefault="003B4DC0">
      <w:pPr>
        <w:pStyle w:val="BodyA"/>
        <w:jc w:val="both"/>
        <w:rPr>
          <w:rStyle w:val="None"/>
          <w:rFonts w:ascii="Arial" w:eastAsia="Arial" w:hAnsi="Arial" w:cs="Arial"/>
          <w:b/>
          <w:bCs/>
          <w:u w:val="single"/>
        </w:rPr>
      </w:pPr>
    </w:p>
    <w:p w:rsidR="003B4DC0" w:rsidRDefault="00511F11">
      <w:pPr>
        <w:pStyle w:val="BodyA"/>
        <w:jc w:val="both"/>
        <w:rPr>
          <w:rStyle w:val="None"/>
          <w:rFonts w:ascii="Arial" w:eastAsia="Arial" w:hAnsi="Arial" w:cs="Arial"/>
        </w:rPr>
      </w:pPr>
      <w:r>
        <w:rPr>
          <w:rStyle w:val="None"/>
          <w:rFonts w:ascii="Arial" w:hAnsi="Arial"/>
          <w:b/>
          <w:bCs/>
          <w:u w:val="single"/>
        </w:rPr>
        <w:t xml:space="preserve">Day 2 of the GE-CD-III was opened by Mr. Ariel </w:t>
      </w:r>
      <w:proofErr w:type="spellStart"/>
      <w:r>
        <w:rPr>
          <w:rStyle w:val="None"/>
          <w:rFonts w:ascii="Arial" w:hAnsi="Arial"/>
          <w:b/>
          <w:bCs/>
          <w:u w:val="single"/>
        </w:rPr>
        <w:t>Troisi</w:t>
      </w:r>
      <w:proofErr w:type="spellEnd"/>
      <w:r>
        <w:rPr>
          <w:rStyle w:val="None"/>
          <w:rFonts w:ascii="Arial" w:hAnsi="Arial"/>
          <w:b/>
          <w:bCs/>
          <w:u w:val="single"/>
        </w:rPr>
        <w:t>. He gave a recap of the agenda items discussed on the first day of the meeting. He introduced the agenda items for the second day and highlighted that the discussions will focus on the future tasks of the Group.</w:t>
      </w:r>
      <w:r>
        <w:rPr>
          <w:rStyle w:val="None"/>
          <w:rFonts w:ascii="Arial" w:hAnsi="Arial"/>
        </w:rPr>
        <w:t xml:space="preserve"> </w:t>
      </w:r>
    </w:p>
    <w:p w:rsidR="003B4DC0" w:rsidRDefault="003B4DC0">
      <w:pPr>
        <w:pStyle w:val="BodyA"/>
        <w:jc w:val="both"/>
        <w:rPr>
          <w:rStyle w:val="None"/>
          <w:rFonts w:ascii="Arial" w:eastAsia="Arial" w:hAnsi="Arial" w:cs="Arial"/>
        </w:rPr>
      </w:pPr>
    </w:p>
    <w:p w:rsidR="003B4DC0" w:rsidRDefault="003B4DC0">
      <w:pPr>
        <w:pStyle w:val="BodyA"/>
        <w:jc w:val="both"/>
        <w:rPr>
          <w:rStyle w:val="None"/>
          <w:rFonts w:ascii="Arial" w:eastAsia="Arial" w:hAnsi="Arial" w:cs="Arial"/>
        </w:rPr>
      </w:pPr>
    </w:p>
    <w:p w:rsidR="003B4DC0" w:rsidRDefault="00511F11">
      <w:pPr>
        <w:pStyle w:val="BodyA"/>
        <w:rPr>
          <w:rStyle w:val="None"/>
          <w:rFonts w:ascii="Arial" w:eastAsia="Arial" w:hAnsi="Arial" w:cs="Arial"/>
          <w:b/>
          <w:bCs/>
          <w:sz w:val="50"/>
          <w:szCs w:val="50"/>
        </w:rPr>
      </w:pPr>
      <w:r>
        <w:rPr>
          <w:rStyle w:val="None"/>
          <w:rFonts w:ascii="Arial" w:hAnsi="Arial"/>
          <w:b/>
          <w:bCs/>
          <w:sz w:val="50"/>
          <w:szCs w:val="50"/>
        </w:rPr>
        <w:t>5. CONTRIBUTION OF IOC TO THE CD CHAPTER OF THE UN DECADE OF OCEAN SCIENCE FOR SUSTAINABLE DEVELOPMENT</w:t>
      </w:r>
    </w:p>
    <w:p w:rsidR="003B4DC0" w:rsidRDefault="003B4DC0">
      <w:pPr>
        <w:pStyle w:val="BodyA"/>
        <w:jc w:val="both"/>
        <w:rPr>
          <w:rStyle w:val="None"/>
          <w:rFonts w:ascii="Arial" w:eastAsia="Arial" w:hAnsi="Arial" w:cs="Arial"/>
          <w:b/>
          <w:bCs/>
          <w:sz w:val="32"/>
          <w:szCs w:val="32"/>
        </w:rPr>
      </w:pPr>
    </w:p>
    <w:p w:rsidR="003B4DC0" w:rsidRDefault="00511F11">
      <w:pPr>
        <w:pStyle w:val="BodyA"/>
        <w:jc w:val="both"/>
        <w:rPr>
          <w:rStyle w:val="None"/>
          <w:rFonts w:ascii="Arial" w:eastAsia="Arial" w:hAnsi="Arial" w:cs="Arial"/>
          <w:b/>
          <w:bCs/>
          <w:sz w:val="40"/>
          <w:szCs w:val="40"/>
        </w:rPr>
      </w:pPr>
      <w:r>
        <w:rPr>
          <w:rStyle w:val="None"/>
          <w:rFonts w:ascii="Arial" w:hAnsi="Arial"/>
          <w:b/>
          <w:bCs/>
          <w:sz w:val="40"/>
          <w:szCs w:val="40"/>
        </w:rPr>
        <w:t xml:space="preserve">5.1 Overview of the CD Chapter of the Decade Implementation Plan </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 xml:space="preserve">This agenda item was introduced by </w:t>
      </w:r>
      <w:proofErr w:type="spellStart"/>
      <w:r>
        <w:rPr>
          <w:rStyle w:val="None"/>
          <w:rFonts w:ascii="Arial" w:hAnsi="Arial"/>
        </w:rPr>
        <w:t>Ms</w:t>
      </w:r>
      <w:proofErr w:type="spellEnd"/>
      <w:r>
        <w:rPr>
          <w:rStyle w:val="None"/>
          <w:rFonts w:ascii="Arial" w:hAnsi="Arial"/>
        </w:rPr>
        <w:t xml:space="preserve"> Allison Clausen.</w:t>
      </w:r>
    </w:p>
    <w:p w:rsidR="003B4DC0" w:rsidRDefault="003B4DC0">
      <w:pPr>
        <w:pStyle w:val="BodyB"/>
        <w:rPr>
          <w:rStyle w:val="None"/>
          <w:rFonts w:ascii="Helvetica Neue" w:eastAsia="Helvetica Neue" w:hAnsi="Helvetica Neue" w:cs="Helvetica Neue"/>
          <w:sz w:val="22"/>
          <w:szCs w:val="22"/>
        </w:rPr>
      </w:pPr>
    </w:p>
    <w:p w:rsidR="003B4DC0" w:rsidRDefault="00511F11">
      <w:pPr>
        <w:pStyle w:val="BodyA"/>
        <w:jc w:val="both"/>
        <w:rPr>
          <w:rStyle w:val="None"/>
          <w:rFonts w:ascii="Arial" w:eastAsia="Arial" w:hAnsi="Arial" w:cs="Arial"/>
          <w:b/>
          <w:bCs/>
          <w:sz w:val="40"/>
          <w:szCs w:val="40"/>
        </w:rPr>
      </w:pPr>
      <w:r>
        <w:rPr>
          <w:rStyle w:val="None"/>
          <w:rFonts w:ascii="Arial" w:hAnsi="Arial"/>
          <w:b/>
          <w:bCs/>
          <w:sz w:val="40"/>
          <w:szCs w:val="40"/>
        </w:rPr>
        <w:t>5.2 Decade Actions related to CD</w:t>
      </w:r>
    </w:p>
    <w:p w:rsidR="003B4DC0" w:rsidRDefault="003B4DC0">
      <w:pPr>
        <w:pStyle w:val="BodyA"/>
        <w:jc w:val="both"/>
        <w:rPr>
          <w:rStyle w:val="None"/>
          <w:rFonts w:ascii="Arial" w:eastAsia="Arial" w:hAnsi="Arial" w:cs="Arial"/>
          <w:b/>
          <w:bCs/>
          <w:sz w:val="32"/>
          <w:szCs w:val="32"/>
        </w:rPr>
      </w:pPr>
    </w:p>
    <w:p w:rsidR="003B4DC0" w:rsidRDefault="00511F11">
      <w:pPr>
        <w:pStyle w:val="BodyA"/>
        <w:jc w:val="both"/>
        <w:rPr>
          <w:rStyle w:val="None"/>
          <w:rFonts w:ascii="Arial" w:eastAsia="Arial" w:hAnsi="Arial" w:cs="Arial"/>
        </w:rPr>
      </w:pPr>
      <w:r>
        <w:rPr>
          <w:rStyle w:val="None"/>
          <w:rFonts w:ascii="Arial" w:hAnsi="Arial"/>
        </w:rPr>
        <w:t xml:space="preserve">This agenda item was introduced by </w:t>
      </w:r>
      <w:proofErr w:type="spellStart"/>
      <w:r>
        <w:rPr>
          <w:rStyle w:val="None"/>
          <w:rFonts w:ascii="Arial" w:hAnsi="Arial"/>
        </w:rPr>
        <w:t>Ms</w:t>
      </w:r>
      <w:proofErr w:type="spellEnd"/>
      <w:r>
        <w:rPr>
          <w:rStyle w:val="None"/>
          <w:rFonts w:ascii="Arial" w:hAnsi="Arial"/>
        </w:rPr>
        <w:t xml:space="preserve"> Allison Clausen.</w:t>
      </w:r>
    </w:p>
    <w:p w:rsidR="003B4DC0" w:rsidRDefault="003B4DC0">
      <w:pPr>
        <w:pStyle w:val="BodyB"/>
        <w:rPr>
          <w:rStyle w:val="None"/>
          <w:rFonts w:ascii="Helvetica Neue" w:eastAsia="Helvetica Neue" w:hAnsi="Helvetica Neue" w:cs="Helvetica Neue"/>
          <w:sz w:val="22"/>
          <w:szCs w:val="22"/>
        </w:rPr>
      </w:pPr>
    </w:p>
    <w:p w:rsidR="003B4DC0" w:rsidRDefault="003B4DC0">
      <w:pPr>
        <w:pStyle w:val="BodyB"/>
        <w:rPr>
          <w:rStyle w:val="None"/>
          <w:rFonts w:ascii="Helvetica Neue" w:eastAsia="Helvetica Neue" w:hAnsi="Helvetica Neue" w:cs="Helvetica Neue"/>
          <w:sz w:val="22"/>
          <w:szCs w:val="22"/>
        </w:rPr>
      </w:pPr>
    </w:p>
    <w:p w:rsidR="003B4DC0" w:rsidRDefault="00511F11">
      <w:pPr>
        <w:pStyle w:val="BodyB"/>
        <w:rPr>
          <w:rStyle w:val="None"/>
          <w:rFonts w:ascii="Arial" w:eastAsia="Arial" w:hAnsi="Arial" w:cs="Arial"/>
          <w:b/>
          <w:bCs/>
          <w:sz w:val="50"/>
          <w:szCs w:val="50"/>
          <w:lang w:val="en-US"/>
        </w:rPr>
      </w:pPr>
      <w:r>
        <w:rPr>
          <w:rStyle w:val="None"/>
          <w:rFonts w:ascii="Arial" w:hAnsi="Arial"/>
          <w:b/>
          <w:bCs/>
          <w:sz w:val="50"/>
          <w:szCs w:val="50"/>
          <w:lang w:val="en-US"/>
        </w:rPr>
        <w:t>6. REVISION OF THE IOC CD STRATEGY 2015-2021</w:t>
      </w:r>
    </w:p>
    <w:p w:rsidR="003B4DC0" w:rsidRDefault="003B4DC0">
      <w:pPr>
        <w:pStyle w:val="BodyB"/>
        <w:jc w:val="both"/>
        <w:rPr>
          <w:rStyle w:val="None"/>
          <w:rFonts w:ascii="Arial" w:eastAsia="Arial" w:hAnsi="Arial" w:cs="Arial"/>
          <w:sz w:val="22"/>
          <w:szCs w:val="22"/>
        </w:rPr>
      </w:pPr>
    </w:p>
    <w:p w:rsidR="003B4DC0" w:rsidRDefault="00511F11">
      <w:pPr>
        <w:pStyle w:val="BodyB"/>
        <w:jc w:val="both"/>
        <w:rPr>
          <w:rStyle w:val="None"/>
          <w:rFonts w:ascii="Arial" w:eastAsia="Arial" w:hAnsi="Arial" w:cs="Arial"/>
          <w:b/>
          <w:bCs/>
          <w:sz w:val="40"/>
          <w:szCs w:val="40"/>
          <w:lang w:val="en-US"/>
        </w:rPr>
      </w:pPr>
      <w:r>
        <w:rPr>
          <w:rStyle w:val="None"/>
          <w:rFonts w:ascii="Arial" w:hAnsi="Arial"/>
          <w:b/>
          <w:bCs/>
          <w:sz w:val="40"/>
          <w:szCs w:val="40"/>
          <w:lang w:val="en-US"/>
        </w:rPr>
        <w:t>6.1 Progress of the GE-CD Task Team related to the revision of the IOC CD Strategy</w:t>
      </w:r>
    </w:p>
    <w:p w:rsidR="003B4DC0" w:rsidRDefault="003B4DC0">
      <w:pPr>
        <w:pStyle w:val="BodyB"/>
        <w:jc w:val="both"/>
        <w:rPr>
          <w:rStyle w:val="None"/>
          <w:rFonts w:ascii="Arial" w:eastAsia="Arial" w:hAnsi="Arial" w:cs="Arial"/>
          <w:sz w:val="22"/>
          <w:szCs w:val="22"/>
        </w:rPr>
      </w:pPr>
    </w:p>
    <w:p w:rsidR="003B4DC0" w:rsidRDefault="00511F11">
      <w:pPr>
        <w:pStyle w:val="BodyB"/>
        <w:jc w:val="both"/>
        <w:rPr>
          <w:rStyle w:val="None"/>
          <w:rFonts w:ascii="Arial" w:eastAsia="Arial" w:hAnsi="Arial" w:cs="Arial"/>
          <w:sz w:val="22"/>
          <w:szCs w:val="22"/>
          <w:lang w:val="en-US"/>
        </w:rPr>
      </w:pPr>
      <w:r>
        <w:rPr>
          <w:rStyle w:val="None"/>
          <w:rFonts w:ascii="Arial" w:hAnsi="Arial"/>
          <w:sz w:val="22"/>
          <w:szCs w:val="22"/>
          <w:lang w:val="en-US"/>
        </w:rPr>
        <w:t xml:space="preserve">This agenda item was introduced by Mr. Luis </w:t>
      </w:r>
      <w:proofErr w:type="spellStart"/>
      <w:r>
        <w:rPr>
          <w:rStyle w:val="None"/>
          <w:rFonts w:ascii="Arial" w:hAnsi="Arial"/>
          <w:sz w:val="22"/>
          <w:szCs w:val="22"/>
          <w:lang w:val="en-US"/>
        </w:rPr>
        <w:t>Pinheiro</w:t>
      </w:r>
      <w:proofErr w:type="spellEnd"/>
      <w:r>
        <w:rPr>
          <w:rStyle w:val="None"/>
          <w:rFonts w:ascii="Arial" w:hAnsi="Arial"/>
          <w:sz w:val="22"/>
          <w:szCs w:val="22"/>
          <w:lang w:val="en-US"/>
        </w:rPr>
        <w:t>. He recalled that the group, during GE-CD-II (online meeting, 26 October 2020), decided to establish the “</w:t>
      </w:r>
      <w:r>
        <w:rPr>
          <w:rStyle w:val="None"/>
          <w:rFonts w:ascii="Arial" w:hAnsi="Arial"/>
          <w:b/>
          <w:bCs/>
          <w:sz w:val="22"/>
          <w:szCs w:val="22"/>
          <w:lang w:val="en-US"/>
        </w:rPr>
        <w:t>GE-CD Task Team related to the revision of the IOC CD strategy</w:t>
      </w:r>
      <w:r>
        <w:rPr>
          <w:rStyle w:val="None"/>
          <w:rFonts w:ascii="Arial" w:hAnsi="Arial"/>
          <w:sz w:val="22"/>
          <w:szCs w:val="22"/>
          <w:lang w:val="en-US"/>
        </w:rPr>
        <w:t>” to identify what changes may be needed in the current IOC CD Strategy (2015–2021) and submit a report for the consideration of the IOC Assembly at its 31st session. The terms of reference are shown below:</w:t>
      </w:r>
    </w:p>
    <w:p w:rsidR="003B4DC0" w:rsidRDefault="003B4DC0">
      <w:pPr>
        <w:pStyle w:val="BodyB"/>
        <w:jc w:val="both"/>
        <w:rPr>
          <w:rStyle w:val="None"/>
          <w:rFonts w:ascii="Arial" w:eastAsia="Arial" w:hAnsi="Arial" w:cs="Arial"/>
          <w:sz w:val="22"/>
          <w:szCs w:val="22"/>
        </w:rPr>
      </w:pPr>
    </w:p>
    <w:p w:rsidR="003B4DC0" w:rsidRDefault="00511F11">
      <w:pPr>
        <w:pStyle w:val="BodyB"/>
        <w:jc w:val="center"/>
        <w:rPr>
          <w:rStyle w:val="None"/>
          <w:rFonts w:ascii="Arial" w:eastAsia="Arial" w:hAnsi="Arial" w:cs="Arial"/>
          <w:b/>
          <w:bCs/>
          <w:lang w:val="en-US"/>
        </w:rPr>
      </w:pPr>
      <w:r>
        <w:rPr>
          <w:rStyle w:val="None"/>
          <w:rFonts w:ascii="Arial" w:hAnsi="Arial"/>
          <w:b/>
          <w:bCs/>
          <w:lang w:val="en-US"/>
        </w:rPr>
        <w:t>IOC Task Team on the revision of the IOC Capacity Development Strategy</w:t>
      </w:r>
    </w:p>
    <w:p w:rsidR="003B4DC0" w:rsidRDefault="003B4DC0">
      <w:pPr>
        <w:pStyle w:val="BodyB"/>
        <w:jc w:val="both"/>
        <w:rPr>
          <w:rStyle w:val="None"/>
          <w:rFonts w:ascii="Arial" w:eastAsia="Arial" w:hAnsi="Arial" w:cs="Arial"/>
          <w:sz w:val="22"/>
          <w:szCs w:val="22"/>
        </w:rPr>
      </w:pPr>
    </w:p>
    <w:p w:rsidR="003B4DC0" w:rsidRDefault="00511F11">
      <w:pPr>
        <w:pStyle w:val="BodyB"/>
        <w:jc w:val="both"/>
        <w:rPr>
          <w:rStyle w:val="None"/>
          <w:rFonts w:ascii="Arial" w:eastAsia="Arial" w:hAnsi="Arial" w:cs="Arial"/>
          <w:sz w:val="22"/>
          <w:szCs w:val="22"/>
          <w:lang w:val="en-US"/>
        </w:rPr>
      </w:pPr>
      <w:r>
        <w:rPr>
          <w:rStyle w:val="None"/>
          <w:rFonts w:ascii="Arial" w:hAnsi="Arial"/>
          <w:sz w:val="22"/>
          <w:szCs w:val="22"/>
          <w:lang w:val="en-US"/>
        </w:rPr>
        <w:t>The IOC Group of Experts on Capacity Development,</w:t>
      </w:r>
    </w:p>
    <w:p w:rsidR="003B4DC0" w:rsidRDefault="003B4DC0">
      <w:pPr>
        <w:pStyle w:val="BodyB"/>
        <w:jc w:val="both"/>
        <w:rPr>
          <w:rStyle w:val="None"/>
          <w:rFonts w:ascii="Arial" w:eastAsia="Arial" w:hAnsi="Arial" w:cs="Arial"/>
          <w:sz w:val="22"/>
          <w:szCs w:val="22"/>
        </w:rPr>
      </w:pPr>
    </w:p>
    <w:p w:rsidR="003B4DC0" w:rsidRDefault="00511F11">
      <w:pPr>
        <w:pStyle w:val="Default"/>
        <w:widowControl w:val="0"/>
        <w:shd w:val="clear" w:color="auto" w:fill="FFFFFF"/>
        <w:spacing w:before="0" w:after="225"/>
        <w:jc w:val="both"/>
        <w:rPr>
          <w:rStyle w:val="None"/>
          <w:rFonts w:ascii="Arial" w:eastAsia="Arial" w:hAnsi="Arial" w:cs="Arial"/>
          <w:color w:val="4D4D4D"/>
          <w:sz w:val="22"/>
          <w:szCs w:val="22"/>
          <w:u w:color="4D4D4D"/>
        </w:rPr>
      </w:pPr>
      <w:r>
        <w:rPr>
          <w:rStyle w:val="None"/>
          <w:rFonts w:ascii="Arial" w:hAnsi="Arial"/>
          <w:color w:val="4D4D4D"/>
          <w:sz w:val="22"/>
          <w:szCs w:val="22"/>
          <w:u w:val="single" w:color="4D4D4D"/>
        </w:rPr>
        <w:t>Recognizing</w:t>
      </w:r>
      <w:r>
        <w:rPr>
          <w:rStyle w:val="None"/>
          <w:rFonts w:ascii="Arial" w:hAnsi="Arial"/>
          <w:color w:val="4D4D4D"/>
          <w:sz w:val="22"/>
          <w:szCs w:val="22"/>
          <w:u w:color="4D4D4D"/>
        </w:rPr>
        <w:t> the importance of Capacity Development as one of the six functions of the IOC Medium-Term Strategy (2014–2021), enabling all Member States to participate in, and benefit from, ocean research and services that are vital to sustainable development and human welfare on the planet,</w:t>
      </w:r>
    </w:p>
    <w:p w:rsidR="003B4DC0" w:rsidRDefault="00511F11">
      <w:pPr>
        <w:pStyle w:val="Default"/>
        <w:widowControl w:val="0"/>
        <w:shd w:val="clear" w:color="auto" w:fill="FFFFFF"/>
        <w:spacing w:before="0" w:after="225"/>
        <w:jc w:val="both"/>
        <w:rPr>
          <w:rStyle w:val="None"/>
          <w:rFonts w:ascii="Arial" w:eastAsia="Arial" w:hAnsi="Arial" w:cs="Arial"/>
          <w:color w:val="4D4D4D"/>
          <w:sz w:val="22"/>
          <w:szCs w:val="22"/>
          <w:u w:color="4D4D4D"/>
        </w:rPr>
      </w:pPr>
      <w:r>
        <w:rPr>
          <w:rStyle w:val="None"/>
          <w:rFonts w:ascii="Arial" w:hAnsi="Arial"/>
          <w:color w:val="4D4D4D"/>
          <w:sz w:val="22"/>
          <w:szCs w:val="22"/>
          <w:u w:val="single" w:color="4D4D4D"/>
        </w:rPr>
        <w:t>Recalling</w:t>
      </w:r>
      <w:r>
        <w:rPr>
          <w:rStyle w:val="None"/>
          <w:rFonts w:ascii="Arial" w:hAnsi="Arial"/>
          <w:color w:val="4D4D4D"/>
          <w:sz w:val="22"/>
          <w:szCs w:val="22"/>
          <w:u w:color="4D4D4D"/>
        </w:rPr>
        <w:t> the adoption, at its 28th Session, of the IOC Capacity Development Strategy (2015–2021) published as IOC/INF-1332,</w:t>
      </w:r>
    </w:p>
    <w:p w:rsidR="003B4DC0" w:rsidRDefault="00511F11">
      <w:pPr>
        <w:pStyle w:val="Default"/>
        <w:widowControl w:val="0"/>
        <w:shd w:val="clear" w:color="auto" w:fill="FFFFFF"/>
        <w:spacing w:before="0" w:after="225"/>
        <w:jc w:val="both"/>
        <w:rPr>
          <w:rStyle w:val="None"/>
          <w:rFonts w:ascii="Arial" w:eastAsia="Arial" w:hAnsi="Arial" w:cs="Arial"/>
          <w:color w:val="4D4D4D"/>
          <w:sz w:val="22"/>
          <w:szCs w:val="22"/>
          <w:u w:color="4D4D4D"/>
        </w:rPr>
      </w:pPr>
      <w:r>
        <w:rPr>
          <w:rStyle w:val="None"/>
          <w:rFonts w:ascii="Arial" w:hAnsi="Arial"/>
          <w:color w:val="4D4D4D"/>
          <w:sz w:val="22"/>
          <w:szCs w:val="22"/>
          <w:u w:val="single" w:color="4D4D4D"/>
        </w:rPr>
        <w:t>Welcoming</w:t>
      </w:r>
      <w:r>
        <w:rPr>
          <w:rStyle w:val="None"/>
          <w:rFonts w:ascii="Arial" w:hAnsi="Arial"/>
          <w:color w:val="4D4D4D"/>
          <w:sz w:val="22"/>
          <w:szCs w:val="22"/>
          <w:u w:color="4D4D4D"/>
        </w:rPr>
        <w:t> the contributions of its Member States towards capacity development at the global and regional level through financial and in-kind contributions,</w:t>
      </w:r>
    </w:p>
    <w:p w:rsidR="003B4DC0" w:rsidRDefault="00511F11">
      <w:pPr>
        <w:pStyle w:val="Default"/>
        <w:widowControl w:val="0"/>
        <w:shd w:val="clear" w:color="auto" w:fill="FFFFFF"/>
        <w:spacing w:before="0" w:after="225"/>
        <w:jc w:val="both"/>
        <w:rPr>
          <w:rStyle w:val="None"/>
          <w:rFonts w:ascii="Arial" w:eastAsia="Arial" w:hAnsi="Arial" w:cs="Arial"/>
          <w:color w:val="4D4D4D"/>
          <w:sz w:val="22"/>
          <w:szCs w:val="22"/>
          <w:u w:color="4D4D4D"/>
        </w:rPr>
      </w:pPr>
      <w:r>
        <w:rPr>
          <w:rStyle w:val="None"/>
          <w:rFonts w:ascii="Arial" w:hAnsi="Arial"/>
          <w:color w:val="4D4D4D"/>
          <w:sz w:val="22"/>
          <w:szCs w:val="22"/>
          <w:u w:val="single" w:color="4D4D4D"/>
        </w:rPr>
        <w:t>Stressing</w:t>
      </w:r>
      <w:r>
        <w:rPr>
          <w:rStyle w:val="None"/>
          <w:rFonts w:ascii="Arial" w:hAnsi="Arial"/>
          <w:color w:val="4D4D4D"/>
          <w:sz w:val="22"/>
          <w:szCs w:val="22"/>
          <w:u w:color="4D4D4D"/>
        </w:rPr>
        <w:t xml:space="preserve"> the need to share, across </w:t>
      </w:r>
      <w:proofErr w:type="spellStart"/>
      <w:r>
        <w:rPr>
          <w:rStyle w:val="None"/>
          <w:rFonts w:ascii="Arial" w:hAnsi="Arial"/>
          <w:color w:val="4D4D4D"/>
          <w:sz w:val="22"/>
          <w:szCs w:val="22"/>
          <w:u w:color="4D4D4D"/>
        </w:rPr>
        <w:t>programmes</w:t>
      </w:r>
      <w:proofErr w:type="spellEnd"/>
      <w:r>
        <w:rPr>
          <w:rStyle w:val="None"/>
          <w:rFonts w:ascii="Arial" w:hAnsi="Arial"/>
          <w:color w:val="4D4D4D"/>
          <w:sz w:val="22"/>
          <w:szCs w:val="22"/>
          <w:u w:color="4D4D4D"/>
        </w:rPr>
        <w:t xml:space="preserve"> and regions, experience and expertise in capacity development, and to coordinate efforts to increase efficiency and maximize impact,</w:t>
      </w:r>
    </w:p>
    <w:p w:rsidR="003B4DC0" w:rsidRDefault="00511F11">
      <w:pPr>
        <w:pStyle w:val="Default"/>
        <w:widowControl w:val="0"/>
        <w:shd w:val="clear" w:color="auto" w:fill="FFFFFF"/>
        <w:spacing w:before="0" w:after="225"/>
        <w:jc w:val="both"/>
        <w:rPr>
          <w:rStyle w:val="None"/>
          <w:rFonts w:ascii="Arial" w:eastAsia="Arial" w:hAnsi="Arial" w:cs="Arial"/>
          <w:color w:val="4D4D4D"/>
          <w:sz w:val="22"/>
          <w:szCs w:val="22"/>
          <w:u w:color="4D4D4D"/>
        </w:rPr>
      </w:pPr>
      <w:r>
        <w:rPr>
          <w:rStyle w:val="None"/>
          <w:rFonts w:ascii="Arial" w:hAnsi="Arial"/>
          <w:color w:val="4D4D4D"/>
          <w:sz w:val="22"/>
          <w:szCs w:val="22"/>
          <w:u w:val="single" w:color="4D4D4D"/>
        </w:rPr>
        <w:t>Noting</w:t>
      </w:r>
      <w:r>
        <w:rPr>
          <w:rStyle w:val="None"/>
          <w:rFonts w:ascii="Arial" w:hAnsi="Arial"/>
          <w:color w:val="4D4D4D"/>
          <w:sz w:val="22"/>
          <w:szCs w:val="22"/>
          <w:u w:color="4D4D4D"/>
        </w:rPr>
        <w:t xml:space="preserve"> that the IOC Capacity Development Strategy (2015–2021) published as IOC/INF-1332 will expire on 31 December 2021,</w:t>
      </w:r>
    </w:p>
    <w:p w:rsidR="003B4DC0" w:rsidRDefault="00511F11">
      <w:pPr>
        <w:pStyle w:val="Default"/>
        <w:widowControl w:val="0"/>
        <w:shd w:val="clear" w:color="auto" w:fill="FFFFFF"/>
        <w:spacing w:before="0" w:after="225"/>
        <w:jc w:val="both"/>
        <w:rPr>
          <w:rStyle w:val="None"/>
          <w:rFonts w:ascii="Arial" w:eastAsia="Arial" w:hAnsi="Arial" w:cs="Arial"/>
          <w:color w:val="4D4D4D"/>
          <w:sz w:val="22"/>
          <w:szCs w:val="22"/>
          <w:u w:color="4D4D4D"/>
        </w:rPr>
      </w:pPr>
      <w:r>
        <w:rPr>
          <w:rStyle w:val="None"/>
          <w:rFonts w:ascii="Arial" w:hAnsi="Arial"/>
          <w:color w:val="4D4D4D"/>
          <w:sz w:val="22"/>
          <w:szCs w:val="22"/>
          <w:u w:val="single" w:color="4D4D4D"/>
        </w:rPr>
        <w:t>Noting further</w:t>
      </w:r>
      <w:r>
        <w:rPr>
          <w:rStyle w:val="None"/>
          <w:rFonts w:ascii="Arial" w:hAnsi="Arial"/>
          <w:color w:val="4D4D4D"/>
          <w:sz w:val="22"/>
          <w:szCs w:val="22"/>
          <w:u w:color="4D4D4D"/>
        </w:rPr>
        <w:t xml:space="preserve"> the Capacity Development Chapter of the Implementation Plan of the UN Decade of Ocean Science for Sustainable Development (2021-2030),</w:t>
      </w:r>
    </w:p>
    <w:p w:rsidR="003B4DC0" w:rsidRDefault="00511F11">
      <w:pPr>
        <w:pStyle w:val="Default"/>
        <w:widowControl w:val="0"/>
        <w:shd w:val="clear" w:color="auto" w:fill="FFFFFF"/>
        <w:spacing w:before="0" w:after="225"/>
        <w:jc w:val="both"/>
        <w:rPr>
          <w:rStyle w:val="None"/>
          <w:rFonts w:ascii="Arial" w:eastAsia="Arial" w:hAnsi="Arial" w:cs="Arial"/>
          <w:color w:val="4D4D4D"/>
          <w:sz w:val="22"/>
          <w:szCs w:val="22"/>
          <w:u w:color="4D4D4D"/>
        </w:rPr>
      </w:pPr>
      <w:r>
        <w:rPr>
          <w:rStyle w:val="None"/>
          <w:rFonts w:ascii="Arial" w:hAnsi="Arial"/>
          <w:color w:val="4D4D4D"/>
          <w:sz w:val="22"/>
          <w:szCs w:val="22"/>
          <w:u w:val="single" w:color="4D4D4D"/>
        </w:rPr>
        <w:t>Establishes</w:t>
      </w:r>
      <w:r>
        <w:rPr>
          <w:rStyle w:val="None"/>
          <w:rFonts w:ascii="Arial" w:hAnsi="Arial"/>
          <w:color w:val="4D4D4D"/>
          <w:sz w:val="22"/>
          <w:szCs w:val="22"/>
          <w:u w:color="4D4D4D"/>
        </w:rPr>
        <w:t xml:space="preserve"> the IOC Task Team on the revision of the IOC Capacity Development Strategy (2021-2030) with Terms of Reference as detailed in Annex I below.</w:t>
      </w:r>
    </w:p>
    <w:p w:rsidR="003B4DC0" w:rsidRDefault="00511F11">
      <w:pPr>
        <w:pStyle w:val="Default"/>
        <w:widowControl w:val="0"/>
        <w:shd w:val="clear" w:color="auto" w:fill="FFFFFF"/>
        <w:spacing w:before="0" w:after="225"/>
        <w:jc w:val="center"/>
        <w:rPr>
          <w:rStyle w:val="None"/>
          <w:rFonts w:ascii="Arial" w:eastAsia="Arial" w:hAnsi="Arial" w:cs="Arial"/>
          <w:b/>
          <w:bCs/>
          <w:color w:val="4D4D4D"/>
          <w:sz w:val="22"/>
          <w:szCs w:val="22"/>
          <w:u w:color="4D4D4D"/>
        </w:rPr>
      </w:pPr>
      <w:r>
        <w:rPr>
          <w:rStyle w:val="None"/>
          <w:rFonts w:ascii="Arial" w:hAnsi="Arial"/>
          <w:b/>
          <w:bCs/>
          <w:color w:val="4D4D4D"/>
          <w:sz w:val="22"/>
          <w:szCs w:val="22"/>
          <w:u w:color="4D4D4D"/>
        </w:rPr>
        <w:t xml:space="preserve">Annex </w:t>
      </w:r>
      <w:proofErr w:type="gramStart"/>
      <w:r>
        <w:rPr>
          <w:rStyle w:val="None"/>
          <w:rFonts w:ascii="Arial" w:hAnsi="Arial"/>
          <w:b/>
          <w:bCs/>
          <w:color w:val="4D4D4D"/>
          <w:sz w:val="22"/>
          <w:szCs w:val="22"/>
          <w:u w:color="4D4D4D"/>
        </w:rPr>
        <w:t>I</w:t>
      </w:r>
      <w:proofErr w:type="gramEnd"/>
      <w:r>
        <w:rPr>
          <w:rStyle w:val="None"/>
          <w:rFonts w:ascii="Arial" w:hAnsi="Arial"/>
          <w:b/>
          <w:bCs/>
          <w:color w:val="4D4D4D"/>
          <w:sz w:val="22"/>
          <w:szCs w:val="22"/>
          <w:u w:color="4D4D4D"/>
        </w:rPr>
        <w:t xml:space="preserve">: terms of reference of the IOC Task Team on the revision of the </w:t>
      </w:r>
      <w:r>
        <w:rPr>
          <w:rStyle w:val="None"/>
          <w:rFonts w:ascii="Arial" w:eastAsia="Arial" w:hAnsi="Arial" w:cs="Arial"/>
          <w:b/>
          <w:bCs/>
          <w:color w:val="4D4D4D"/>
          <w:sz w:val="22"/>
          <w:szCs w:val="22"/>
          <w:u w:color="4D4D4D"/>
        </w:rPr>
        <w:br/>
      </w:r>
      <w:r>
        <w:rPr>
          <w:rStyle w:val="None"/>
          <w:rFonts w:ascii="Arial" w:hAnsi="Arial"/>
          <w:b/>
          <w:bCs/>
          <w:color w:val="4D4D4D"/>
          <w:sz w:val="22"/>
          <w:szCs w:val="22"/>
          <w:u w:color="4D4D4D"/>
        </w:rPr>
        <w:t>IOC Capacity Development Strategy</w:t>
      </w:r>
    </w:p>
    <w:p w:rsidR="003B4DC0" w:rsidRDefault="00511F11">
      <w:pPr>
        <w:pStyle w:val="Default"/>
        <w:widowControl w:val="0"/>
        <w:shd w:val="clear" w:color="auto" w:fill="FFFFFF"/>
        <w:spacing w:before="0" w:after="225"/>
        <w:jc w:val="both"/>
        <w:rPr>
          <w:rStyle w:val="None"/>
          <w:rFonts w:ascii="Arial" w:eastAsia="Arial" w:hAnsi="Arial" w:cs="Arial"/>
          <w:color w:val="4D4D4D"/>
          <w:sz w:val="22"/>
          <w:szCs w:val="22"/>
          <w:u w:val="single" w:color="4D4D4D"/>
        </w:rPr>
      </w:pPr>
      <w:r>
        <w:rPr>
          <w:rStyle w:val="None"/>
          <w:rFonts w:ascii="Arial" w:hAnsi="Arial"/>
          <w:color w:val="4D4D4D"/>
          <w:sz w:val="22"/>
          <w:szCs w:val="22"/>
          <w:u w:val="single" w:color="4D4D4D"/>
        </w:rPr>
        <w:t>Objectives</w:t>
      </w:r>
    </w:p>
    <w:p w:rsidR="003B4DC0" w:rsidRDefault="00511F11">
      <w:pPr>
        <w:pStyle w:val="Default"/>
        <w:widowControl w:val="0"/>
        <w:shd w:val="clear" w:color="auto" w:fill="FFFFFF"/>
        <w:spacing w:before="0" w:after="225"/>
        <w:jc w:val="both"/>
        <w:rPr>
          <w:rStyle w:val="None"/>
          <w:rFonts w:ascii="Arial" w:eastAsia="Arial" w:hAnsi="Arial" w:cs="Arial"/>
          <w:color w:val="4D4D4D"/>
          <w:sz w:val="22"/>
          <w:szCs w:val="22"/>
          <w:u w:color="4D4D4D"/>
        </w:rPr>
      </w:pPr>
      <w:r>
        <w:rPr>
          <w:rStyle w:val="None"/>
          <w:rFonts w:ascii="Arial" w:hAnsi="Arial"/>
          <w:color w:val="4D4D4D"/>
          <w:sz w:val="22"/>
          <w:szCs w:val="22"/>
          <w:u w:color="4D4D4D"/>
        </w:rPr>
        <w:t>The Task Team will draft the IOC Capacity Development Strategy (2022–2030), based upon the IOC Capacity Development Strategy (2015–2021) published as IOC/INF-1332 and taking into account:</w:t>
      </w:r>
    </w:p>
    <w:p w:rsidR="003B4DC0" w:rsidRDefault="00511F11">
      <w:pPr>
        <w:pStyle w:val="Default"/>
        <w:numPr>
          <w:ilvl w:val="0"/>
          <w:numId w:val="30"/>
        </w:numPr>
        <w:shd w:val="clear" w:color="auto" w:fill="FFFFFF"/>
        <w:spacing w:before="0" w:after="225"/>
        <w:rPr>
          <w:rFonts w:ascii="Arial" w:hAnsi="Arial"/>
          <w:color w:val="4D4D4D"/>
          <w:sz w:val="22"/>
          <w:szCs w:val="22"/>
        </w:rPr>
      </w:pPr>
      <w:r>
        <w:rPr>
          <w:rStyle w:val="None"/>
          <w:rFonts w:ascii="Arial" w:hAnsi="Arial"/>
          <w:color w:val="4D4D4D"/>
          <w:sz w:val="22"/>
          <w:szCs w:val="22"/>
          <w:u w:color="4D4D4D"/>
        </w:rPr>
        <w:t>Outcomes of the 2</w:t>
      </w:r>
      <w:r>
        <w:rPr>
          <w:rStyle w:val="None"/>
          <w:rFonts w:ascii="Arial" w:hAnsi="Arial"/>
          <w:color w:val="4D4D4D"/>
          <w:sz w:val="22"/>
          <w:szCs w:val="22"/>
          <w:u w:color="4D4D4D"/>
          <w:vertAlign w:val="superscript"/>
        </w:rPr>
        <w:t>nd</w:t>
      </w:r>
      <w:r>
        <w:rPr>
          <w:rStyle w:val="None"/>
          <w:rFonts w:ascii="Arial" w:hAnsi="Arial"/>
          <w:color w:val="4D4D4D"/>
          <w:sz w:val="22"/>
          <w:szCs w:val="22"/>
          <w:u w:color="4D4D4D"/>
        </w:rPr>
        <w:t xml:space="preserve"> IOC Capacity Development Survey (September 2020 - January 2021);</w:t>
      </w:r>
    </w:p>
    <w:p w:rsidR="003B4DC0" w:rsidRDefault="00511F11">
      <w:pPr>
        <w:pStyle w:val="Default"/>
        <w:numPr>
          <w:ilvl w:val="0"/>
          <w:numId w:val="30"/>
        </w:numPr>
        <w:shd w:val="clear" w:color="auto" w:fill="FFFFFF"/>
        <w:spacing w:before="0" w:after="225"/>
        <w:rPr>
          <w:rFonts w:ascii="Arial" w:hAnsi="Arial"/>
          <w:color w:val="4D4D4D"/>
          <w:sz w:val="22"/>
          <w:szCs w:val="22"/>
        </w:rPr>
      </w:pPr>
      <w:r>
        <w:rPr>
          <w:rStyle w:val="None"/>
          <w:rFonts w:ascii="Arial" w:hAnsi="Arial"/>
          <w:color w:val="4D4D4D"/>
          <w:sz w:val="22"/>
          <w:szCs w:val="22"/>
          <w:u w:color="4D4D4D"/>
        </w:rPr>
        <w:t>Capacity Development Chapter of the Implementation Plan of the UN Decade of Ocean Science for Sustainable Development (2021-2030);</w:t>
      </w:r>
    </w:p>
    <w:p w:rsidR="003B4DC0" w:rsidRDefault="00511F11">
      <w:pPr>
        <w:pStyle w:val="Default"/>
        <w:numPr>
          <w:ilvl w:val="0"/>
          <w:numId w:val="30"/>
        </w:numPr>
        <w:shd w:val="clear" w:color="auto" w:fill="FFFFFF"/>
        <w:spacing w:before="0" w:after="225"/>
        <w:rPr>
          <w:rFonts w:ascii="Arial" w:hAnsi="Arial"/>
          <w:color w:val="4D4D4D"/>
          <w:sz w:val="22"/>
          <w:szCs w:val="22"/>
        </w:rPr>
      </w:pPr>
      <w:r>
        <w:rPr>
          <w:rStyle w:val="None"/>
          <w:rFonts w:ascii="Arial" w:hAnsi="Arial"/>
          <w:color w:val="4D4D4D"/>
          <w:sz w:val="22"/>
          <w:szCs w:val="22"/>
          <w:u w:color="4D4D4D"/>
        </w:rPr>
        <w:t xml:space="preserve">Input of consultations with IOC global and regional </w:t>
      </w:r>
      <w:proofErr w:type="spellStart"/>
      <w:r>
        <w:rPr>
          <w:rStyle w:val="None"/>
          <w:rFonts w:ascii="Arial" w:hAnsi="Arial"/>
          <w:color w:val="4D4D4D"/>
          <w:sz w:val="22"/>
          <w:szCs w:val="22"/>
          <w:u w:color="4D4D4D"/>
        </w:rPr>
        <w:t>programmes</w:t>
      </w:r>
      <w:proofErr w:type="spellEnd"/>
      <w:r>
        <w:rPr>
          <w:rStyle w:val="None"/>
          <w:rFonts w:ascii="Arial" w:hAnsi="Arial"/>
          <w:color w:val="4D4D4D"/>
          <w:sz w:val="22"/>
          <w:szCs w:val="22"/>
          <w:u w:color="4D4D4D"/>
        </w:rPr>
        <w:t xml:space="preserve"> related to Capacity Development;</w:t>
      </w:r>
    </w:p>
    <w:p w:rsidR="003B4DC0" w:rsidRDefault="00511F11">
      <w:pPr>
        <w:pStyle w:val="Default"/>
        <w:numPr>
          <w:ilvl w:val="0"/>
          <w:numId w:val="30"/>
        </w:numPr>
        <w:shd w:val="clear" w:color="auto" w:fill="FFFFFF"/>
        <w:spacing w:before="0" w:after="225"/>
        <w:rPr>
          <w:rFonts w:ascii="Arial" w:hAnsi="Arial"/>
          <w:color w:val="4D4D4D"/>
          <w:sz w:val="22"/>
          <w:szCs w:val="22"/>
        </w:rPr>
      </w:pPr>
      <w:r>
        <w:rPr>
          <w:rStyle w:val="None"/>
          <w:rFonts w:ascii="Arial" w:hAnsi="Arial"/>
          <w:color w:val="4D4D4D"/>
          <w:sz w:val="22"/>
          <w:szCs w:val="22"/>
          <w:u w:color="4D4D4D"/>
        </w:rPr>
        <w:lastRenderedPageBreak/>
        <w:t xml:space="preserve">Input of consultations with UN specialized agencies, non-UN IGOs, Global and Regional organizations, </w:t>
      </w:r>
      <w:proofErr w:type="spellStart"/>
      <w:r>
        <w:rPr>
          <w:rStyle w:val="None"/>
          <w:rFonts w:ascii="Arial" w:hAnsi="Arial"/>
          <w:color w:val="4D4D4D"/>
          <w:sz w:val="22"/>
          <w:szCs w:val="22"/>
          <w:u w:color="4D4D4D"/>
        </w:rPr>
        <w:t>programmes</w:t>
      </w:r>
      <w:proofErr w:type="spellEnd"/>
      <w:r>
        <w:rPr>
          <w:rStyle w:val="None"/>
          <w:rFonts w:ascii="Arial" w:hAnsi="Arial"/>
          <w:color w:val="4D4D4D"/>
          <w:sz w:val="22"/>
          <w:szCs w:val="22"/>
          <w:u w:color="4D4D4D"/>
        </w:rPr>
        <w:t xml:space="preserve"> and projects, NGOs and private sector partners.</w:t>
      </w:r>
    </w:p>
    <w:p w:rsidR="003B4DC0" w:rsidRDefault="00511F11">
      <w:pPr>
        <w:pStyle w:val="BodyB"/>
        <w:jc w:val="both"/>
        <w:rPr>
          <w:rStyle w:val="None"/>
          <w:rFonts w:ascii="Arial" w:eastAsia="Arial" w:hAnsi="Arial" w:cs="Arial"/>
          <w:sz w:val="22"/>
          <w:szCs w:val="22"/>
        </w:rPr>
      </w:pPr>
      <w:proofErr w:type="spellStart"/>
      <w:r>
        <w:rPr>
          <w:rStyle w:val="None"/>
          <w:rFonts w:ascii="Arial" w:hAnsi="Arial"/>
          <w:sz w:val="22"/>
          <w:szCs w:val="22"/>
          <w:lang w:val="en-US"/>
        </w:rPr>
        <w:t>Mr</w:t>
      </w:r>
      <w:proofErr w:type="spellEnd"/>
      <w:r>
        <w:rPr>
          <w:rStyle w:val="None"/>
          <w:rFonts w:ascii="Arial" w:hAnsi="Arial"/>
          <w:sz w:val="22"/>
          <w:szCs w:val="22"/>
          <w:lang w:val="en-US"/>
        </w:rPr>
        <w:t xml:space="preserve"> </w:t>
      </w:r>
      <w:proofErr w:type="spellStart"/>
      <w:r>
        <w:rPr>
          <w:rStyle w:val="None"/>
          <w:rFonts w:ascii="Arial" w:hAnsi="Arial"/>
          <w:sz w:val="22"/>
          <w:szCs w:val="22"/>
          <w:lang w:val="en-US"/>
        </w:rPr>
        <w:t>Pinheiro</w:t>
      </w:r>
      <w:proofErr w:type="spellEnd"/>
      <w:r>
        <w:rPr>
          <w:rStyle w:val="None"/>
          <w:rFonts w:ascii="Arial" w:hAnsi="Arial"/>
          <w:sz w:val="22"/>
          <w:szCs w:val="22"/>
          <w:lang w:val="en-US"/>
        </w:rPr>
        <w:t xml:space="preserve"> explained that the Task Team completed its work through </w:t>
      </w:r>
      <w:hyperlink r:id="rId40" w:history="1">
        <w:r>
          <w:rPr>
            <w:rStyle w:val="Hyperlink11"/>
          </w:rPr>
          <w:t xml:space="preserve">Document IOC-XXXI/3.5.3 GE-CD </w:t>
        </w:r>
        <w:proofErr w:type="spellStart"/>
        <w:r>
          <w:rPr>
            <w:rStyle w:val="Hyperlink11"/>
          </w:rPr>
          <w:t>Task</w:t>
        </w:r>
        <w:proofErr w:type="spellEnd"/>
        <w:r>
          <w:rPr>
            <w:rStyle w:val="Hyperlink11"/>
          </w:rPr>
          <w:t xml:space="preserve"> Team report </w:t>
        </w:r>
        <w:proofErr w:type="spellStart"/>
        <w:r>
          <w:rPr>
            <w:rStyle w:val="Hyperlink11"/>
          </w:rPr>
          <w:t>relating</w:t>
        </w:r>
        <w:proofErr w:type="spellEnd"/>
        <w:r>
          <w:rPr>
            <w:rStyle w:val="Hyperlink11"/>
          </w:rPr>
          <w:t xml:space="preserve"> to the </w:t>
        </w:r>
        <w:proofErr w:type="spellStart"/>
        <w:r>
          <w:rPr>
            <w:rStyle w:val="Hyperlink11"/>
          </w:rPr>
          <w:t>revision</w:t>
        </w:r>
        <w:proofErr w:type="spellEnd"/>
        <w:r>
          <w:rPr>
            <w:rStyle w:val="Hyperlink11"/>
          </w:rPr>
          <w:t xml:space="preserve"> of the IOC </w:t>
        </w:r>
        <w:proofErr w:type="spellStart"/>
        <w:r>
          <w:rPr>
            <w:rStyle w:val="Hyperlink11"/>
          </w:rPr>
          <w:t>Capacity</w:t>
        </w:r>
        <w:proofErr w:type="spellEnd"/>
        <w:r>
          <w:rPr>
            <w:rStyle w:val="Hyperlink11"/>
          </w:rPr>
          <w:t xml:space="preserve"> </w:t>
        </w:r>
        <w:proofErr w:type="spellStart"/>
        <w:r>
          <w:rPr>
            <w:rStyle w:val="Hyperlink11"/>
          </w:rPr>
          <w:t>Development</w:t>
        </w:r>
        <w:proofErr w:type="spellEnd"/>
        <w:r>
          <w:rPr>
            <w:rStyle w:val="Hyperlink11"/>
          </w:rPr>
          <w:t xml:space="preserve"> </w:t>
        </w:r>
        <w:proofErr w:type="spellStart"/>
        <w:r>
          <w:rPr>
            <w:rStyle w:val="Hyperlink11"/>
          </w:rPr>
          <w:t>Strategy</w:t>
        </w:r>
        <w:proofErr w:type="spellEnd"/>
        <w:r>
          <w:rPr>
            <w:rStyle w:val="Hyperlink11"/>
          </w:rPr>
          <w:t xml:space="preserve"> 2015–2021</w:t>
        </w:r>
      </w:hyperlink>
      <w:r>
        <w:rPr>
          <w:rStyle w:val="None"/>
          <w:rFonts w:ascii="Arial" w:hAnsi="Arial"/>
          <w:sz w:val="22"/>
          <w:szCs w:val="22"/>
          <w:lang w:val="en-US"/>
        </w:rPr>
        <w:t>. The document provided the findings of the Group and recommendations to the IOC Assembly. The elements that were examined by the team included: (</w:t>
      </w:r>
      <w:proofErr w:type="spellStart"/>
      <w:r>
        <w:rPr>
          <w:rStyle w:val="None"/>
          <w:rFonts w:ascii="Arial" w:hAnsi="Arial"/>
          <w:sz w:val="22"/>
          <w:szCs w:val="22"/>
          <w:lang w:val="en-US"/>
        </w:rPr>
        <w:t>i</w:t>
      </w:r>
      <w:proofErr w:type="spellEnd"/>
      <w:r>
        <w:rPr>
          <w:rStyle w:val="None"/>
          <w:rFonts w:ascii="Arial" w:hAnsi="Arial"/>
          <w:sz w:val="22"/>
          <w:szCs w:val="22"/>
          <w:lang w:val="en-US"/>
        </w:rPr>
        <w:t xml:space="preserve">) outcomes of the 2nd IOC Capacity Development Survey (September 2020–January 2021); (ii) Capacity Development Chapter of the UN Decade of Ocean Science for Sustainable Development (2021–2030) Implementation Plan (IP); (iii) input of consultations with IOC global and regional </w:t>
      </w:r>
      <w:proofErr w:type="spellStart"/>
      <w:r>
        <w:rPr>
          <w:rStyle w:val="None"/>
          <w:rFonts w:ascii="Arial" w:hAnsi="Arial"/>
          <w:sz w:val="22"/>
          <w:szCs w:val="22"/>
          <w:lang w:val="en-US"/>
        </w:rPr>
        <w:t>programmes</w:t>
      </w:r>
      <w:proofErr w:type="spellEnd"/>
      <w:r>
        <w:rPr>
          <w:rStyle w:val="None"/>
          <w:rFonts w:ascii="Arial" w:hAnsi="Arial"/>
          <w:sz w:val="22"/>
          <w:szCs w:val="22"/>
          <w:lang w:val="en-US"/>
        </w:rPr>
        <w:t xml:space="preserve"> related to Capacity Development; and; (iv) input of consultations with UN specialized agencies, non-UN IGOs, Global and Regional organizations, </w:t>
      </w:r>
      <w:proofErr w:type="spellStart"/>
      <w:r>
        <w:rPr>
          <w:rStyle w:val="None"/>
          <w:rFonts w:ascii="Arial" w:hAnsi="Arial"/>
          <w:sz w:val="22"/>
          <w:szCs w:val="22"/>
          <w:lang w:val="en-US"/>
        </w:rPr>
        <w:t>programmes</w:t>
      </w:r>
      <w:proofErr w:type="spellEnd"/>
      <w:r>
        <w:rPr>
          <w:rStyle w:val="None"/>
          <w:rFonts w:ascii="Arial" w:hAnsi="Arial"/>
          <w:sz w:val="22"/>
          <w:szCs w:val="22"/>
          <w:lang w:val="en-US"/>
        </w:rPr>
        <w:t xml:space="preserve"> and projects, NGOs and private sector partners. In addition, it considered the outcomes of the </w:t>
      </w:r>
      <w:r>
        <w:rPr>
          <w:rStyle w:val="None"/>
          <w:rFonts w:ascii="Arial" w:hAnsi="Arial"/>
          <w:i/>
          <w:iCs/>
          <w:sz w:val="22"/>
          <w:szCs w:val="22"/>
          <w:lang w:val="en-US"/>
        </w:rPr>
        <w:t>Global Ocean Science Report 2020</w:t>
      </w:r>
      <w:r>
        <w:rPr>
          <w:rStyle w:val="None"/>
          <w:rFonts w:ascii="Arial" w:hAnsi="Arial"/>
          <w:sz w:val="22"/>
          <w:szCs w:val="22"/>
        </w:rPr>
        <w:t xml:space="preserve">. </w:t>
      </w:r>
    </w:p>
    <w:p w:rsidR="003B4DC0" w:rsidRDefault="003B4DC0">
      <w:pPr>
        <w:pStyle w:val="BodyB"/>
        <w:jc w:val="both"/>
        <w:rPr>
          <w:rStyle w:val="None"/>
          <w:rFonts w:ascii="Arial" w:eastAsia="Arial" w:hAnsi="Arial" w:cs="Arial"/>
          <w:sz w:val="22"/>
          <w:szCs w:val="22"/>
        </w:rPr>
      </w:pPr>
    </w:p>
    <w:p w:rsidR="003B4DC0" w:rsidRDefault="00511F11">
      <w:pPr>
        <w:pStyle w:val="BodyB"/>
        <w:jc w:val="both"/>
        <w:rPr>
          <w:rStyle w:val="None"/>
          <w:rFonts w:ascii="Arial" w:eastAsia="Arial" w:hAnsi="Arial" w:cs="Arial"/>
          <w:sz w:val="22"/>
          <w:szCs w:val="22"/>
          <w:lang w:val="en-US"/>
        </w:rPr>
      </w:pPr>
      <w:r>
        <w:rPr>
          <w:rStyle w:val="None"/>
          <w:rFonts w:ascii="Arial" w:hAnsi="Arial"/>
          <w:sz w:val="22"/>
          <w:szCs w:val="22"/>
          <w:lang w:val="en-US"/>
        </w:rPr>
        <w:t xml:space="preserve">Mr. </w:t>
      </w:r>
      <w:proofErr w:type="spellStart"/>
      <w:r>
        <w:rPr>
          <w:rStyle w:val="None"/>
          <w:rFonts w:ascii="Arial" w:hAnsi="Arial"/>
          <w:sz w:val="22"/>
          <w:szCs w:val="22"/>
          <w:lang w:val="en-US"/>
        </w:rPr>
        <w:t>Pinheiro</w:t>
      </w:r>
      <w:proofErr w:type="spellEnd"/>
      <w:r>
        <w:rPr>
          <w:rStyle w:val="None"/>
          <w:rFonts w:ascii="Arial" w:hAnsi="Arial"/>
          <w:sz w:val="22"/>
          <w:szCs w:val="22"/>
          <w:lang w:val="en-US"/>
        </w:rPr>
        <w:t xml:space="preserve"> highlighted that the results of the Task Team’s review to inform the rationale for revising the IOC CD Strategy revealed key elements that need to be incorporated in the revised IOC CD Strategy, so that it provides the kind of capacity development required by the Ocean Decade. The appropriate form and structure, with a length enough to entice target audiences to read through the document, should be taken into consideration when designing the revised IOC CD Strategy. In view of the above, the Task Team recommended the following: </w:t>
      </w:r>
    </w:p>
    <w:p w:rsidR="003B4DC0" w:rsidRDefault="003B4DC0">
      <w:pPr>
        <w:pStyle w:val="BodyB"/>
        <w:jc w:val="both"/>
        <w:rPr>
          <w:rStyle w:val="None"/>
          <w:rFonts w:ascii="Arial" w:eastAsia="Arial" w:hAnsi="Arial" w:cs="Arial"/>
          <w:sz w:val="22"/>
          <w:szCs w:val="22"/>
        </w:rPr>
      </w:pPr>
    </w:p>
    <w:p w:rsidR="003B4DC0" w:rsidRDefault="00511F11">
      <w:pPr>
        <w:pStyle w:val="Default"/>
        <w:numPr>
          <w:ilvl w:val="0"/>
          <w:numId w:val="31"/>
        </w:numPr>
        <w:spacing w:before="0" w:after="240"/>
        <w:rPr>
          <w:rFonts w:ascii="Arial" w:hAnsi="Arial"/>
          <w:sz w:val="22"/>
          <w:szCs w:val="22"/>
        </w:rPr>
      </w:pPr>
      <w:r>
        <w:rPr>
          <w:rStyle w:val="NoneA"/>
          <w:rFonts w:ascii="Arial" w:hAnsi="Arial"/>
          <w:sz w:val="22"/>
          <w:szCs w:val="22"/>
        </w:rPr>
        <w:t>(</w:t>
      </w:r>
      <w:proofErr w:type="spellStart"/>
      <w:r>
        <w:rPr>
          <w:rStyle w:val="NoneA"/>
          <w:rFonts w:ascii="Arial" w:hAnsi="Arial"/>
          <w:sz w:val="22"/>
          <w:szCs w:val="22"/>
        </w:rPr>
        <w:t>i</w:t>
      </w:r>
      <w:proofErr w:type="spellEnd"/>
      <w:r>
        <w:rPr>
          <w:rStyle w:val="NoneA"/>
          <w:rFonts w:ascii="Arial" w:hAnsi="Arial"/>
          <w:sz w:val="22"/>
          <w:szCs w:val="22"/>
        </w:rPr>
        <w:t>)  </w:t>
      </w:r>
      <w:proofErr w:type="gramStart"/>
      <w:r>
        <w:rPr>
          <w:rStyle w:val="NoneA"/>
          <w:rFonts w:ascii="Arial" w:hAnsi="Arial"/>
          <w:sz w:val="22"/>
          <w:szCs w:val="22"/>
        </w:rPr>
        <w:t>that</w:t>
      </w:r>
      <w:proofErr w:type="gramEnd"/>
      <w:r>
        <w:rPr>
          <w:rStyle w:val="NoneA"/>
          <w:rFonts w:ascii="Arial" w:hAnsi="Arial"/>
          <w:sz w:val="22"/>
          <w:szCs w:val="22"/>
        </w:rPr>
        <w:t xml:space="preserve"> the GE-CD continue its work on revising the IOC CD Strategy for 2023–2030. The current Strategy can be extended until 2023 to give sufficient time to delve into this important work. </w:t>
      </w:r>
    </w:p>
    <w:p w:rsidR="003B4DC0" w:rsidRDefault="00511F11">
      <w:pPr>
        <w:pStyle w:val="Default"/>
        <w:numPr>
          <w:ilvl w:val="0"/>
          <w:numId w:val="31"/>
        </w:numPr>
        <w:spacing w:before="0" w:after="240"/>
        <w:rPr>
          <w:rFonts w:ascii="Arial" w:hAnsi="Arial"/>
          <w:sz w:val="22"/>
          <w:szCs w:val="22"/>
        </w:rPr>
      </w:pPr>
      <w:r>
        <w:rPr>
          <w:rStyle w:val="None"/>
          <w:rFonts w:ascii="Arial" w:hAnsi="Arial"/>
          <w:sz w:val="22"/>
          <w:szCs w:val="22"/>
        </w:rPr>
        <w:t>(ii)  </w:t>
      </w:r>
      <w:proofErr w:type="gramStart"/>
      <w:r>
        <w:rPr>
          <w:rStyle w:val="None"/>
          <w:rFonts w:ascii="Arial" w:hAnsi="Arial"/>
          <w:sz w:val="22"/>
          <w:szCs w:val="22"/>
        </w:rPr>
        <w:t>the</w:t>
      </w:r>
      <w:proofErr w:type="gramEnd"/>
      <w:r>
        <w:rPr>
          <w:rStyle w:val="None"/>
          <w:rFonts w:ascii="Arial" w:hAnsi="Arial"/>
          <w:sz w:val="22"/>
          <w:szCs w:val="22"/>
        </w:rPr>
        <w:t xml:space="preserve"> GE-CD</w:t>
      </w:r>
      <w:r>
        <w:rPr>
          <w:rStyle w:val="None"/>
          <w:rFonts w:ascii="Arial Unicode MS" w:hAnsi="Arial Unicode MS"/>
          <w:sz w:val="22"/>
          <w:szCs w:val="22"/>
          <w:rtl/>
          <w:lang w:val="ar-SA"/>
        </w:rPr>
        <w:t>’</w:t>
      </w:r>
      <w:r>
        <w:rPr>
          <w:rStyle w:val="None"/>
          <w:rFonts w:ascii="Arial" w:hAnsi="Arial"/>
          <w:sz w:val="22"/>
          <w:szCs w:val="22"/>
        </w:rPr>
        <w:t xml:space="preserve">s </w:t>
      </w:r>
      <w:proofErr w:type="spellStart"/>
      <w:r>
        <w:rPr>
          <w:rStyle w:val="None"/>
          <w:rFonts w:ascii="Arial" w:hAnsi="Arial"/>
          <w:sz w:val="22"/>
          <w:szCs w:val="22"/>
        </w:rPr>
        <w:t>ToR</w:t>
      </w:r>
      <w:proofErr w:type="spellEnd"/>
      <w:r>
        <w:rPr>
          <w:rStyle w:val="None"/>
          <w:rFonts w:ascii="Arial" w:hAnsi="Arial"/>
          <w:sz w:val="22"/>
          <w:szCs w:val="22"/>
        </w:rPr>
        <w:t xml:space="preserve"> should be revised to allow a continuation of the work on the revision of the IOC Capacity Development Strategy and the preparation of a proposal for submission to the 32nd Session of the IOC Assembly in June 2023. </w:t>
      </w:r>
    </w:p>
    <w:p w:rsidR="003B4DC0" w:rsidRDefault="00511F11">
      <w:pPr>
        <w:pStyle w:val="Default"/>
        <w:numPr>
          <w:ilvl w:val="0"/>
          <w:numId w:val="31"/>
        </w:numPr>
        <w:spacing w:before="0" w:after="240"/>
        <w:rPr>
          <w:rFonts w:ascii="Arial" w:hAnsi="Arial"/>
          <w:sz w:val="22"/>
          <w:szCs w:val="22"/>
        </w:rPr>
      </w:pPr>
      <w:r>
        <w:rPr>
          <w:rStyle w:val="NoneA"/>
          <w:rFonts w:ascii="Arial" w:hAnsi="Arial"/>
          <w:sz w:val="22"/>
          <w:szCs w:val="22"/>
        </w:rPr>
        <w:t>(iii)  </w:t>
      </w:r>
      <w:proofErr w:type="gramStart"/>
      <w:r>
        <w:rPr>
          <w:rStyle w:val="NoneA"/>
          <w:rFonts w:ascii="Arial" w:hAnsi="Arial"/>
          <w:sz w:val="22"/>
          <w:szCs w:val="22"/>
        </w:rPr>
        <w:t>to</w:t>
      </w:r>
      <w:proofErr w:type="gramEnd"/>
      <w:r>
        <w:rPr>
          <w:rStyle w:val="NoneA"/>
          <w:rFonts w:ascii="Arial" w:hAnsi="Arial"/>
          <w:sz w:val="22"/>
          <w:szCs w:val="22"/>
        </w:rPr>
        <w:t xml:space="preserve"> considered how to promote visibility and reach of the revised IOC CD Strategy so that its target audience will read through and appreciate the document as a guide in implementing capacity development activities. </w:t>
      </w:r>
    </w:p>
    <w:p w:rsidR="003B4DC0" w:rsidRDefault="00511F11">
      <w:pPr>
        <w:pStyle w:val="Default"/>
        <w:numPr>
          <w:ilvl w:val="0"/>
          <w:numId w:val="31"/>
        </w:numPr>
        <w:spacing w:before="0" w:after="240"/>
        <w:rPr>
          <w:rFonts w:ascii="Arial" w:hAnsi="Arial"/>
          <w:sz w:val="22"/>
          <w:szCs w:val="22"/>
        </w:rPr>
      </w:pPr>
      <w:r>
        <w:rPr>
          <w:rStyle w:val="NoneA"/>
          <w:rFonts w:ascii="Arial" w:hAnsi="Arial"/>
          <w:sz w:val="22"/>
          <w:szCs w:val="22"/>
        </w:rPr>
        <w:t>(iv)  </w:t>
      </w:r>
      <w:proofErr w:type="gramStart"/>
      <w:r>
        <w:rPr>
          <w:rStyle w:val="NoneA"/>
          <w:rFonts w:ascii="Arial" w:hAnsi="Arial"/>
          <w:sz w:val="22"/>
          <w:szCs w:val="22"/>
        </w:rPr>
        <w:t>that</w:t>
      </w:r>
      <w:proofErr w:type="gramEnd"/>
      <w:r>
        <w:rPr>
          <w:rStyle w:val="NoneA"/>
          <w:rFonts w:ascii="Arial" w:hAnsi="Arial"/>
          <w:sz w:val="22"/>
          <w:szCs w:val="22"/>
        </w:rPr>
        <w:t xml:space="preserve"> the possibility of developing a short policy brief incorporating the key messages for a wider outreach be considered. </w:t>
      </w:r>
    </w:p>
    <w:p w:rsidR="003B4DC0" w:rsidRDefault="00511F11">
      <w:pPr>
        <w:pStyle w:val="Default"/>
        <w:widowControl w:val="0"/>
        <w:shd w:val="clear" w:color="auto" w:fill="FFFFFF"/>
        <w:spacing w:before="0" w:after="225"/>
        <w:jc w:val="both"/>
        <w:rPr>
          <w:rStyle w:val="None"/>
          <w:rFonts w:ascii="Arial" w:eastAsia="Arial" w:hAnsi="Arial" w:cs="Arial"/>
          <w:color w:val="FF2600"/>
          <w:sz w:val="22"/>
          <w:szCs w:val="22"/>
          <w:u w:color="4D4D4D"/>
          <w:shd w:val="clear" w:color="auto" w:fill="FFF056"/>
        </w:rPr>
      </w:pPr>
      <w:r>
        <w:rPr>
          <w:rStyle w:val="None"/>
          <w:rFonts w:ascii="Arial" w:hAnsi="Arial"/>
          <w:color w:val="FF2600"/>
          <w:sz w:val="22"/>
          <w:szCs w:val="22"/>
          <w:u w:color="4D4D4D"/>
          <w:shd w:val="clear" w:color="auto" w:fill="FFF056"/>
        </w:rPr>
        <w:t xml:space="preserve">Proposed: </w:t>
      </w:r>
    </w:p>
    <w:p w:rsidR="003B4DC0" w:rsidRDefault="00511F11">
      <w:pPr>
        <w:pStyle w:val="Default"/>
        <w:widowControl w:val="0"/>
        <w:shd w:val="clear" w:color="auto" w:fill="FFFFFF"/>
        <w:spacing w:before="0" w:after="225"/>
        <w:jc w:val="both"/>
        <w:rPr>
          <w:rStyle w:val="None"/>
          <w:rFonts w:ascii="Arial" w:eastAsia="Arial" w:hAnsi="Arial" w:cs="Arial"/>
          <w:color w:val="FF2600"/>
          <w:sz w:val="22"/>
          <w:szCs w:val="22"/>
          <w:u w:color="FF2600"/>
          <w:shd w:val="clear" w:color="auto" w:fill="FFF056"/>
        </w:rPr>
      </w:pPr>
      <w:r>
        <w:rPr>
          <w:rStyle w:val="None"/>
          <w:rFonts w:ascii="Arial" w:hAnsi="Arial"/>
          <w:b/>
          <w:bCs/>
          <w:color w:val="FF2600"/>
          <w:sz w:val="22"/>
          <w:szCs w:val="22"/>
          <w:u w:color="4D4D4D"/>
          <w:shd w:val="clear" w:color="auto" w:fill="FFF056"/>
        </w:rPr>
        <w:t>The Group noted</w:t>
      </w:r>
      <w:r>
        <w:rPr>
          <w:rStyle w:val="None"/>
          <w:rFonts w:ascii="Arial" w:hAnsi="Arial"/>
          <w:color w:val="FF2600"/>
          <w:sz w:val="22"/>
          <w:szCs w:val="22"/>
          <w:u w:color="4D4D4D"/>
          <w:shd w:val="clear" w:color="auto" w:fill="FFF056"/>
        </w:rPr>
        <w:t xml:space="preserve"> the completion of the deliverables required of the Task Team on revision of the IOC CD Strategy and </w:t>
      </w:r>
      <w:r>
        <w:rPr>
          <w:rStyle w:val="None"/>
          <w:rFonts w:ascii="Arial" w:hAnsi="Arial"/>
          <w:b/>
          <w:bCs/>
          <w:color w:val="FF2600"/>
          <w:sz w:val="22"/>
          <w:szCs w:val="22"/>
          <w:u w:color="4D4D4D"/>
          <w:shd w:val="clear" w:color="auto" w:fill="FFF056"/>
        </w:rPr>
        <w:t>agreed</w:t>
      </w:r>
      <w:r>
        <w:rPr>
          <w:rStyle w:val="None"/>
          <w:rFonts w:ascii="Arial" w:hAnsi="Arial"/>
          <w:color w:val="FF2600"/>
          <w:sz w:val="22"/>
          <w:szCs w:val="22"/>
          <w:u w:color="4D4D4D"/>
          <w:shd w:val="clear" w:color="auto" w:fill="FFF056"/>
        </w:rPr>
        <w:t xml:space="preserve"> to abolish the Task Team. </w:t>
      </w:r>
    </w:p>
    <w:p w:rsidR="003B4DC0" w:rsidRDefault="003B4DC0">
      <w:pPr>
        <w:pStyle w:val="BodyB"/>
        <w:jc w:val="both"/>
        <w:rPr>
          <w:rStyle w:val="None"/>
          <w:rFonts w:ascii="Arial" w:eastAsia="Arial" w:hAnsi="Arial" w:cs="Arial"/>
          <w:sz w:val="22"/>
          <w:szCs w:val="22"/>
        </w:rPr>
      </w:pPr>
    </w:p>
    <w:p w:rsidR="003B4DC0" w:rsidRDefault="00511F11">
      <w:pPr>
        <w:pStyle w:val="BodyB"/>
        <w:jc w:val="both"/>
        <w:rPr>
          <w:rStyle w:val="None"/>
          <w:rFonts w:ascii="Arial" w:eastAsia="Arial" w:hAnsi="Arial" w:cs="Arial"/>
          <w:b/>
          <w:bCs/>
          <w:sz w:val="40"/>
          <w:szCs w:val="40"/>
          <w:lang w:val="en-US"/>
        </w:rPr>
      </w:pPr>
      <w:r>
        <w:rPr>
          <w:rStyle w:val="None"/>
          <w:rFonts w:ascii="Arial" w:hAnsi="Arial"/>
          <w:b/>
          <w:bCs/>
          <w:sz w:val="40"/>
          <w:szCs w:val="40"/>
          <w:lang w:val="en-US"/>
        </w:rPr>
        <w:t>6.2 Decisions taken by IOC-XXXI on the revision of the IOC CD Strategy</w:t>
      </w:r>
    </w:p>
    <w:p w:rsidR="003B4DC0" w:rsidRDefault="003B4DC0">
      <w:pPr>
        <w:pStyle w:val="BodyB"/>
        <w:jc w:val="both"/>
        <w:rPr>
          <w:rStyle w:val="None"/>
          <w:rFonts w:ascii="Arial" w:eastAsia="Arial" w:hAnsi="Arial" w:cs="Arial"/>
          <w:sz w:val="22"/>
          <w:szCs w:val="22"/>
        </w:rPr>
      </w:pPr>
    </w:p>
    <w:p w:rsidR="003B4DC0" w:rsidRDefault="00511F11">
      <w:pPr>
        <w:pStyle w:val="BodyB"/>
        <w:jc w:val="both"/>
        <w:rPr>
          <w:rStyle w:val="None"/>
          <w:rFonts w:ascii="Arial" w:eastAsia="Arial" w:hAnsi="Arial" w:cs="Arial"/>
          <w:sz w:val="22"/>
          <w:szCs w:val="22"/>
          <w:lang w:val="en-US"/>
        </w:rPr>
      </w:pPr>
      <w:r>
        <w:rPr>
          <w:rStyle w:val="None"/>
          <w:rFonts w:ascii="Arial" w:hAnsi="Arial"/>
          <w:sz w:val="22"/>
          <w:szCs w:val="22"/>
          <w:lang w:val="en-US"/>
        </w:rPr>
        <w:lastRenderedPageBreak/>
        <w:t xml:space="preserve">This agenda item was introduced by Mr. Alan Evans. He recalled that he had reported on the work of the GE-CD and its Task Teams under agenda item 3.5.3 of the 31st Session of the IOC Assembly. </w:t>
      </w:r>
    </w:p>
    <w:p w:rsidR="003B4DC0" w:rsidRDefault="003B4DC0">
      <w:pPr>
        <w:pStyle w:val="BodyB"/>
        <w:jc w:val="both"/>
        <w:rPr>
          <w:rStyle w:val="None"/>
          <w:rFonts w:ascii="Arial" w:eastAsia="Arial" w:hAnsi="Arial" w:cs="Arial"/>
          <w:sz w:val="22"/>
          <w:szCs w:val="22"/>
          <w:lang w:val="en-US"/>
        </w:rPr>
      </w:pPr>
    </w:p>
    <w:p w:rsidR="003B4DC0" w:rsidRDefault="00511F11">
      <w:pPr>
        <w:pStyle w:val="BodyB"/>
        <w:jc w:val="both"/>
        <w:rPr>
          <w:rStyle w:val="None"/>
          <w:rFonts w:ascii="Arial" w:eastAsia="Arial" w:hAnsi="Arial" w:cs="Arial"/>
          <w:sz w:val="22"/>
          <w:szCs w:val="22"/>
          <w:lang w:val="en-US"/>
        </w:rPr>
      </w:pPr>
      <w:r>
        <w:rPr>
          <w:rStyle w:val="None"/>
          <w:rFonts w:ascii="Arial" w:hAnsi="Arial"/>
          <w:sz w:val="22"/>
          <w:szCs w:val="22"/>
          <w:lang w:val="en-US"/>
        </w:rPr>
        <w:t>He then referred to agenda item 2.2.1 for actions and decisions relating to the revision of the IOC CD Strategy adopted by the Assembly through the IOC Decision A-31/3.5.3, and focused on those related to the revision of the IOC CD Strategy, such as:</w:t>
      </w:r>
    </w:p>
    <w:p w:rsidR="003B4DC0" w:rsidRDefault="003B4DC0">
      <w:pPr>
        <w:pStyle w:val="BodyB"/>
        <w:jc w:val="both"/>
        <w:rPr>
          <w:rStyle w:val="None"/>
          <w:rFonts w:ascii="Arial" w:eastAsia="Arial" w:hAnsi="Arial" w:cs="Arial"/>
          <w:sz w:val="22"/>
          <w:szCs w:val="22"/>
          <w:lang w:val="en-US"/>
        </w:rPr>
      </w:pPr>
    </w:p>
    <w:p w:rsidR="003B4DC0" w:rsidRPr="00511F11" w:rsidRDefault="00511F11" w:rsidP="00511F11">
      <w:pPr>
        <w:pStyle w:val="BodyB"/>
        <w:ind w:left="720"/>
        <w:jc w:val="both"/>
        <w:rPr>
          <w:rStyle w:val="None"/>
          <w:rFonts w:ascii="Arial" w:eastAsia="Arial" w:hAnsi="Arial" w:cs="Arial"/>
          <w:sz w:val="20"/>
          <w:szCs w:val="20"/>
          <w:lang w:val="en-US"/>
        </w:rPr>
      </w:pPr>
      <w:r w:rsidRPr="00511F11">
        <w:rPr>
          <w:rStyle w:val="None"/>
          <w:rFonts w:ascii="Arial" w:hAnsi="Arial"/>
          <w:sz w:val="20"/>
          <w:szCs w:val="20"/>
          <w:lang w:val="en-US"/>
        </w:rPr>
        <w:t>The Assembly,</w:t>
      </w:r>
    </w:p>
    <w:p w:rsidR="003B4DC0" w:rsidRPr="00511F11" w:rsidRDefault="003B4DC0" w:rsidP="00511F11">
      <w:pPr>
        <w:pStyle w:val="BodyB"/>
        <w:ind w:left="720"/>
        <w:jc w:val="both"/>
        <w:rPr>
          <w:rStyle w:val="None"/>
          <w:rFonts w:ascii="Arial" w:eastAsia="Arial" w:hAnsi="Arial" w:cs="Arial"/>
          <w:sz w:val="20"/>
          <w:szCs w:val="20"/>
          <w:lang w:val="en-US"/>
        </w:rPr>
      </w:pPr>
    </w:p>
    <w:p w:rsidR="003B4DC0" w:rsidRPr="00511F11" w:rsidRDefault="00511F11" w:rsidP="00511F11">
      <w:pPr>
        <w:pStyle w:val="BodyB"/>
        <w:ind w:left="720"/>
        <w:jc w:val="both"/>
        <w:rPr>
          <w:rStyle w:val="None"/>
          <w:rFonts w:ascii="Arial" w:eastAsia="Arial" w:hAnsi="Arial" w:cs="Arial"/>
          <w:sz w:val="20"/>
          <w:szCs w:val="20"/>
          <w:lang w:val="en-US"/>
        </w:rPr>
      </w:pPr>
      <w:r w:rsidRPr="00511F11">
        <w:rPr>
          <w:rStyle w:val="None"/>
          <w:rFonts w:ascii="Arial" w:hAnsi="Arial"/>
          <w:sz w:val="20"/>
          <w:szCs w:val="20"/>
          <w:lang w:val="en-US"/>
        </w:rPr>
        <w:t>[…]</w:t>
      </w:r>
    </w:p>
    <w:p w:rsidR="003B4DC0" w:rsidRPr="00511F11" w:rsidRDefault="003B4DC0" w:rsidP="00511F11">
      <w:pPr>
        <w:pStyle w:val="BodyB"/>
        <w:ind w:left="720"/>
        <w:jc w:val="both"/>
        <w:rPr>
          <w:rStyle w:val="None"/>
          <w:rFonts w:ascii="Arial" w:eastAsia="Arial" w:hAnsi="Arial" w:cs="Arial"/>
          <w:sz w:val="20"/>
          <w:szCs w:val="20"/>
          <w:lang w:val="en-US"/>
        </w:rPr>
      </w:pPr>
    </w:p>
    <w:p w:rsidR="003B4DC0" w:rsidRPr="00511F11" w:rsidRDefault="00511F11" w:rsidP="00511F11">
      <w:pPr>
        <w:pStyle w:val="BodyB"/>
        <w:tabs>
          <w:tab w:val="left" w:pos="709"/>
        </w:tabs>
        <w:spacing w:after="240"/>
        <w:ind w:left="720"/>
        <w:jc w:val="both"/>
        <w:rPr>
          <w:rStyle w:val="None"/>
          <w:rFonts w:ascii="Arial" w:eastAsia="Arial" w:hAnsi="Arial" w:cs="Arial"/>
          <w:sz w:val="20"/>
          <w:szCs w:val="20"/>
        </w:rPr>
      </w:pPr>
      <w:r w:rsidRPr="00511F11">
        <w:rPr>
          <w:rStyle w:val="None"/>
          <w:rFonts w:ascii="Arial" w:hAnsi="Arial"/>
          <w:sz w:val="20"/>
          <w:szCs w:val="20"/>
          <w:u w:val="single"/>
          <w:lang w:val="es-ES_tradnl"/>
        </w:rPr>
        <w:t>Decides</w:t>
      </w:r>
      <w:r w:rsidRPr="00511F11">
        <w:rPr>
          <w:rStyle w:val="None"/>
          <w:rFonts w:ascii="Arial" w:hAnsi="Arial"/>
          <w:sz w:val="20"/>
          <w:szCs w:val="20"/>
          <w:lang w:val="en-US"/>
        </w:rPr>
        <w:t xml:space="preserve"> to extend the current IOC Capacity Development Strategy until July 2023,</w:t>
      </w:r>
    </w:p>
    <w:p w:rsidR="003B4DC0" w:rsidRPr="00511F11" w:rsidRDefault="00511F11" w:rsidP="00511F11">
      <w:pPr>
        <w:pStyle w:val="BodyB"/>
        <w:tabs>
          <w:tab w:val="left" w:pos="709"/>
        </w:tabs>
        <w:spacing w:after="240"/>
        <w:ind w:left="720"/>
        <w:jc w:val="both"/>
        <w:rPr>
          <w:rStyle w:val="None"/>
          <w:rFonts w:ascii="Arial" w:eastAsia="Arial" w:hAnsi="Arial" w:cs="Arial"/>
          <w:sz w:val="20"/>
          <w:szCs w:val="20"/>
          <w:lang w:val="en-US"/>
        </w:rPr>
      </w:pPr>
      <w:r w:rsidRPr="00511F11">
        <w:rPr>
          <w:rStyle w:val="None"/>
          <w:rFonts w:ascii="Arial" w:hAnsi="Arial"/>
          <w:sz w:val="20"/>
          <w:szCs w:val="20"/>
          <w:u w:val="single"/>
          <w:lang w:val="es-ES_tradnl"/>
        </w:rPr>
        <w:t>Decides</w:t>
      </w:r>
      <w:r w:rsidRPr="00511F11">
        <w:rPr>
          <w:rStyle w:val="None"/>
          <w:rFonts w:ascii="Arial" w:hAnsi="Arial"/>
          <w:sz w:val="20"/>
          <w:szCs w:val="20"/>
          <w:lang w:val="en-US"/>
        </w:rPr>
        <w:t xml:space="preserve"> also to revise the Terms of Reference of the IOC Group of Experts on Capacity Development as follows:</w:t>
      </w:r>
    </w:p>
    <w:p w:rsidR="003B4DC0" w:rsidRPr="00511F11" w:rsidRDefault="00511F11" w:rsidP="00511F11">
      <w:pPr>
        <w:pStyle w:val="BodyB"/>
        <w:tabs>
          <w:tab w:val="left" w:pos="709"/>
        </w:tabs>
        <w:spacing w:after="240"/>
        <w:ind w:left="720"/>
        <w:jc w:val="both"/>
        <w:rPr>
          <w:rStyle w:val="None"/>
          <w:rFonts w:ascii="Arial" w:eastAsia="Arial" w:hAnsi="Arial" w:cs="Arial"/>
          <w:sz w:val="20"/>
          <w:szCs w:val="20"/>
          <w:lang w:val="en-US"/>
        </w:rPr>
      </w:pPr>
      <w:r w:rsidRPr="00511F11">
        <w:rPr>
          <w:rStyle w:val="None"/>
          <w:rFonts w:ascii="Arial" w:hAnsi="Arial"/>
          <w:sz w:val="20"/>
          <w:szCs w:val="20"/>
          <w:lang w:val="en-US"/>
        </w:rPr>
        <w:t>[…]</w:t>
      </w:r>
    </w:p>
    <w:p w:rsidR="003B4DC0" w:rsidRPr="00511F11" w:rsidRDefault="00511F11" w:rsidP="00511F11">
      <w:pPr>
        <w:pStyle w:val="BodyB"/>
        <w:ind w:left="720"/>
        <w:jc w:val="both"/>
        <w:rPr>
          <w:rFonts w:ascii="Arial" w:eastAsia="Arial" w:hAnsi="Arial" w:cs="Arial"/>
          <w:sz w:val="20"/>
          <w:szCs w:val="20"/>
          <w:lang w:val="en-US"/>
        </w:rPr>
      </w:pPr>
      <w:r w:rsidRPr="00511F11">
        <w:rPr>
          <w:rFonts w:ascii="Arial" w:hAnsi="Arial"/>
          <w:sz w:val="20"/>
          <w:szCs w:val="20"/>
          <w:lang w:val="en-US"/>
        </w:rPr>
        <w:t xml:space="preserve">vii) </w:t>
      </w:r>
      <w:proofErr w:type="gramStart"/>
      <w:r w:rsidRPr="00511F11">
        <w:rPr>
          <w:rFonts w:ascii="Arial" w:hAnsi="Arial"/>
          <w:sz w:val="20"/>
          <w:szCs w:val="20"/>
          <w:lang w:val="en-US"/>
        </w:rPr>
        <w:t>revise</w:t>
      </w:r>
      <w:proofErr w:type="gramEnd"/>
      <w:r w:rsidRPr="00511F11">
        <w:rPr>
          <w:rFonts w:ascii="Arial" w:hAnsi="Arial"/>
          <w:sz w:val="20"/>
          <w:szCs w:val="20"/>
          <w:lang w:val="en-US"/>
        </w:rPr>
        <w:t xml:space="preserve"> the IOC Capacity Development Strategy and prepare a proposal for submission to the IOC Assembly at its 32nd Session;</w:t>
      </w:r>
    </w:p>
    <w:p w:rsidR="003B4DC0" w:rsidRPr="00511F11" w:rsidRDefault="003B4DC0" w:rsidP="00511F11">
      <w:pPr>
        <w:pStyle w:val="BodyB"/>
        <w:ind w:left="720"/>
        <w:jc w:val="both"/>
        <w:rPr>
          <w:rFonts w:ascii="Arial" w:eastAsia="Arial" w:hAnsi="Arial" w:cs="Arial"/>
          <w:sz w:val="20"/>
          <w:szCs w:val="20"/>
          <w:lang w:val="en-US"/>
        </w:rPr>
      </w:pPr>
    </w:p>
    <w:p w:rsidR="003B4DC0" w:rsidRDefault="00511F11" w:rsidP="00511F11">
      <w:pPr>
        <w:pStyle w:val="BodyB"/>
        <w:ind w:left="720"/>
        <w:jc w:val="both"/>
        <w:rPr>
          <w:rStyle w:val="None"/>
          <w:rFonts w:ascii="Arial" w:eastAsia="Arial" w:hAnsi="Arial" w:cs="Arial"/>
          <w:sz w:val="22"/>
          <w:szCs w:val="22"/>
          <w:lang w:val="en-US"/>
        </w:rPr>
      </w:pPr>
      <w:r w:rsidRPr="00511F11">
        <w:rPr>
          <w:rFonts w:ascii="Arial" w:hAnsi="Arial"/>
          <w:sz w:val="20"/>
          <w:szCs w:val="20"/>
          <w:lang w:val="en-US"/>
        </w:rPr>
        <w:t xml:space="preserve">viii) </w:t>
      </w:r>
      <w:proofErr w:type="gramStart"/>
      <w:r w:rsidRPr="00511F11">
        <w:rPr>
          <w:rFonts w:ascii="Arial" w:hAnsi="Arial"/>
          <w:sz w:val="20"/>
          <w:szCs w:val="20"/>
          <w:lang w:val="en-US"/>
        </w:rPr>
        <w:t>prepare</w:t>
      </w:r>
      <w:proofErr w:type="gramEnd"/>
      <w:r w:rsidRPr="00511F11">
        <w:rPr>
          <w:rFonts w:ascii="Arial" w:hAnsi="Arial"/>
          <w:sz w:val="20"/>
          <w:szCs w:val="20"/>
          <w:lang w:val="en-US"/>
        </w:rPr>
        <w:t xml:space="preserve"> a proposal to promote visibility and reach of the revised IOC CD Strategy so that its target audience will read through and appreciate the document as a guide in implementing capacity development activities for submission and submit it to the IOC Assembly at its 32nd Session;</w:t>
      </w:r>
    </w:p>
    <w:p w:rsidR="003B4DC0" w:rsidRDefault="003B4DC0">
      <w:pPr>
        <w:pStyle w:val="BodyB"/>
        <w:jc w:val="both"/>
        <w:rPr>
          <w:rStyle w:val="None"/>
          <w:rFonts w:ascii="Arial" w:eastAsia="Arial" w:hAnsi="Arial" w:cs="Arial"/>
          <w:sz w:val="22"/>
          <w:szCs w:val="22"/>
        </w:rPr>
      </w:pPr>
    </w:p>
    <w:p w:rsidR="003B4DC0" w:rsidRDefault="00511F11">
      <w:pPr>
        <w:pStyle w:val="Default"/>
        <w:widowControl w:val="0"/>
        <w:shd w:val="clear" w:color="auto" w:fill="FFFFFF"/>
        <w:spacing w:before="0" w:after="225"/>
        <w:jc w:val="both"/>
        <w:rPr>
          <w:rStyle w:val="None"/>
          <w:rFonts w:ascii="Arial" w:eastAsia="Arial" w:hAnsi="Arial" w:cs="Arial"/>
          <w:color w:val="FF2600"/>
          <w:sz w:val="22"/>
          <w:szCs w:val="22"/>
          <w:u w:color="4D4D4D"/>
          <w:shd w:val="clear" w:color="auto" w:fill="FFF056"/>
        </w:rPr>
      </w:pPr>
      <w:r>
        <w:rPr>
          <w:rStyle w:val="None"/>
          <w:rFonts w:ascii="Arial" w:hAnsi="Arial"/>
          <w:color w:val="FF2600"/>
          <w:sz w:val="22"/>
          <w:szCs w:val="22"/>
          <w:u w:color="4D4D4D"/>
          <w:shd w:val="clear" w:color="auto" w:fill="FFF056"/>
        </w:rPr>
        <w:t xml:space="preserve">Proposed: </w:t>
      </w:r>
    </w:p>
    <w:p w:rsidR="003B4DC0" w:rsidRDefault="00511F11">
      <w:pPr>
        <w:pStyle w:val="Default"/>
        <w:widowControl w:val="0"/>
        <w:shd w:val="clear" w:color="auto" w:fill="FFFFFF"/>
        <w:spacing w:before="0" w:after="225"/>
        <w:jc w:val="both"/>
        <w:rPr>
          <w:rStyle w:val="None"/>
          <w:rFonts w:ascii="Arial" w:eastAsia="Arial" w:hAnsi="Arial" w:cs="Arial"/>
          <w:color w:val="FF2600"/>
          <w:u w:color="FF2600"/>
        </w:rPr>
      </w:pPr>
      <w:r>
        <w:rPr>
          <w:rStyle w:val="None"/>
          <w:rFonts w:ascii="Arial" w:hAnsi="Arial"/>
          <w:color w:val="FF2600"/>
          <w:sz w:val="22"/>
          <w:szCs w:val="22"/>
          <w:u w:color="4D4D4D"/>
          <w:shd w:val="clear" w:color="auto" w:fill="FFF056"/>
        </w:rPr>
        <w:t xml:space="preserve">The Group </w:t>
      </w:r>
      <w:r>
        <w:rPr>
          <w:rStyle w:val="None"/>
          <w:rFonts w:ascii="Arial" w:hAnsi="Arial"/>
          <w:b/>
          <w:bCs/>
          <w:color w:val="FF2600"/>
          <w:sz w:val="22"/>
          <w:szCs w:val="22"/>
          <w:u w:color="4D4D4D"/>
          <w:shd w:val="clear" w:color="auto" w:fill="FFF056"/>
        </w:rPr>
        <w:t>noted</w:t>
      </w:r>
      <w:r>
        <w:rPr>
          <w:rStyle w:val="None"/>
          <w:rFonts w:ascii="Arial" w:hAnsi="Arial"/>
          <w:color w:val="FF2600"/>
          <w:sz w:val="22"/>
          <w:szCs w:val="22"/>
          <w:u w:color="4D4D4D"/>
          <w:shd w:val="clear" w:color="auto" w:fill="FFF056"/>
        </w:rPr>
        <w:t xml:space="preserve"> the actions required from the GE-CD as mentioned in the IOC Decision A-31/3.5.3. </w:t>
      </w:r>
    </w:p>
    <w:p w:rsidR="003B4DC0" w:rsidRDefault="00511F11">
      <w:pPr>
        <w:pStyle w:val="BodyB"/>
        <w:jc w:val="both"/>
        <w:rPr>
          <w:rStyle w:val="None"/>
          <w:rFonts w:ascii="Arial" w:eastAsia="Arial" w:hAnsi="Arial" w:cs="Arial"/>
          <w:b/>
          <w:bCs/>
          <w:sz w:val="40"/>
          <w:szCs w:val="40"/>
          <w:lang w:val="en-US"/>
        </w:rPr>
      </w:pPr>
      <w:r>
        <w:rPr>
          <w:rStyle w:val="None"/>
          <w:rFonts w:ascii="Arial" w:hAnsi="Arial"/>
          <w:b/>
          <w:bCs/>
          <w:sz w:val="40"/>
          <w:szCs w:val="40"/>
          <w:lang w:val="en-US"/>
        </w:rPr>
        <w:t>6.3 Next Steps</w:t>
      </w:r>
    </w:p>
    <w:p w:rsidR="003B4DC0" w:rsidRDefault="003B4DC0">
      <w:pPr>
        <w:pStyle w:val="BodyB"/>
        <w:jc w:val="both"/>
        <w:rPr>
          <w:rStyle w:val="None"/>
          <w:rFonts w:ascii="Arial" w:eastAsia="Arial" w:hAnsi="Arial" w:cs="Arial"/>
          <w:sz w:val="22"/>
          <w:szCs w:val="22"/>
        </w:rPr>
      </w:pPr>
    </w:p>
    <w:p w:rsidR="003B4DC0" w:rsidRPr="009622A9" w:rsidRDefault="00511F11">
      <w:pPr>
        <w:pStyle w:val="BodyB"/>
        <w:jc w:val="both"/>
        <w:rPr>
          <w:rStyle w:val="None"/>
          <w:rFonts w:ascii="Arial" w:hAnsi="Arial"/>
          <w:sz w:val="22"/>
          <w:szCs w:val="22"/>
          <w:lang w:val="en-US"/>
        </w:rPr>
      </w:pPr>
      <w:r>
        <w:rPr>
          <w:rStyle w:val="None"/>
          <w:rFonts w:ascii="Arial" w:hAnsi="Arial"/>
          <w:sz w:val="22"/>
          <w:szCs w:val="22"/>
          <w:lang w:val="en-US"/>
        </w:rPr>
        <w:t>This agenda item was introduced by Mr. Alan Evans. He recalled the discussions under agenda items 6.1 and 6.2 and noted that the Task Team related to the revision of IOC CD Strategy h</w:t>
      </w:r>
      <w:r w:rsidR="009622A9">
        <w:rPr>
          <w:rStyle w:val="None"/>
          <w:rFonts w:ascii="Arial" w:hAnsi="Arial"/>
          <w:sz w:val="22"/>
          <w:szCs w:val="22"/>
          <w:lang w:val="en-US"/>
        </w:rPr>
        <w:t xml:space="preserve">ad now completed their work. He </w:t>
      </w:r>
      <w:r>
        <w:rPr>
          <w:rStyle w:val="None"/>
          <w:rFonts w:ascii="Arial" w:hAnsi="Arial"/>
          <w:sz w:val="22"/>
          <w:szCs w:val="22"/>
          <w:lang w:val="en-US"/>
        </w:rPr>
        <w:t xml:space="preserve">invited the Group to consider </w:t>
      </w:r>
      <w:r w:rsidR="009622A9">
        <w:rPr>
          <w:rStyle w:val="None"/>
          <w:rFonts w:ascii="Arial" w:hAnsi="Arial"/>
          <w:sz w:val="22"/>
          <w:szCs w:val="22"/>
          <w:lang w:val="en-US"/>
        </w:rPr>
        <w:t xml:space="preserve">the establishment of a Working Group </w:t>
      </w:r>
      <w:r>
        <w:rPr>
          <w:rStyle w:val="None"/>
          <w:rFonts w:ascii="Arial" w:hAnsi="Arial"/>
          <w:sz w:val="22"/>
          <w:szCs w:val="22"/>
          <w:lang w:val="en-US"/>
        </w:rPr>
        <w:t>to continue with the next steps in preparing the new IOC CD Strategy 2023-2030.</w:t>
      </w:r>
      <w:r w:rsidR="009622A9">
        <w:rPr>
          <w:rStyle w:val="None"/>
          <w:rFonts w:ascii="Arial" w:hAnsi="Arial"/>
          <w:sz w:val="22"/>
          <w:szCs w:val="22"/>
          <w:lang w:val="en-US"/>
        </w:rPr>
        <w:t xml:space="preserve"> He then opened the floor for members who would like to join the Working Group and discussed </w:t>
      </w:r>
      <w:r>
        <w:rPr>
          <w:rStyle w:val="None"/>
          <w:rFonts w:ascii="Arial" w:hAnsi="Arial"/>
          <w:sz w:val="22"/>
          <w:szCs w:val="22"/>
          <w:lang w:val="en-US"/>
        </w:rPr>
        <w:t>their respective assignments related to the next steps in preparing the new IOC CD Strategy 2023-2030.</w:t>
      </w:r>
    </w:p>
    <w:p w:rsidR="003B4DC0" w:rsidRDefault="003B4DC0">
      <w:pPr>
        <w:pStyle w:val="BodyB"/>
        <w:jc w:val="both"/>
        <w:rPr>
          <w:rStyle w:val="None"/>
          <w:rFonts w:ascii="Arial" w:eastAsia="Arial" w:hAnsi="Arial" w:cs="Arial"/>
          <w:sz w:val="22"/>
          <w:szCs w:val="22"/>
        </w:rPr>
      </w:pPr>
    </w:p>
    <w:p w:rsidR="003B4DC0" w:rsidRDefault="00511F11">
      <w:pPr>
        <w:pStyle w:val="BodyB"/>
        <w:jc w:val="both"/>
        <w:rPr>
          <w:rStyle w:val="None"/>
          <w:rFonts w:ascii="Arial" w:eastAsia="Arial" w:hAnsi="Arial" w:cs="Arial"/>
          <w:sz w:val="22"/>
          <w:szCs w:val="22"/>
          <w:lang w:val="en-US"/>
        </w:rPr>
      </w:pPr>
      <w:r>
        <w:rPr>
          <w:rStyle w:val="None"/>
          <w:rFonts w:ascii="Arial" w:hAnsi="Arial"/>
          <w:sz w:val="22"/>
          <w:szCs w:val="22"/>
          <w:lang w:val="en-US"/>
        </w:rPr>
        <w:t>As mentioned in the IOC Decision A-31/3.5.3, the Group is instructed to (vii) revise the IOC Capacity Development Strategy and prepare a proposal for submission to the IOC Assembly at its 32nd Session; and (viii) prepare a proposal to promote visibility and reach of the revised IOC CD Strategy so that its target audience will read through and appreciate the document as a guide in implementing capacity development activities for submission and submit it to the IOC Assembly at its 32nd Session.</w:t>
      </w:r>
    </w:p>
    <w:p w:rsidR="003B4DC0" w:rsidRDefault="003B4DC0">
      <w:pPr>
        <w:pStyle w:val="BodyB"/>
        <w:jc w:val="both"/>
        <w:rPr>
          <w:rStyle w:val="None"/>
          <w:rFonts w:ascii="Arial" w:eastAsia="Arial" w:hAnsi="Arial" w:cs="Arial"/>
          <w:sz w:val="22"/>
          <w:szCs w:val="22"/>
        </w:rPr>
      </w:pPr>
    </w:p>
    <w:p w:rsidR="003B4DC0" w:rsidRDefault="00511F11">
      <w:pPr>
        <w:pStyle w:val="BodyB"/>
        <w:jc w:val="both"/>
        <w:rPr>
          <w:rStyle w:val="None"/>
          <w:rFonts w:ascii="Arial" w:eastAsia="Arial" w:hAnsi="Arial" w:cs="Arial"/>
          <w:sz w:val="22"/>
          <w:szCs w:val="22"/>
          <w:lang w:val="en-US"/>
        </w:rPr>
      </w:pPr>
      <w:r>
        <w:rPr>
          <w:rStyle w:val="None"/>
          <w:rFonts w:ascii="Arial" w:hAnsi="Arial"/>
          <w:sz w:val="22"/>
          <w:szCs w:val="22"/>
          <w:lang w:val="en-US"/>
        </w:rPr>
        <w:t>As such, the following steps and timing were proposed in preparation for submission to the IOC Assembly at its 32nd Session on June 2023;</w:t>
      </w:r>
    </w:p>
    <w:p w:rsidR="003B4DC0" w:rsidRDefault="00511F11">
      <w:pPr>
        <w:pStyle w:val="BodyB"/>
        <w:jc w:val="both"/>
        <w:rPr>
          <w:rStyle w:val="None"/>
          <w:rFonts w:ascii="Arial" w:eastAsia="Arial" w:hAnsi="Arial" w:cs="Arial"/>
          <w:sz w:val="22"/>
          <w:szCs w:val="22"/>
        </w:rPr>
      </w:pPr>
      <w:r>
        <w:rPr>
          <w:rStyle w:val="None"/>
          <w:rFonts w:ascii="Arial" w:hAnsi="Arial"/>
          <w:sz w:val="22"/>
          <w:szCs w:val="22"/>
        </w:rPr>
        <w:t xml:space="preserve"> </w:t>
      </w:r>
    </w:p>
    <w:p w:rsidR="003B4DC0" w:rsidRDefault="00511F11">
      <w:pPr>
        <w:pStyle w:val="BodyBA"/>
        <w:spacing w:before="0" w:after="240"/>
        <w:jc w:val="both"/>
        <w:rPr>
          <w:rStyle w:val="None"/>
          <w:rFonts w:ascii="Arial" w:eastAsia="Arial" w:hAnsi="Arial" w:cs="Arial"/>
          <w:sz w:val="22"/>
          <w:szCs w:val="22"/>
        </w:rPr>
      </w:pPr>
      <w:r>
        <w:rPr>
          <w:rStyle w:val="None"/>
          <w:rFonts w:ascii="Arial" w:hAnsi="Arial"/>
          <w:sz w:val="22"/>
          <w:szCs w:val="22"/>
        </w:rPr>
        <w:lastRenderedPageBreak/>
        <w:t xml:space="preserve">vii) </w:t>
      </w:r>
      <w:proofErr w:type="gramStart"/>
      <w:r>
        <w:rPr>
          <w:rStyle w:val="None"/>
          <w:rFonts w:ascii="Arial" w:hAnsi="Arial"/>
          <w:sz w:val="22"/>
          <w:szCs w:val="22"/>
        </w:rPr>
        <w:t>revise</w:t>
      </w:r>
      <w:proofErr w:type="gramEnd"/>
      <w:r>
        <w:rPr>
          <w:rStyle w:val="None"/>
          <w:rFonts w:ascii="Arial" w:hAnsi="Arial"/>
          <w:sz w:val="22"/>
          <w:szCs w:val="22"/>
        </w:rPr>
        <w:t xml:space="preserve"> the IOC Capacity Development Strategy and prepare a proposal for submission to the IOC Assembly at its 32nd Session;</w:t>
      </w:r>
    </w:p>
    <w:p w:rsidR="003B4DC0" w:rsidRPr="00511F11" w:rsidRDefault="00511F11">
      <w:pPr>
        <w:pStyle w:val="BodyBA"/>
        <w:numPr>
          <w:ilvl w:val="1"/>
          <w:numId w:val="33"/>
        </w:numPr>
        <w:spacing w:before="0" w:after="240"/>
        <w:jc w:val="both"/>
        <w:rPr>
          <w:rFonts w:ascii="Arial" w:hAnsi="Arial"/>
          <w:i/>
          <w:sz w:val="22"/>
          <w:szCs w:val="22"/>
        </w:rPr>
      </w:pPr>
      <w:r w:rsidRPr="00511F11">
        <w:rPr>
          <w:rStyle w:val="NoneA"/>
          <w:rFonts w:ascii="Arial" w:hAnsi="Arial"/>
          <w:i/>
          <w:sz w:val="22"/>
          <w:szCs w:val="22"/>
        </w:rPr>
        <w:t>Consultation meetings for the new IOC CD Strategy 2023-2030 (January-March 2022)</w:t>
      </w:r>
    </w:p>
    <w:p w:rsidR="003B4DC0" w:rsidRPr="00511F11" w:rsidRDefault="00511F11">
      <w:pPr>
        <w:pStyle w:val="BodyBA"/>
        <w:numPr>
          <w:ilvl w:val="1"/>
          <w:numId w:val="33"/>
        </w:numPr>
        <w:spacing w:before="0" w:after="240"/>
        <w:jc w:val="both"/>
        <w:rPr>
          <w:rFonts w:ascii="Arial" w:hAnsi="Arial"/>
          <w:i/>
          <w:sz w:val="22"/>
          <w:szCs w:val="22"/>
        </w:rPr>
      </w:pPr>
      <w:r w:rsidRPr="00511F11">
        <w:rPr>
          <w:rStyle w:val="NoneA"/>
          <w:rFonts w:ascii="Arial" w:hAnsi="Arial"/>
          <w:i/>
          <w:sz w:val="22"/>
          <w:szCs w:val="22"/>
        </w:rPr>
        <w:t>Writing inputs for consideration (April 2022-June 2022)</w:t>
      </w:r>
    </w:p>
    <w:p w:rsidR="003B4DC0" w:rsidRPr="00511F11" w:rsidRDefault="00511F11">
      <w:pPr>
        <w:pStyle w:val="BodyBA"/>
        <w:numPr>
          <w:ilvl w:val="1"/>
          <w:numId w:val="33"/>
        </w:numPr>
        <w:spacing w:before="0" w:after="240"/>
        <w:jc w:val="both"/>
        <w:rPr>
          <w:rFonts w:ascii="Arial" w:hAnsi="Arial"/>
          <w:i/>
          <w:sz w:val="22"/>
          <w:szCs w:val="22"/>
        </w:rPr>
      </w:pPr>
      <w:r w:rsidRPr="00511F11">
        <w:rPr>
          <w:rStyle w:val="NoneA"/>
          <w:rFonts w:ascii="Arial" w:hAnsi="Arial"/>
          <w:i/>
          <w:sz w:val="22"/>
          <w:szCs w:val="22"/>
        </w:rPr>
        <w:t>Prepare first draft (July 2022)</w:t>
      </w:r>
    </w:p>
    <w:p w:rsidR="003B4DC0" w:rsidRPr="00511F11" w:rsidRDefault="00511F11">
      <w:pPr>
        <w:pStyle w:val="BodyBA"/>
        <w:numPr>
          <w:ilvl w:val="1"/>
          <w:numId w:val="33"/>
        </w:numPr>
        <w:spacing w:before="0" w:after="240"/>
        <w:jc w:val="both"/>
        <w:rPr>
          <w:rFonts w:ascii="Arial" w:hAnsi="Arial"/>
          <w:i/>
          <w:sz w:val="22"/>
          <w:szCs w:val="22"/>
        </w:rPr>
      </w:pPr>
      <w:r w:rsidRPr="00511F11">
        <w:rPr>
          <w:rStyle w:val="NoneA"/>
          <w:rFonts w:ascii="Arial" w:hAnsi="Arial"/>
          <w:i/>
          <w:sz w:val="22"/>
          <w:szCs w:val="22"/>
        </w:rPr>
        <w:t>Review first draft at GE-CD-IV (October 2022)</w:t>
      </w:r>
    </w:p>
    <w:p w:rsidR="003B4DC0" w:rsidRPr="00511F11" w:rsidRDefault="00511F11">
      <w:pPr>
        <w:pStyle w:val="BodyBA"/>
        <w:numPr>
          <w:ilvl w:val="1"/>
          <w:numId w:val="33"/>
        </w:numPr>
        <w:spacing w:before="0" w:after="240"/>
        <w:jc w:val="both"/>
        <w:rPr>
          <w:rFonts w:ascii="Arial" w:hAnsi="Arial"/>
          <w:i/>
          <w:sz w:val="22"/>
          <w:szCs w:val="22"/>
        </w:rPr>
      </w:pPr>
      <w:r w:rsidRPr="00511F11">
        <w:rPr>
          <w:rStyle w:val="NoneA"/>
          <w:rFonts w:ascii="Arial" w:hAnsi="Arial"/>
          <w:i/>
          <w:sz w:val="22"/>
          <w:szCs w:val="22"/>
        </w:rPr>
        <w:t>Revise first draft (January 2023)</w:t>
      </w:r>
    </w:p>
    <w:p w:rsidR="003B4DC0" w:rsidRDefault="00511F11">
      <w:pPr>
        <w:pStyle w:val="BodyBA"/>
        <w:numPr>
          <w:ilvl w:val="1"/>
          <w:numId w:val="33"/>
        </w:numPr>
        <w:spacing w:before="0" w:after="240"/>
        <w:jc w:val="both"/>
        <w:rPr>
          <w:rFonts w:ascii="Arial" w:hAnsi="Arial"/>
          <w:sz w:val="22"/>
          <w:szCs w:val="22"/>
        </w:rPr>
      </w:pPr>
      <w:r w:rsidRPr="00511F11">
        <w:rPr>
          <w:rStyle w:val="NoneA"/>
          <w:rFonts w:ascii="Arial" w:hAnsi="Arial"/>
          <w:i/>
          <w:sz w:val="22"/>
          <w:szCs w:val="22"/>
        </w:rPr>
        <w:t>Finalize the IOC CD Strategy for submission to the IOC-XXXII Session (March 2023)</w:t>
      </w:r>
      <w:r>
        <w:rPr>
          <w:rStyle w:val="NoneA"/>
          <w:rFonts w:ascii="Arial" w:hAnsi="Arial"/>
          <w:sz w:val="22"/>
          <w:szCs w:val="22"/>
        </w:rPr>
        <w:t>.</w:t>
      </w:r>
    </w:p>
    <w:p w:rsidR="003B4DC0" w:rsidRDefault="00511F11">
      <w:pPr>
        <w:pStyle w:val="BodyBA"/>
        <w:spacing w:before="0" w:after="240"/>
        <w:jc w:val="both"/>
        <w:rPr>
          <w:rStyle w:val="None"/>
          <w:rFonts w:ascii="Arial" w:eastAsia="Arial" w:hAnsi="Arial" w:cs="Arial"/>
          <w:sz w:val="22"/>
          <w:szCs w:val="22"/>
        </w:rPr>
      </w:pPr>
      <w:r>
        <w:rPr>
          <w:rStyle w:val="None"/>
          <w:rFonts w:ascii="Arial" w:hAnsi="Arial"/>
          <w:sz w:val="22"/>
          <w:szCs w:val="22"/>
        </w:rPr>
        <w:t xml:space="preserve">viii) </w:t>
      </w:r>
      <w:proofErr w:type="gramStart"/>
      <w:r>
        <w:rPr>
          <w:rStyle w:val="None"/>
          <w:rFonts w:ascii="Arial" w:hAnsi="Arial"/>
          <w:sz w:val="22"/>
          <w:szCs w:val="22"/>
        </w:rPr>
        <w:t>prepare</w:t>
      </w:r>
      <w:proofErr w:type="gramEnd"/>
      <w:r>
        <w:rPr>
          <w:rStyle w:val="None"/>
          <w:rFonts w:ascii="Arial" w:hAnsi="Arial"/>
          <w:sz w:val="22"/>
          <w:szCs w:val="22"/>
        </w:rPr>
        <w:t xml:space="preserve"> a proposal to promote visibility and reach of the revised IOC CD Strategy so that its target audience will read through and appreciate the document as a guide in implementing capacity development activities for submission and submit it to the IOC Assembly at its 32nd Session;</w:t>
      </w:r>
    </w:p>
    <w:p w:rsidR="003B4DC0" w:rsidRPr="00511F11" w:rsidRDefault="00511F11">
      <w:pPr>
        <w:pStyle w:val="BodyBA"/>
        <w:numPr>
          <w:ilvl w:val="1"/>
          <w:numId w:val="35"/>
        </w:numPr>
        <w:spacing w:before="0" w:after="240"/>
        <w:jc w:val="both"/>
        <w:rPr>
          <w:rFonts w:ascii="Arial" w:hAnsi="Arial"/>
          <w:i/>
          <w:sz w:val="22"/>
          <w:szCs w:val="22"/>
        </w:rPr>
      </w:pPr>
      <w:r w:rsidRPr="00511F11">
        <w:rPr>
          <w:rStyle w:val="NoneA"/>
          <w:rFonts w:ascii="Arial" w:hAnsi="Arial"/>
          <w:i/>
          <w:sz w:val="22"/>
          <w:szCs w:val="22"/>
        </w:rPr>
        <w:t>Prepare draft outreach plan for presentation at the GE-CD-IV (July 2022)</w:t>
      </w:r>
    </w:p>
    <w:p w:rsidR="003B4DC0" w:rsidRPr="00511F11" w:rsidRDefault="00511F11">
      <w:pPr>
        <w:pStyle w:val="BodyBA"/>
        <w:numPr>
          <w:ilvl w:val="1"/>
          <w:numId w:val="35"/>
        </w:numPr>
        <w:spacing w:before="0" w:after="240"/>
        <w:jc w:val="both"/>
        <w:rPr>
          <w:rFonts w:ascii="Arial" w:hAnsi="Arial"/>
          <w:i/>
          <w:sz w:val="22"/>
          <w:szCs w:val="22"/>
        </w:rPr>
      </w:pPr>
      <w:r w:rsidRPr="00511F11">
        <w:rPr>
          <w:rStyle w:val="NoneA"/>
          <w:rFonts w:ascii="Arial" w:hAnsi="Arial"/>
          <w:i/>
          <w:sz w:val="22"/>
          <w:szCs w:val="22"/>
        </w:rPr>
        <w:t>Review draft at the GE-CD-IV (October 2022)</w:t>
      </w:r>
    </w:p>
    <w:p w:rsidR="003B4DC0" w:rsidRPr="00511F11" w:rsidRDefault="00511F11">
      <w:pPr>
        <w:pStyle w:val="BodyBA"/>
        <w:numPr>
          <w:ilvl w:val="1"/>
          <w:numId w:val="35"/>
        </w:numPr>
        <w:spacing w:before="0" w:after="240"/>
        <w:jc w:val="both"/>
        <w:rPr>
          <w:rFonts w:ascii="Arial" w:hAnsi="Arial"/>
          <w:i/>
          <w:sz w:val="22"/>
          <w:szCs w:val="22"/>
        </w:rPr>
      </w:pPr>
      <w:r w:rsidRPr="00511F11">
        <w:rPr>
          <w:rStyle w:val="NoneA"/>
          <w:rFonts w:ascii="Arial" w:hAnsi="Arial"/>
          <w:i/>
          <w:sz w:val="22"/>
          <w:szCs w:val="22"/>
        </w:rPr>
        <w:t>Revise first draft (November 2022)</w:t>
      </w:r>
    </w:p>
    <w:p w:rsidR="003B4DC0" w:rsidRDefault="00511F11">
      <w:pPr>
        <w:pStyle w:val="Default"/>
        <w:widowControl w:val="0"/>
        <w:numPr>
          <w:ilvl w:val="1"/>
          <w:numId w:val="35"/>
        </w:numPr>
        <w:shd w:val="clear" w:color="auto" w:fill="FFFFFF"/>
        <w:spacing w:before="0" w:after="225"/>
        <w:jc w:val="both"/>
        <w:rPr>
          <w:rFonts w:ascii="Arial" w:hAnsi="Arial"/>
          <w:sz w:val="22"/>
          <w:szCs w:val="22"/>
        </w:rPr>
      </w:pPr>
      <w:r w:rsidRPr="00511F11">
        <w:rPr>
          <w:rStyle w:val="NoneA"/>
          <w:rFonts w:ascii="Arial" w:hAnsi="Arial"/>
          <w:i/>
          <w:sz w:val="22"/>
          <w:szCs w:val="22"/>
        </w:rPr>
        <w:t>Finalize proposed outreach plan for submission to the IOC-XXXII (March 2023)</w:t>
      </w:r>
      <w:r>
        <w:rPr>
          <w:rStyle w:val="NoneA"/>
          <w:rFonts w:ascii="Arial" w:hAnsi="Arial"/>
          <w:sz w:val="22"/>
          <w:szCs w:val="22"/>
        </w:rPr>
        <w:t>.</w:t>
      </w:r>
    </w:p>
    <w:p w:rsidR="003B4DC0" w:rsidRDefault="00511F11">
      <w:pPr>
        <w:pStyle w:val="Default"/>
        <w:widowControl w:val="0"/>
        <w:shd w:val="clear" w:color="auto" w:fill="FFFFFF"/>
        <w:spacing w:before="0" w:after="225"/>
        <w:jc w:val="both"/>
        <w:rPr>
          <w:rStyle w:val="None"/>
          <w:rFonts w:ascii="Arial" w:eastAsia="Arial" w:hAnsi="Arial" w:cs="Arial"/>
          <w:color w:val="FF2600"/>
          <w:sz w:val="22"/>
          <w:szCs w:val="22"/>
          <w:u w:color="FF2600"/>
          <w:shd w:val="clear" w:color="auto" w:fill="FFD932"/>
        </w:rPr>
      </w:pPr>
      <w:r>
        <w:rPr>
          <w:rStyle w:val="None"/>
          <w:rFonts w:ascii="Arial" w:hAnsi="Arial"/>
          <w:b/>
          <w:bCs/>
          <w:color w:val="FF2600"/>
          <w:sz w:val="22"/>
          <w:szCs w:val="22"/>
          <w:u w:color="FF2600"/>
          <w:shd w:val="clear" w:color="auto" w:fill="FFD932"/>
        </w:rPr>
        <w:t>Proposed:</w:t>
      </w:r>
      <w:r>
        <w:rPr>
          <w:rStyle w:val="None"/>
          <w:rFonts w:ascii="Arial" w:hAnsi="Arial"/>
          <w:color w:val="FF2600"/>
          <w:sz w:val="22"/>
          <w:szCs w:val="22"/>
          <w:u w:color="FF2600"/>
          <w:shd w:val="clear" w:color="auto" w:fill="FFD932"/>
        </w:rPr>
        <w:t xml:space="preserve"> </w:t>
      </w:r>
    </w:p>
    <w:p w:rsidR="003B4DC0" w:rsidRDefault="00511F11">
      <w:pPr>
        <w:pStyle w:val="Default"/>
        <w:widowControl w:val="0"/>
        <w:shd w:val="clear" w:color="auto" w:fill="FFFFFF"/>
        <w:spacing w:before="0" w:after="225"/>
        <w:jc w:val="both"/>
        <w:rPr>
          <w:rStyle w:val="None"/>
          <w:rFonts w:ascii="Arial" w:eastAsia="Arial" w:hAnsi="Arial" w:cs="Arial"/>
          <w:color w:val="FF2600"/>
          <w:sz w:val="22"/>
          <w:szCs w:val="22"/>
          <w:u w:color="FF2600"/>
          <w:shd w:val="clear" w:color="auto" w:fill="FFF056"/>
        </w:rPr>
      </w:pPr>
      <w:r>
        <w:rPr>
          <w:rStyle w:val="None"/>
          <w:rFonts w:ascii="Arial" w:hAnsi="Arial"/>
          <w:color w:val="FF2600"/>
          <w:sz w:val="22"/>
          <w:szCs w:val="22"/>
          <w:u w:color="FF2600"/>
          <w:shd w:val="clear" w:color="auto" w:fill="FFD932"/>
        </w:rPr>
        <w:t xml:space="preserve">The Group </w:t>
      </w:r>
      <w:r>
        <w:rPr>
          <w:rStyle w:val="None"/>
          <w:rFonts w:ascii="Arial" w:hAnsi="Arial"/>
          <w:b/>
          <w:bCs/>
          <w:color w:val="FF2600"/>
          <w:sz w:val="22"/>
          <w:szCs w:val="22"/>
          <w:u w:color="FF2600"/>
          <w:shd w:val="clear" w:color="auto" w:fill="FFD932"/>
        </w:rPr>
        <w:t xml:space="preserve">decided </w:t>
      </w:r>
      <w:r>
        <w:rPr>
          <w:rStyle w:val="None"/>
          <w:rFonts w:ascii="Arial" w:hAnsi="Arial"/>
          <w:color w:val="FF2600"/>
          <w:sz w:val="22"/>
          <w:szCs w:val="22"/>
          <w:u w:color="FF2600"/>
          <w:shd w:val="clear" w:color="auto" w:fill="FFD932"/>
        </w:rPr>
        <w:t xml:space="preserve">that the GE-CD will implement the necessary preparations for the new IOC CD Strategy 2023-2030, in close collaboration with the Secretariat. </w:t>
      </w:r>
    </w:p>
    <w:p w:rsidR="003B4DC0" w:rsidRDefault="003B4DC0">
      <w:pPr>
        <w:pStyle w:val="BodyB"/>
        <w:jc w:val="both"/>
        <w:rPr>
          <w:rStyle w:val="None"/>
          <w:rFonts w:ascii="Arial" w:eastAsia="Arial" w:hAnsi="Arial" w:cs="Arial"/>
          <w:sz w:val="22"/>
          <w:szCs w:val="22"/>
        </w:rPr>
      </w:pPr>
    </w:p>
    <w:p w:rsidR="003B4DC0" w:rsidRDefault="003B4DC0">
      <w:pPr>
        <w:pStyle w:val="BodyB"/>
        <w:jc w:val="both"/>
        <w:rPr>
          <w:rStyle w:val="None"/>
          <w:rFonts w:ascii="Arial" w:eastAsia="Arial" w:hAnsi="Arial" w:cs="Arial"/>
          <w:sz w:val="22"/>
          <w:szCs w:val="22"/>
        </w:rPr>
      </w:pPr>
    </w:p>
    <w:p w:rsidR="003B4DC0" w:rsidRDefault="003B4DC0">
      <w:pPr>
        <w:pStyle w:val="BodyB"/>
        <w:jc w:val="both"/>
        <w:rPr>
          <w:rStyle w:val="None"/>
          <w:rFonts w:ascii="Arial" w:eastAsia="Arial" w:hAnsi="Arial" w:cs="Arial"/>
          <w:sz w:val="22"/>
          <w:szCs w:val="22"/>
        </w:rPr>
      </w:pPr>
    </w:p>
    <w:p w:rsidR="003B4DC0" w:rsidRDefault="00511F11">
      <w:pPr>
        <w:pStyle w:val="BodyB"/>
        <w:rPr>
          <w:rStyle w:val="None"/>
          <w:rFonts w:ascii="Arial" w:eastAsia="Arial" w:hAnsi="Arial" w:cs="Arial"/>
          <w:b/>
          <w:bCs/>
          <w:sz w:val="50"/>
          <w:szCs w:val="50"/>
          <w:lang w:val="en-US"/>
        </w:rPr>
      </w:pPr>
      <w:r>
        <w:rPr>
          <w:rStyle w:val="None"/>
          <w:rFonts w:ascii="Arial" w:hAnsi="Arial"/>
          <w:b/>
          <w:bCs/>
          <w:sz w:val="50"/>
          <w:szCs w:val="50"/>
          <w:lang w:val="en-US"/>
        </w:rPr>
        <w:t>7. WORK PLAN FOR THE NEXT INTER SESSIONAL PERIOD</w:t>
      </w:r>
    </w:p>
    <w:p w:rsidR="003B4DC0" w:rsidRDefault="003B4DC0">
      <w:pPr>
        <w:pStyle w:val="BodyB"/>
        <w:jc w:val="both"/>
        <w:rPr>
          <w:rStyle w:val="None"/>
          <w:rFonts w:ascii="Arial" w:eastAsia="Arial" w:hAnsi="Arial" w:cs="Arial"/>
          <w:b/>
          <w:bCs/>
          <w:sz w:val="22"/>
          <w:szCs w:val="22"/>
        </w:rPr>
      </w:pPr>
    </w:p>
    <w:p w:rsidR="003B4DC0" w:rsidRDefault="00511F11">
      <w:pPr>
        <w:pStyle w:val="BodyB"/>
        <w:jc w:val="both"/>
        <w:rPr>
          <w:rStyle w:val="None"/>
          <w:rFonts w:ascii="Arial" w:eastAsia="Arial" w:hAnsi="Arial" w:cs="Arial"/>
          <w:sz w:val="22"/>
          <w:szCs w:val="22"/>
          <w:lang w:val="en-US"/>
        </w:rPr>
      </w:pPr>
      <w:r>
        <w:rPr>
          <w:rStyle w:val="None"/>
          <w:rFonts w:ascii="Arial" w:hAnsi="Arial"/>
          <w:sz w:val="22"/>
          <w:szCs w:val="22"/>
          <w:lang w:val="en-US"/>
        </w:rPr>
        <w:t xml:space="preserve">This agenda item was introduced by Ms. Johanna Diwa. She recalled the discussions under agenda items 2.2.1, 6.2 and 6.3. </w:t>
      </w:r>
      <w:proofErr w:type="gramStart"/>
      <w:r>
        <w:rPr>
          <w:rStyle w:val="None"/>
          <w:rFonts w:ascii="Arial" w:hAnsi="Arial"/>
          <w:sz w:val="22"/>
          <w:szCs w:val="22"/>
          <w:lang w:val="en-US"/>
        </w:rPr>
        <w:t>and</w:t>
      </w:r>
      <w:proofErr w:type="gramEnd"/>
      <w:r>
        <w:rPr>
          <w:rStyle w:val="None"/>
          <w:rFonts w:ascii="Arial" w:hAnsi="Arial"/>
          <w:sz w:val="22"/>
          <w:szCs w:val="22"/>
          <w:lang w:val="en-US"/>
        </w:rPr>
        <w:t xml:space="preserve"> proposed the following work plan for the consideration by the group. She suggested that GE members indicate which tasks in the work plan they would be willing to take under their name.</w:t>
      </w:r>
      <w:bookmarkStart w:id="1" w:name="_GoBack"/>
      <w:bookmarkEnd w:id="1"/>
      <w:r>
        <w:rPr>
          <w:rStyle w:val="None"/>
          <w:rFonts w:ascii="Arial" w:hAnsi="Arial"/>
          <w:sz w:val="22"/>
          <w:szCs w:val="22"/>
          <w:lang w:val="en-US"/>
        </w:rPr>
        <w:t xml:space="preserve"> </w:t>
      </w:r>
    </w:p>
    <w:p w:rsidR="003B4DC0" w:rsidRDefault="00511F11">
      <w:pPr>
        <w:pStyle w:val="BodyB"/>
        <w:jc w:val="both"/>
        <w:rPr>
          <w:rStyle w:val="None"/>
          <w:rFonts w:ascii="Arial" w:eastAsia="Arial" w:hAnsi="Arial" w:cs="Arial"/>
          <w:sz w:val="22"/>
          <w:szCs w:val="22"/>
        </w:rPr>
      </w:pPr>
      <w:r>
        <w:rPr>
          <w:rStyle w:val="None"/>
          <w:rFonts w:ascii="Arial" w:eastAsia="Arial" w:hAnsi="Arial" w:cs="Arial"/>
          <w:sz w:val="22"/>
          <w:szCs w:val="22"/>
        </w:rPr>
        <w:br/>
      </w:r>
    </w:p>
    <w:p w:rsidR="003B4DC0" w:rsidRDefault="003B4DC0">
      <w:pPr>
        <w:pStyle w:val="BodyB"/>
        <w:jc w:val="both"/>
        <w:rPr>
          <w:rStyle w:val="None"/>
          <w:rFonts w:ascii="Arial" w:eastAsia="Arial" w:hAnsi="Arial" w:cs="Arial"/>
          <w:sz w:val="22"/>
          <w:szCs w:val="22"/>
        </w:rPr>
      </w:pPr>
    </w:p>
    <w:tbl>
      <w:tblPr>
        <w:tblW w:w="9247" w:type="dxa"/>
        <w:tblInd w:w="1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4408"/>
        <w:gridCol w:w="2597"/>
        <w:gridCol w:w="2242"/>
      </w:tblGrid>
      <w:tr w:rsidR="003B4DC0">
        <w:trPr>
          <w:trHeight w:val="315"/>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
            </w:pPr>
            <w:r>
              <w:rPr>
                <w:rStyle w:val="None"/>
                <w:rFonts w:ascii="Helvetica Neue" w:hAnsi="Helvetica Neue"/>
                <w:b/>
                <w:bCs/>
                <w:sz w:val="20"/>
                <w:szCs w:val="20"/>
                <w:lang w:val="en-US"/>
              </w:rPr>
              <w:lastRenderedPageBreak/>
              <w:t>Activity</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
            </w:pPr>
            <w:r>
              <w:rPr>
                <w:rStyle w:val="None"/>
                <w:rFonts w:ascii="Helvetica Neue" w:hAnsi="Helvetica Neue"/>
                <w:b/>
                <w:bCs/>
                <w:sz w:val="20"/>
                <w:szCs w:val="20"/>
                <w:lang w:val="en-US"/>
              </w:rPr>
              <w:t>In-Charge</w:t>
            </w:r>
          </w:p>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
            </w:pPr>
            <w:r>
              <w:rPr>
                <w:rStyle w:val="None"/>
                <w:rFonts w:ascii="Helvetica Neue" w:hAnsi="Helvetica Neue"/>
                <w:b/>
                <w:bCs/>
                <w:sz w:val="20"/>
                <w:szCs w:val="20"/>
                <w:lang w:val="en-US"/>
              </w:rPr>
              <w:t>Timeline</w:t>
            </w:r>
          </w:p>
        </w:tc>
      </w:tr>
      <w:tr w:rsidR="003B4DC0">
        <w:trPr>
          <w:trHeight w:val="1011"/>
        </w:trPr>
        <w:tc>
          <w:tcPr>
            <w:tcW w:w="440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511F11">
            <w:pPr>
              <w:pStyle w:val="BodyBA"/>
              <w:spacing w:before="0" w:after="240"/>
              <w:jc w:val="both"/>
            </w:pPr>
            <w:proofErr w:type="spellStart"/>
            <w:r>
              <w:rPr>
                <w:rStyle w:val="None"/>
                <w:rFonts w:ascii="Calibri" w:hAnsi="Calibri"/>
                <w:sz w:val="22"/>
                <w:szCs w:val="22"/>
              </w:rPr>
              <w:t>i</w:t>
            </w:r>
            <w:proofErr w:type="spellEnd"/>
            <w:r>
              <w:rPr>
                <w:rStyle w:val="None"/>
                <w:rFonts w:ascii="Calibri" w:hAnsi="Calibri"/>
                <w:sz w:val="22"/>
                <w:szCs w:val="22"/>
              </w:rPr>
              <w:t xml:space="preserve">) assist global and regional </w:t>
            </w:r>
            <w:proofErr w:type="spellStart"/>
            <w:r>
              <w:rPr>
                <w:rStyle w:val="None"/>
                <w:rFonts w:ascii="Calibri" w:hAnsi="Calibri"/>
                <w:sz w:val="22"/>
                <w:szCs w:val="22"/>
              </w:rPr>
              <w:t>programmes</w:t>
            </w:r>
            <w:proofErr w:type="spellEnd"/>
            <w:r>
              <w:rPr>
                <w:rStyle w:val="None"/>
                <w:rFonts w:ascii="Calibri" w:hAnsi="Calibri"/>
                <w:sz w:val="22"/>
                <w:szCs w:val="22"/>
              </w:rPr>
              <w:t xml:space="preserve"> with the implementation of capacity development needs assessments in a consistent manner;</w:t>
            </w:r>
          </w:p>
        </w:tc>
        <w:tc>
          <w:tcPr>
            <w:tcW w:w="259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3B4DC0"/>
        </w:tc>
      </w:tr>
      <w:tr w:rsidR="003B4DC0">
        <w:trPr>
          <w:trHeight w:val="2051"/>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A"/>
              <w:spacing w:before="0" w:after="240"/>
              <w:jc w:val="both"/>
            </w:pPr>
            <w:r>
              <w:rPr>
                <w:rStyle w:val="None"/>
                <w:rFonts w:ascii="Calibri" w:hAnsi="Calibri"/>
                <w:sz w:val="22"/>
                <w:szCs w:val="22"/>
              </w:rPr>
              <w:t xml:space="preserve">ii) assist global and regional </w:t>
            </w:r>
            <w:proofErr w:type="spellStart"/>
            <w:r>
              <w:rPr>
                <w:rStyle w:val="None"/>
                <w:rFonts w:ascii="Calibri" w:hAnsi="Calibri"/>
                <w:sz w:val="22"/>
                <w:szCs w:val="22"/>
              </w:rPr>
              <w:t>programmes</w:t>
            </w:r>
            <w:proofErr w:type="spellEnd"/>
            <w:r>
              <w:rPr>
                <w:rStyle w:val="None"/>
                <w:rFonts w:ascii="Calibri" w:hAnsi="Calibri"/>
                <w:sz w:val="22"/>
                <w:szCs w:val="22"/>
              </w:rPr>
              <w:t xml:space="preserve"> with the development of programmatic and regionally relevant capacity development work plans based on the IOC CD strategy and related needs assessments, building on ongoing activities and making use of existing training and education facilities;</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3B4DC0"/>
        </w:tc>
      </w:tr>
      <w:tr w:rsidR="003B4DC0">
        <w:trPr>
          <w:trHeight w:val="1011"/>
        </w:trPr>
        <w:tc>
          <w:tcPr>
            <w:tcW w:w="440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511F11">
            <w:pPr>
              <w:pStyle w:val="BodyBA"/>
              <w:spacing w:before="0" w:after="240"/>
              <w:jc w:val="both"/>
            </w:pPr>
            <w:r>
              <w:rPr>
                <w:rStyle w:val="None"/>
                <w:rFonts w:ascii="Calibri" w:hAnsi="Calibri"/>
                <w:sz w:val="22"/>
                <w:szCs w:val="22"/>
              </w:rPr>
              <w:t xml:space="preserve">iii)  provide advice to global and regional </w:t>
            </w:r>
            <w:proofErr w:type="spellStart"/>
            <w:r>
              <w:rPr>
                <w:rStyle w:val="None"/>
                <w:rFonts w:ascii="Calibri" w:hAnsi="Calibri"/>
                <w:sz w:val="22"/>
                <w:szCs w:val="22"/>
              </w:rPr>
              <w:t>programmes</w:t>
            </w:r>
            <w:proofErr w:type="spellEnd"/>
            <w:r>
              <w:rPr>
                <w:rStyle w:val="None"/>
                <w:rFonts w:ascii="Calibri" w:hAnsi="Calibri"/>
                <w:sz w:val="22"/>
                <w:szCs w:val="22"/>
              </w:rPr>
              <w:t xml:space="preserve"> on relevant methods and tools to improve the quality and impact of CD efforts;</w:t>
            </w:r>
          </w:p>
        </w:tc>
        <w:tc>
          <w:tcPr>
            <w:tcW w:w="259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3B4DC0"/>
        </w:tc>
      </w:tr>
      <w:tr w:rsidR="003B4DC0">
        <w:trPr>
          <w:trHeight w:val="1791"/>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A"/>
              <w:spacing w:before="0" w:after="240"/>
              <w:jc w:val="both"/>
            </w:pPr>
            <w:r>
              <w:rPr>
                <w:rStyle w:val="None"/>
                <w:rFonts w:ascii="Calibri" w:hAnsi="Calibri"/>
                <w:sz w:val="22"/>
                <w:szCs w:val="22"/>
              </w:rPr>
              <w:t xml:space="preserve">iv) repeat the CD survey at regular intervals in 2022 and biannually thereafter, possibly including CD implementation impact monitoring/metrics, also taking into account other methods such as regional reviews, science conferences etc.; </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A"/>
            </w:pPr>
            <w:r>
              <w:rPr>
                <w:rStyle w:val="None"/>
                <w:sz w:val="20"/>
                <w:szCs w:val="20"/>
              </w:rPr>
              <w:t>Johanna Diwa (JD)</w:t>
            </w:r>
          </w:p>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A"/>
            </w:pPr>
            <w:r>
              <w:rPr>
                <w:rStyle w:val="None"/>
                <w:sz w:val="20"/>
                <w:szCs w:val="20"/>
              </w:rPr>
              <w:t>October 2022</w:t>
            </w:r>
          </w:p>
        </w:tc>
      </w:tr>
      <w:tr w:rsidR="003B4DC0">
        <w:trPr>
          <w:trHeight w:val="1271"/>
        </w:trPr>
        <w:tc>
          <w:tcPr>
            <w:tcW w:w="440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511F11">
            <w:pPr>
              <w:pStyle w:val="BodyBA"/>
              <w:spacing w:before="0" w:after="240"/>
              <w:jc w:val="both"/>
            </w:pPr>
            <w:r>
              <w:rPr>
                <w:rStyle w:val="None"/>
                <w:rFonts w:ascii="Calibri" w:hAnsi="Calibri"/>
                <w:sz w:val="22"/>
                <w:szCs w:val="22"/>
              </w:rPr>
              <w:t>v) ensure coordination of the work of the Group of Experts and its Task Teams with GOSR and CD aspects of the UN Decade of Ocean Science for Sustainable Development;</w:t>
            </w:r>
          </w:p>
        </w:tc>
        <w:tc>
          <w:tcPr>
            <w:tcW w:w="259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3B4DC0"/>
        </w:tc>
      </w:tr>
      <w:tr w:rsidR="003B4DC0">
        <w:trPr>
          <w:trHeight w:val="2571"/>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A"/>
              <w:spacing w:before="0" w:after="240"/>
              <w:jc w:val="both"/>
            </w:pPr>
            <w:r>
              <w:rPr>
                <w:rStyle w:val="None"/>
                <w:rFonts w:ascii="Calibri" w:hAnsi="Calibri"/>
                <w:sz w:val="22"/>
                <w:szCs w:val="22"/>
              </w:rPr>
              <w:t xml:space="preserve">vi) advise the Assembly on the Transfer of Marine Technology Clearing House Mechanism (CHM) as requested by the </w:t>
            </w:r>
            <w:r>
              <w:rPr>
                <w:rStyle w:val="None"/>
                <w:rFonts w:ascii="Calibri" w:hAnsi="Calibri"/>
                <w:i/>
                <w:iCs/>
                <w:sz w:val="22"/>
                <w:szCs w:val="22"/>
              </w:rPr>
              <w:t>IOC Criteria and Guidelines on the Transfer of Marine Technology</w:t>
            </w:r>
            <w:r>
              <w:rPr>
                <w:rStyle w:val="None"/>
                <w:rFonts w:ascii="Calibri" w:hAnsi="Calibri"/>
                <w:sz w:val="22"/>
                <w:szCs w:val="22"/>
              </w:rPr>
              <w:t xml:space="preserve"> (</w:t>
            </w:r>
            <w:hyperlink r:id="rId41" w:history="1">
              <w:r>
                <w:rPr>
                  <w:rStyle w:val="Hyperlink13"/>
                </w:rPr>
                <w:t>IOC/INF-1203</w:t>
              </w:r>
            </w:hyperlink>
            <w:r>
              <w:rPr>
                <w:rStyle w:val="None"/>
                <w:rFonts w:ascii="Calibri" w:hAnsi="Calibri"/>
                <w:sz w:val="22"/>
                <w:szCs w:val="22"/>
              </w:rPr>
              <w:t xml:space="preserve">), making use, to the largest extent possible, of existing data and information systems and building upon the Ocean </w:t>
            </w:r>
            <w:proofErr w:type="spellStart"/>
            <w:r>
              <w:rPr>
                <w:rStyle w:val="None"/>
                <w:rFonts w:ascii="Calibri" w:hAnsi="Calibri"/>
                <w:sz w:val="22"/>
                <w:szCs w:val="22"/>
              </w:rPr>
              <w:t>InfoHub</w:t>
            </w:r>
            <w:proofErr w:type="spellEnd"/>
            <w:r>
              <w:rPr>
                <w:rStyle w:val="None"/>
                <w:rFonts w:ascii="Calibri" w:hAnsi="Calibri"/>
                <w:sz w:val="22"/>
                <w:szCs w:val="22"/>
              </w:rPr>
              <w:t xml:space="preserve"> project (2020–2023);</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3B4DC0"/>
        </w:tc>
      </w:tr>
      <w:tr w:rsidR="003B4DC0">
        <w:trPr>
          <w:trHeight w:val="1011"/>
        </w:trPr>
        <w:tc>
          <w:tcPr>
            <w:tcW w:w="440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511F11">
            <w:pPr>
              <w:pStyle w:val="BodyBA"/>
              <w:spacing w:before="0" w:after="240"/>
              <w:jc w:val="both"/>
            </w:pPr>
            <w:r>
              <w:rPr>
                <w:rStyle w:val="None"/>
                <w:rFonts w:ascii="Calibri" w:hAnsi="Calibri"/>
                <w:sz w:val="22"/>
                <w:szCs w:val="22"/>
              </w:rPr>
              <w:t>vii) revise the IOC Capacity Development Strategy and prepare a proposal for submission to the IOC Assembly at its 32nd Session;</w:t>
            </w:r>
          </w:p>
        </w:tc>
        <w:tc>
          <w:tcPr>
            <w:tcW w:w="259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511F11">
            <w:pPr>
              <w:pStyle w:val="BodyA"/>
            </w:pPr>
            <w:r>
              <w:rPr>
                <w:rStyle w:val="None"/>
                <w:sz w:val="20"/>
                <w:szCs w:val="20"/>
              </w:rPr>
              <w:t>June 2023</w:t>
            </w:r>
          </w:p>
        </w:tc>
      </w:tr>
      <w:tr w:rsidR="003B4DC0">
        <w:trPr>
          <w:trHeight w:val="491"/>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lastRenderedPageBreak/>
              <w:t xml:space="preserve">Consultation meetings for the new IOC CD Strategy 2023-2030 </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A"/>
              <w:spacing w:before="0" w:after="240"/>
              <w:jc w:val="both"/>
            </w:pPr>
            <w:r>
              <w:rPr>
                <w:rStyle w:val="None"/>
                <w:rFonts w:ascii="Calibri" w:hAnsi="Calibri"/>
                <w:i/>
                <w:iCs/>
                <w:sz w:val="22"/>
                <w:szCs w:val="22"/>
              </w:rPr>
              <w:t>January-March 2022</w:t>
            </w:r>
          </w:p>
        </w:tc>
      </w:tr>
      <w:tr w:rsidR="003B4DC0">
        <w:trPr>
          <w:trHeight w:val="501"/>
        </w:trPr>
        <w:tc>
          <w:tcPr>
            <w:tcW w:w="440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t>Writing inputs for consideration</w:t>
            </w:r>
          </w:p>
        </w:tc>
        <w:tc>
          <w:tcPr>
            <w:tcW w:w="2597"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B4DC0" w:rsidRDefault="00511F11">
            <w:pPr>
              <w:pStyle w:val="BodyBA"/>
              <w:spacing w:before="0" w:after="240"/>
              <w:jc w:val="both"/>
            </w:pPr>
            <w:r>
              <w:rPr>
                <w:rStyle w:val="None"/>
                <w:rFonts w:ascii="Calibri" w:hAnsi="Calibri"/>
                <w:i/>
                <w:iCs/>
                <w:sz w:val="22"/>
                <w:szCs w:val="22"/>
              </w:rPr>
              <w:t>April 2022-June 202</w:t>
            </w:r>
          </w:p>
        </w:tc>
      </w:tr>
      <w:tr w:rsidR="003B4DC0">
        <w:trPr>
          <w:trHeight w:val="491"/>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t>Prepare first draft</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A"/>
              <w:spacing w:before="0" w:after="240"/>
              <w:jc w:val="both"/>
            </w:pPr>
            <w:r>
              <w:rPr>
                <w:rStyle w:val="None"/>
                <w:rFonts w:ascii="Calibri" w:hAnsi="Calibri"/>
                <w:i/>
                <w:iCs/>
                <w:sz w:val="22"/>
                <w:szCs w:val="22"/>
              </w:rPr>
              <w:t>July 2022</w:t>
            </w:r>
          </w:p>
        </w:tc>
      </w:tr>
      <w:tr w:rsidR="003B4DC0">
        <w:trPr>
          <w:trHeight w:val="491"/>
        </w:trPr>
        <w:tc>
          <w:tcPr>
            <w:tcW w:w="4408"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t>Review first draft at GE-CD-IV</w:t>
            </w:r>
          </w:p>
        </w:tc>
        <w:tc>
          <w:tcPr>
            <w:tcW w:w="2597"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511F11">
            <w:pPr>
              <w:pStyle w:val="BodyBA"/>
              <w:spacing w:before="0" w:after="240"/>
              <w:jc w:val="both"/>
            </w:pPr>
            <w:r>
              <w:rPr>
                <w:rStyle w:val="None"/>
                <w:rFonts w:ascii="Calibri" w:hAnsi="Calibri"/>
                <w:i/>
                <w:iCs/>
                <w:sz w:val="22"/>
                <w:szCs w:val="22"/>
              </w:rPr>
              <w:t>October 2022</w:t>
            </w:r>
          </w:p>
        </w:tc>
      </w:tr>
      <w:tr w:rsidR="003B4DC0">
        <w:trPr>
          <w:trHeight w:val="491"/>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t>Revise first draft</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A"/>
              <w:spacing w:before="0" w:after="240"/>
              <w:jc w:val="both"/>
            </w:pPr>
            <w:r>
              <w:rPr>
                <w:rStyle w:val="None"/>
                <w:rFonts w:ascii="Calibri" w:hAnsi="Calibri"/>
                <w:i/>
                <w:iCs/>
                <w:sz w:val="22"/>
                <w:szCs w:val="22"/>
              </w:rPr>
              <w:t>January 2023</w:t>
            </w:r>
          </w:p>
        </w:tc>
      </w:tr>
      <w:tr w:rsidR="003B4DC0">
        <w:trPr>
          <w:trHeight w:val="751"/>
        </w:trPr>
        <w:tc>
          <w:tcPr>
            <w:tcW w:w="4408"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t>Finalize the new IOC CD Strategy 2023-2030 for submission to the IOC-XXXII Session</w:t>
            </w:r>
          </w:p>
        </w:tc>
        <w:tc>
          <w:tcPr>
            <w:tcW w:w="2597"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511F11">
            <w:pPr>
              <w:pStyle w:val="BodyA"/>
            </w:pPr>
            <w:r>
              <w:rPr>
                <w:rStyle w:val="None"/>
                <w:i/>
                <w:iCs/>
                <w:sz w:val="20"/>
                <w:szCs w:val="20"/>
              </w:rPr>
              <w:t>Johanna Diwa (JD)</w:t>
            </w:r>
          </w:p>
        </w:tc>
        <w:tc>
          <w:tcPr>
            <w:tcW w:w="2242"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511F11">
            <w:pPr>
              <w:pStyle w:val="BodyBA"/>
              <w:spacing w:before="0" w:after="240"/>
              <w:jc w:val="both"/>
            </w:pPr>
            <w:r>
              <w:rPr>
                <w:rStyle w:val="None"/>
                <w:rFonts w:ascii="Calibri" w:hAnsi="Calibri"/>
                <w:i/>
                <w:iCs/>
                <w:sz w:val="22"/>
                <w:szCs w:val="22"/>
              </w:rPr>
              <w:t>March 2023</w:t>
            </w:r>
          </w:p>
        </w:tc>
      </w:tr>
      <w:tr w:rsidR="003B4DC0">
        <w:trPr>
          <w:trHeight w:val="2051"/>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BA"/>
              <w:spacing w:before="0" w:after="240"/>
              <w:jc w:val="both"/>
            </w:pPr>
            <w:r>
              <w:rPr>
                <w:rStyle w:val="None"/>
                <w:rFonts w:ascii="Calibri" w:hAnsi="Calibri"/>
                <w:sz w:val="22"/>
                <w:szCs w:val="22"/>
              </w:rPr>
              <w:t>viii) prepare a proposal to promote visibility and reach of the revised IOC CD Strategy so that its target audience will read through and appreciate the document as a guide in implementing capacity development activities for submission and submit it to the IOC Assembly at its 32nd Session;</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A"/>
            </w:pPr>
            <w:r>
              <w:rPr>
                <w:rStyle w:val="None"/>
                <w:sz w:val="20"/>
                <w:szCs w:val="20"/>
              </w:rPr>
              <w:t>June 2023</w:t>
            </w:r>
          </w:p>
        </w:tc>
      </w:tr>
      <w:tr w:rsidR="003B4DC0">
        <w:trPr>
          <w:trHeight w:val="491"/>
        </w:trPr>
        <w:tc>
          <w:tcPr>
            <w:tcW w:w="4408"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t>Prepare draft outreach plan for presentation at the GE-CD-IV</w:t>
            </w:r>
          </w:p>
        </w:tc>
        <w:tc>
          <w:tcPr>
            <w:tcW w:w="2597"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511F11">
            <w:pPr>
              <w:pStyle w:val="BodyA"/>
            </w:pPr>
            <w:r>
              <w:rPr>
                <w:rStyle w:val="None"/>
                <w:i/>
                <w:iCs/>
                <w:sz w:val="20"/>
                <w:szCs w:val="20"/>
              </w:rPr>
              <w:t>July 2022</w:t>
            </w:r>
          </w:p>
        </w:tc>
      </w:tr>
      <w:tr w:rsidR="003B4DC0">
        <w:trPr>
          <w:trHeight w:val="486"/>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t xml:space="preserve">Review first draft at the GE-CD-IV </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A"/>
            </w:pPr>
            <w:r>
              <w:rPr>
                <w:rStyle w:val="None"/>
                <w:i/>
                <w:iCs/>
                <w:sz w:val="20"/>
                <w:szCs w:val="20"/>
              </w:rPr>
              <w:t>October 2022</w:t>
            </w:r>
          </w:p>
        </w:tc>
      </w:tr>
      <w:tr w:rsidR="003B4DC0">
        <w:trPr>
          <w:trHeight w:val="315"/>
        </w:trPr>
        <w:tc>
          <w:tcPr>
            <w:tcW w:w="4408"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t>Revise first draft</w:t>
            </w:r>
          </w:p>
        </w:tc>
        <w:tc>
          <w:tcPr>
            <w:tcW w:w="2597"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511F11">
            <w:pPr>
              <w:pStyle w:val="BodyA"/>
            </w:pPr>
            <w:r>
              <w:rPr>
                <w:rStyle w:val="None"/>
                <w:i/>
                <w:iCs/>
                <w:sz w:val="20"/>
                <w:szCs w:val="20"/>
              </w:rPr>
              <w:t>November 2022</w:t>
            </w:r>
          </w:p>
        </w:tc>
      </w:tr>
      <w:tr w:rsidR="003B4DC0">
        <w:trPr>
          <w:trHeight w:val="746"/>
        </w:trPr>
        <w:tc>
          <w:tcPr>
            <w:tcW w:w="4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rsidP="00511F11">
            <w:pPr>
              <w:pStyle w:val="BodyBA"/>
              <w:numPr>
                <w:ilvl w:val="0"/>
                <w:numId w:val="37"/>
              </w:numPr>
              <w:spacing w:before="0" w:after="240"/>
              <w:jc w:val="both"/>
            </w:pPr>
            <w:r>
              <w:rPr>
                <w:rStyle w:val="None"/>
                <w:rFonts w:ascii="Calibri" w:hAnsi="Calibri"/>
                <w:i/>
                <w:iCs/>
                <w:sz w:val="22"/>
                <w:szCs w:val="22"/>
              </w:rPr>
              <w:t>Finalize proposed outreach plan for submission to the IOC-XXXII Session</w:t>
            </w:r>
          </w:p>
        </w:tc>
        <w:tc>
          <w:tcPr>
            <w:tcW w:w="2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A"/>
            </w:pPr>
            <w:r>
              <w:rPr>
                <w:rStyle w:val="None"/>
                <w:i/>
                <w:iCs/>
                <w:sz w:val="20"/>
                <w:szCs w:val="20"/>
              </w:rPr>
              <w:t>Johanna Diwa (JD)</w:t>
            </w:r>
          </w:p>
        </w:tc>
        <w:tc>
          <w:tcPr>
            <w:tcW w:w="2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B4DC0" w:rsidRDefault="00511F11">
            <w:pPr>
              <w:pStyle w:val="BodyA"/>
            </w:pPr>
            <w:r>
              <w:rPr>
                <w:rStyle w:val="None"/>
                <w:i/>
                <w:iCs/>
                <w:sz w:val="20"/>
                <w:szCs w:val="20"/>
              </w:rPr>
              <w:t>March 2023</w:t>
            </w:r>
          </w:p>
        </w:tc>
      </w:tr>
      <w:tr w:rsidR="003B4DC0">
        <w:trPr>
          <w:trHeight w:val="315"/>
        </w:trPr>
        <w:tc>
          <w:tcPr>
            <w:tcW w:w="4408"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3B4DC0"/>
        </w:tc>
        <w:tc>
          <w:tcPr>
            <w:tcW w:w="2597"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3B4DC0"/>
        </w:tc>
        <w:tc>
          <w:tcPr>
            <w:tcW w:w="2242" w:type="dxa"/>
            <w:tcBorders>
              <w:top w:val="single" w:sz="2" w:space="0" w:color="000000"/>
              <w:left w:val="single" w:sz="2" w:space="0" w:color="000000"/>
              <w:bottom w:val="single" w:sz="2" w:space="0" w:color="000000"/>
              <w:right w:val="single" w:sz="2" w:space="0" w:color="000000"/>
            </w:tcBorders>
            <w:shd w:val="clear" w:color="auto" w:fill="E6EFFF"/>
            <w:tcMar>
              <w:top w:w="80" w:type="dxa"/>
              <w:left w:w="80" w:type="dxa"/>
              <w:bottom w:w="80" w:type="dxa"/>
              <w:right w:w="80" w:type="dxa"/>
            </w:tcMar>
          </w:tcPr>
          <w:p w:rsidR="003B4DC0" w:rsidRDefault="003B4DC0"/>
        </w:tc>
      </w:tr>
    </w:tbl>
    <w:p w:rsidR="003B4DC0" w:rsidRDefault="003B4DC0">
      <w:pPr>
        <w:pStyle w:val="BodyB"/>
        <w:jc w:val="both"/>
        <w:rPr>
          <w:rStyle w:val="None"/>
          <w:rFonts w:ascii="Arial" w:eastAsia="Arial" w:hAnsi="Arial" w:cs="Arial"/>
          <w:sz w:val="22"/>
          <w:szCs w:val="22"/>
        </w:rPr>
      </w:pPr>
    </w:p>
    <w:p w:rsidR="003B4DC0" w:rsidRDefault="003B4DC0">
      <w:pPr>
        <w:pStyle w:val="BodyB"/>
        <w:jc w:val="both"/>
        <w:rPr>
          <w:rStyle w:val="None"/>
          <w:rFonts w:ascii="Arial" w:eastAsia="Arial" w:hAnsi="Arial" w:cs="Arial"/>
          <w:sz w:val="22"/>
          <w:szCs w:val="22"/>
        </w:rPr>
      </w:pPr>
    </w:p>
    <w:p w:rsidR="003B4DC0" w:rsidRDefault="00511F11">
      <w:pPr>
        <w:pStyle w:val="BodyB"/>
        <w:jc w:val="both"/>
        <w:rPr>
          <w:rStyle w:val="None"/>
          <w:rFonts w:ascii="Arial" w:eastAsia="Arial" w:hAnsi="Arial" w:cs="Arial"/>
          <w:b/>
          <w:bCs/>
          <w:color w:val="FF0000"/>
          <w:sz w:val="22"/>
          <w:szCs w:val="22"/>
          <w:u w:color="FF0000"/>
          <w:shd w:val="clear" w:color="auto" w:fill="FFF056"/>
          <w:lang w:val="en-US"/>
        </w:rPr>
      </w:pPr>
      <w:r>
        <w:rPr>
          <w:rStyle w:val="None"/>
          <w:rFonts w:ascii="Arial" w:hAnsi="Arial"/>
          <w:b/>
          <w:bCs/>
          <w:color w:val="FF0000"/>
          <w:sz w:val="22"/>
          <w:szCs w:val="22"/>
          <w:u w:color="FF0000"/>
          <w:shd w:val="clear" w:color="auto" w:fill="FFF056"/>
          <w:lang w:val="en-US"/>
        </w:rPr>
        <w:t>Proposed:</w:t>
      </w:r>
    </w:p>
    <w:p w:rsidR="003B4DC0" w:rsidRDefault="003B4DC0">
      <w:pPr>
        <w:pStyle w:val="BodyB"/>
        <w:jc w:val="both"/>
        <w:rPr>
          <w:rStyle w:val="None"/>
          <w:rFonts w:ascii="Arial" w:eastAsia="Arial" w:hAnsi="Arial" w:cs="Arial"/>
          <w:color w:val="FF0000"/>
          <w:sz w:val="22"/>
          <w:szCs w:val="22"/>
          <w:u w:color="FF0000"/>
          <w:shd w:val="clear" w:color="auto" w:fill="FFF056"/>
        </w:rPr>
      </w:pPr>
    </w:p>
    <w:p w:rsidR="003B4DC0" w:rsidRDefault="00511F11">
      <w:pPr>
        <w:pStyle w:val="BodyB"/>
        <w:jc w:val="both"/>
        <w:rPr>
          <w:rStyle w:val="None"/>
          <w:rFonts w:ascii="Arial" w:eastAsia="Arial" w:hAnsi="Arial" w:cs="Arial"/>
          <w:color w:val="FF0000"/>
          <w:sz w:val="22"/>
          <w:szCs w:val="22"/>
          <w:u w:color="FF0000"/>
          <w:shd w:val="clear" w:color="auto" w:fill="FFF056"/>
          <w:lang w:val="en-US"/>
        </w:rPr>
      </w:pPr>
      <w:r>
        <w:rPr>
          <w:rStyle w:val="None"/>
          <w:rFonts w:ascii="Arial" w:hAnsi="Arial"/>
          <w:b/>
          <w:bCs/>
          <w:color w:val="FF0000"/>
          <w:sz w:val="22"/>
          <w:szCs w:val="22"/>
          <w:u w:color="FF0000"/>
          <w:shd w:val="clear" w:color="auto" w:fill="FFF056"/>
          <w:lang w:val="en-US"/>
        </w:rPr>
        <w:t>The Group agreed</w:t>
      </w:r>
      <w:r>
        <w:rPr>
          <w:rStyle w:val="None"/>
          <w:rFonts w:ascii="Arial" w:hAnsi="Arial"/>
          <w:color w:val="FF0000"/>
          <w:sz w:val="22"/>
          <w:szCs w:val="22"/>
          <w:u w:color="FF0000"/>
          <w:shd w:val="clear" w:color="auto" w:fill="FFF056"/>
          <w:lang w:val="en-US"/>
        </w:rPr>
        <w:t xml:space="preserve"> to the work plan presented. </w:t>
      </w:r>
    </w:p>
    <w:p w:rsidR="003B4DC0" w:rsidRDefault="003B4DC0">
      <w:pPr>
        <w:pStyle w:val="BodyB"/>
        <w:jc w:val="both"/>
        <w:rPr>
          <w:rStyle w:val="None"/>
          <w:rFonts w:ascii="Arial" w:eastAsia="Arial" w:hAnsi="Arial" w:cs="Arial"/>
          <w:color w:val="FF0000"/>
          <w:sz w:val="22"/>
          <w:szCs w:val="22"/>
          <w:u w:color="FF0000"/>
          <w:shd w:val="clear" w:color="auto" w:fill="FFF056"/>
        </w:rPr>
      </w:pPr>
    </w:p>
    <w:p w:rsidR="003B4DC0" w:rsidRDefault="00511F11">
      <w:pPr>
        <w:pStyle w:val="BodyB"/>
        <w:jc w:val="both"/>
        <w:rPr>
          <w:rStyle w:val="None"/>
          <w:rFonts w:ascii="Arial" w:eastAsia="Arial" w:hAnsi="Arial" w:cs="Arial"/>
          <w:color w:val="FF0000"/>
          <w:sz w:val="22"/>
          <w:szCs w:val="22"/>
          <w:u w:color="FF0000"/>
          <w:shd w:val="clear" w:color="auto" w:fill="FFF056"/>
          <w:lang w:val="en-US"/>
        </w:rPr>
      </w:pPr>
      <w:r>
        <w:rPr>
          <w:rStyle w:val="None"/>
          <w:rFonts w:ascii="Arial" w:hAnsi="Arial"/>
          <w:b/>
          <w:bCs/>
          <w:color w:val="FF0000"/>
          <w:sz w:val="22"/>
          <w:szCs w:val="22"/>
          <w:u w:color="FF0000"/>
          <w:shd w:val="clear" w:color="auto" w:fill="FFF056"/>
          <w:lang w:val="en-US"/>
        </w:rPr>
        <w:t xml:space="preserve">The Group agreed </w:t>
      </w:r>
      <w:r>
        <w:rPr>
          <w:rStyle w:val="None"/>
          <w:rFonts w:ascii="Arial" w:hAnsi="Arial"/>
          <w:color w:val="FF0000"/>
          <w:sz w:val="22"/>
          <w:szCs w:val="22"/>
          <w:u w:color="FF0000"/>
          <w:shd w:val="clear" w:color="auto" w:fill="FFF056"/>
          <w:lang w:val="en-US"/>
        </w:rPr>
        <w:t>on the responsibilities, deadlines and deliverables expected from the group as detailed in the work plan</w:t>
      </w:r>
    </w:p>
    <w:p w:rsidR="003B4DC0" w:rsidRDefault="003B4DC0">
      <w:pPr>
        <w:pStyle w:val="BodyB"/>
        <w:jc w:val="both"/>
        <w:rPr>
          <w:rStyle w:val="None"/>
          <w:rFonts w:ascii="Arial" w:eastAsia="Arial" w:hAnsi="Arial" w:cs="Arial"/>
          <w:sz w:val="22"/>
          <w:szCs w:val="22"/>
          <w:u w:color="FF0000"/>
          <w:shd w:val="clear" w:color="auto" w:fill="FFF056"/>
        </w:rPr>
      </w:pPr>
    </w:p>
    <w:p w:rsidR="003B4DC0" w:rsidRDefault="003B4DC0">
      <w:pPr>
        <w:pStyle w:val="BodyB"/>
        <w:jc w:val="both"/>
        <w:rPr>
          <w:rStyle w:val="None"/>
          <w:rFonts w:ascii="Arial" w:eastAsia="Arial" w:hAnsi="Arial" w:cs="Arial"/>
          <w:sz w:val="22"/>
          <w:szCs w:val="22"/>
          <w:u w:color="FF0000"/>
          <w:shd w:val="clear" w:color="auto" w:fill="FFF056"/>
        </w:rPr>
      </w:pPr>
    </w:p>
    <w:p w:rsidR="003B4DC0" w:rsidRDefault="00511F11">
      <w:pPr>
        <w:pStyle w:val="BodyB"/>
        <w:jc w:val="both"/>
        <w:rPr>
          <w:rStyle w:val="None"/>
          <w:rFonts w:ascii="Helvetica Neue" w:eastAsia="Helvetica Neue" w:hAnsi="Helvetica Neue" w:cs="Helvetica Neue"/>
          <w:sz w:val="22"/>
          <w:szCs w:val="22"/>
          <w:lang w:val="en-US"/>
        </w:rPr>
      </w:pPr>
      <w:r>
        <w:rPr>
          <w:rStyle w:val="None"/>
          <w:rFonts w:ascii="Arial" w:hAnsi="Arial"/>
          <w:b/>
          <w:bCs/>
          <w:sz w:val="50"/>
          <w:szCs w:val="50"/>
          <w:lang w:val="en-US"/>
        </w:rPr>
        <w:t>8. ELECTION OF CHAIRS</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 xml:space="preserve">This agenda item was introduced by </w:t>
      </w:r>
      <w:proofErr w:type="spellStart"/>
      <w:r>
        <w:rPr>
          <w:rStyle w:val="None"/>
          <w:rFonts w:ascii="Arial" w:hAnsi="Arial"/>
        </w:rPr>
        <w:t>Mr</w:t>
      </w:r>
      <w:proofErr w:type="spellEnd"/>
      <w:r>
        <w:rPr>
          <w:rStyle w:val="None"/>
          <w:rFonts w:ascii="Arial" w:hAnsi="Arial"/>
        </w:rPr>
        <w:t xml:space="preserve"> Peter </w:t>
      </w:r>
      <w:proofErr w:type="spellStart"/>
      <w:r>
        <w:rPr>
          <w:rStyle w:val="None"/>
          <w:rFonts w:ascii="Arial" w:hAnsi="Arial"/>
        </w:rPr>
        <w:t>Pissierssens</w:t>
      </w:r>
      <w:proofErr w:type="spellEnd"/>
      <w:r>
        <w:rPr>
          <w:rStyle w:val="None"/>
          <w:rFonts w:ascii="Arial" w:hAnsi="Arial"/>
        </w:rPr>
        <w:t xml:space="preserve">, IOC CD coordinator. </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 xml:space="preserve">He noted that </w:t>
      </w:r>
      <w:proofErr w:type="spellStart"/>
      <w:r>
        <w:rPr>
          <w:rStyle w:val="None"/>
          <w:rFonts w:ascii="Arial" w:hAnsi="Arial"/>
        </w:rPr>
        <w:t>Mr</w:t>
      </w:r>
      <w:proofErr w:type="spellEnd"/>
      <w:r>
        <w:rPr>
          <w:rStyle w:val="None"/>
          <w:rFonts w:ascii="Arial" w:hAnsi="Arial"/>
        </w:rPr>
        <w:t xml:space="preserve"> Ariel </w:t>
      </w:r>
      <w:proofErr w:type="spellStart"/>
      <w:r>
        <w:rPr>
          <w:rStyle w:val="None"/>
          <w:rFonts w:ascii="Arial" w:hAnsi="Arial"/>
        </w:rPr>
        <w:t>Troisi</w:t>
      </w:r>
      <w:proofErr w:type="spellEnd"/>
      <w:r>
        <w:rPr>
          <w:rStyle w:val="None"/>
          <w:rFonts w:ascii="Arial" w:hAnsi="Arial"/>
        </w:rPr>
        <w:t xml:space="preserve"> had been elected Chair during the First Session of the Group in March 2018. In 2019 </w:t>
      </w:r>
      <w:proofErr w:type="spellStart"/>
      <w:r>
        <w:rPr>
          <w:rStyle w:val="None"/>
          <w:rFonts w:ascii="Arial" w:hAnsi="Arial"/>
        </w:rPr>
        <w:t>Mr</w:t>
      </w:r>
      <w:proofErr w:type="spellEnd"/>
      <w:r>
        <w:rPr>
          <w:rStyle w:val="None"/>
          <w:rFonts w:ascii="Arial" w:hAnsi="Arial"/>
        </w:rPr>
        <w:t xml:space="preserve"> </w:t>
      </w:r>
      <w:proofErr w:type="spellStart"/>
      <w:r>
        <w:rPr>
          <w:rStyle w:val="None"/>
          <w:rFonts w:ascii="Arial" w:hAnsi="Arial"/>
        </w:rPr>
        <w:t>Troisi</w:t>
      </w:r>
      <w:proofErr w:type="spellEnd"/>
      <w:r>
        <w:rPr>
          <w:rStyle w:val="None"/>
          <w:rFonts w:ascii="Arial" w:hAnsi="Arial"/>
        </w:rPr>
        <w:t xml:space="preserve"> was elected Chair of the IOC. As this additional responsibility would make it difficult to carry out full Chairmanship responsibilities of the IOC GE-CD, he requested the designation of a Co-Chair. After a brief online consultation of Group members, </w:t>
      </w:r>
      <w:proofErr w:type="spellStart"/>
      <w:r>
        <w:rPr>
          <w:rStyle w:val="None"/>
          <w:rFonts w:ascii="Arial" w:hAnsi="Arial"/>
        </w:rPr>
        <w:t>Mr</w:t>
      </w:r>
      <w:proofErr w:type="spellEnd"/>
      <w:r>
        <w:rPr>
          <w:rStyle w:val="None"/>
          <w:rFonts w:ascii="Arial" w:hAnsi="Arial"/>
        </w:rPr>
        <w:t xml:space="preserve"> Alan Evans had been elected Co-Chair. During the Second Session of the Group in October 2020, Mr. </w:t>
      </w:r>
      <w:proofErr w:type="spellStart"/>
      <w:r>
        <w:rPr>
          <w:rStyle w:val="None"/>
          <w:rFonts w:ascii="Arial" w:hAnsi="Arial"/>
        </w:rPr>
        <w:t>Troisi</w:t>
      </w:r>
      <w:proofErr w:type="spellEnd"/>
      <w:r>
        <w:rPr>
          <w:rStyle w:val="None"/>
          <w:rFonts w:ascii="Arial" w:hAnsi="Arial"/>
        </w:rPr>
        <w:t xml:space="preserve"> and Mr. Evans were both re-elected as Chairs. </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 xml:space="preserve">According to IOC </w:t>
      </w:r>
      <w:r w:rsidR="00705DA0">
        <w:rPr>
          <w:rStyle w:val="None"/>
          <w:rFonts w:ascii="Arial" w:hAnsi="Arial"/>
        </w:rPr>
        <w:t xml:space="preserve">Manual IOC/INF-785, </w:t>
      </w:r>
      <w:r>
        <w:rPr>
          <w:rStyle w:val="None"/>
          <w:rFonts w:ascii="Arial" w:hAnsi="Arial"/>
        </w:rPr>
        <w:t>Chairs of subsidiary bodies (such as Groups of Experts) are elected by the body itself. They can be re-elected once</w:t>
      </w:r>
      <w:r w:rsidR="00705DA0">
        <w:rPr>
          <w:rStyle w:val="None"/>
          <w:rFonts w:ascii="Arial" w:hAnsi="Arial"/>
        </w:rPr>
        <w:t>…”however, on an exceptional basis and in the interest of the Commission” may be re-elected for one further term.</w:t>
      </w:r>
      <w:r>
        <w:rPr>
          <w:rStyle w:val="None"/>
          <w:rFonts w:ascii="Arial" w:hAnsi="Arial"/>
        </w:rPr>
        <w:t xml:space="preserve"> The Group will be invited to </w:t>
      </w:r>
      <w:r w:rsidR="00705DA0">
        <w:rPr>
          <w:rStyle w:val="None"/>
          <w:rFonts w:ascii="Arial" w:hAnsi="Arial"/>
        </w:rPr>
        <w:t xml:space="preserve">re-elect Mr. </w:t>
      </w:r>
      <w:proofErr w:type="spellStart"/>
      <w:r w:rsidR="00705DA0">
        <w:rPr>
          <w:rStyle w:val="None"/>
          <w:rFonts w:ascii="Arial" w:hAnsi="Arial"/>
        </w:rPr>
        <w:t>Troisi</w:t>
      </w:r>
      <w:proofErr w:type="spellEnd"/>
      <w:r w:rsidR="00705DA0">
        <w:rPr>
          <w:rStyle w:val="None"/>
          <w:rFonts w:ascii="Arial" w:hAnsi="Arial"/>
        </w:rPr>
        <w:t xml:space="preserve"> and Mr. Evans, and set up a nomination and election process in time for the 4</w:t>
      </w:r>
      <w:r w:rsidR="00705DA0" w:rsidRPr="00705DA0">
        <w:rPr>
          <w:rStyle w:val="None"/>
          <w:rFonts w:ascii="Arial" w:hAnsi="Arial"/>
          <w:vertAlign w:val="superscript"/>
        </w:rPr>
        <w:t>th</w:t>
      </w:r>
      <w:r w:rsidR="00705DA0">
        <w:rPr>
          <w:rStyle w:val="None"/>
          <w:rFonts w:ascii="Arial" w:hAnsi="Arial"/>
        </w:rPr>
        <w:t xml:space="preserve"> Session of the GE-CD. </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b/>
          <w:bCs/>
          <w:color w:val="FF0000"/>
          <w:u w:color="FF0000"/>
          <w:shd w:val="clear" w:color="auto" w:fill="FFF056"/>
        </w:rPr>
      </w:pPr>
      <w:r>
        <w:rPr>
          <w:rStyle w:val="None"/>
          <w:rFonts w:ascii="Arial" w:hAnsi="Arial"/>
          <w:b/>
          <w:bCs/>
          <w:color w:val="FF0000"/>
          <w:u w:color="FF0000"/>
          <w:shd w:val="clear" w:color="auto" w:fill="FFF056"/>
        </w:rPr>
        <w:t xml:space="preserve">Proposed: </w:t>
      </w:r>
    </w:p>
    <w:p w:rsidR="003B4DC0" w:rsidRDefault="00511F11">
      <w:pPr>
        <w:pStyle w:val="BodyA"/>
        <w:jc w:val="both"/>
        <w:rPr>
          <w:rStyle w:val="None"/>
          <w:rFonts w:ascii="Arial" w:eastAsia="Arial" w:hAnsi="Arial" w:cs="Arial"/>
          <w:b/>
          <w:bCs/>
          <w:color w:val="FF0000"/>
          <w:u w:color="FF0000"/>
          <w:shd w:val="clear" w:color="auto" w:fill="FFF056"/>
        </w:rPr>
      </w:pPr>
      <w:r>
        <w:rPr>
          <w:rStyle w:val="None"/>
          <w:rFonts w:ascii="Arial" w:hAnsi="Arial"/>
          <w:b/>
          <w:bCs/>
          <w:color w:val="FF0000"/>
          <w:u w:color="FF0000"/>
          <w:shd w:val="clear" w:color="auto" w:fill="FFF056"/>
        </w:rPr>
        <w:t>The Group decided to ……</w:t>
      </w:r>
    </w:p>
    <w:p w:rsidR="003B4DC0" w:rsidRDefault="003B4DC0">
      <w:pPr>
        <w:pStyle w:val="BodyA"/>
        <w:jc w:val="both"/>
        <w:rPr>
          <w:rStyle w:val="None"/>
          <w:rFonts w:ascii="Arial" w:eastAsia="Arial" w:hAnsi="Arial" w:cs="Arial"/>
          <w:color w:val="FF0000"/>
          <w:u w:color="FF0000"/>
        </w:rPr>
      </w:pPr>
    </w:p>
    <w:p w:rsidR="003B4DC0" w:rsidRDefault="003B4DC0">
      <w:pPr>
        <w:pStyle w:val="BodyA"/>
        <w:jc w:val="both"/>
        <w:rPr>
          <w:rStyle w:val="None"/>
          <w:rFonts w:ascii="Arial" w:eastAsia="Arial" w:hAnsi="Arial" w:cs="Arial"/>
          <w:color w:val="FF0000"/>
          <w:u w:color="FF0000"/>
        </w:rPr>
      </w:pPr>
    </w:p>
    <w:p w:rsidR="003B4DC0" w:rsidRDefault="00511F11">
      <w:pPr>
        <w:pStyle w:val="BodyA"/>
        <w:jc w:val="both"/>
        <w:rPr>
          <w:rStyle w:val="None"/>
          <w:rFonts w:ascii="Arial" w:eastAsia="Arial" w:hAnsi="Arial" w:cs="Arial"/>
          <w:b/>
          <w:bCs/>
          <w:sz w:val="50"/>
          <w:szCs w:val="50"/>
        </w:rPr>
      </w:pPr>
      <w:r>
        <w:rPr>
          <w:rStyle w:val="None"/>
          <w:rFonts w:ascii="Arial" w:hAnsi="Arial"/>
          <w:b/>
          <w:bCs/>
          <w:sz w:val="50"/>
          <w:szCs w:val="50"/>
        </w:rPr>
        <w:t>9. CLOSING OF THE MEETING</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rPr>
      </w:pPr>
      <w:r>
        <w:rPr>
          <w:rStyle w:val="None"/>
          <w:rFonts w:ascii="Arial" w:hAnsi="Arial"/>
        </w:rPr>
        <w:t xml:space="preserve">This agenda item was introduced by </w:t>
      </w:r>
      <w:proofErr w:type="spellStart"/>
      <w:r>
        <w:rPr>
          <w:rStyle w:val="None"/>
          <w:rFonts w:ascii="Arial" w:hAnsi="Arial"/>
        </w:rPr>
        <w:t>Mr</w:t>
      </w:r>
      <w:proofErr w:type="spellEnd"/>
      <w:r>
        <w:rPr>
          <w:rStyle w:val="None"/>
          <w:rFonts w:ascii="Arial" w:hAnsi="Arial"/>
        </w:rPr>
        <w:t xml:space="preserve"> Ariel </w:t>
      </w:r>
      <w:proofErr w:type="spellStart"/>
      <w:r>
        <w:rPr>
          <w:rStyle w:val="None"/>
          <w:rFonts w:ascii="Arial" w:hAnsi="Arial"/>
        </w:rPr>
        <w:t>Troisi</w:t>
      </w:r>
      <w:proofErr w:type="spellEnd"/>
      <w:r>
        <w:rPr>
          <w:rStyle w:val="None"/>
          <w:rFonts w:ascii="Arial" w:hAnsi="Arial"/>
        </w:rPr>
        <w:t>. He noted that in view of the short duration of the meeting it was not possible to adopt the report of the meeting during the meeting as was custom. He therefore requested the agreement of the Group to prepare the report after the meeting and for the Group to adopt the report by email (after giving the opportunity to the Members to comment on the report).</w:t>
      </w:r>
    </w:p>
    <w:p w:rsidR="003B4DC0" w:rsidRDefault="003B4DC0">
      <w:pPr>
        <w:pStyle w:val="BodyA"/>
        <w:jc w:val="both"/>
        <w:rPr>
          <w:rStyle w:val="None"/>
          <w:rFonts w:ascii="Arial" w:eastAsia="Arial" w:hAnsi="Arial" w:cs="Arial"/>
        </w:rPr>
      </w:pPr>
    </w:p>
    <w:p w:rsidR="003B4DC0" w:rsidRDefault="00511F11">
      <w:pPr>
        <w:pStyle w:val="BodyA"/>
        <w:jc w:val="both"/>
        <w:rPr>
          <w:rStyle w:val="None"/>
          <w:rFonts w:ascii="Arial" w:eastAsia="Arial" w:hAnsi="Arial" w:cs="Arial"/>
          <w:b/>
          <w:bCs/>
          <w:color w:val="FF0000"/>
          <w:u w:color="FF0000"/>
          <w:shd w:val="clear" w:color="auto" w:fill="FFF056"/>
        </w:rPr>
      </w:pPr>
      <w:r>
        <w:rPr>
          <w:rStyle w:val="None"/>
          <w:rFonts w:ascii="Arial" w:hAnsi="Arial"/>
          <w:b/>
          <w:bCs/>
          <w:color w:val="FF0000"/>
          <w:u w:color="FF0000"/>
          <w:shd w:val="clear" w:color="auto" w:fill="FFF056"/>
        </w:rPr>
        <w:t>Proposed:</w:t>
      </w:r>
    </w:p>
    <w:p w:rsidR="00511F11" w:rsidRDefault="00511F11">
      <w:pPr>
        <w:pStyle w:val="BodyA"/>
        <w:jc w:val="both"/>
        <w:rPr>
          <w:rStyle w:val="None"/>
          <w:rFonts w:ascii="Arial" w:hAnsi="Arial"/>
          <w:b/>
          <w:bCs/>
          <w:color w:val="FF0000"/>
          <w:u w:color="FF0000"/>
          <w:shd w:val="clear" w:color="auto" w:fill="FFF056"/>
        </w:rPr>
      </w:pPr>
    </w:p>
    <w:p w:rsidR="003B4DC0" w:rsidRDefault="00511F11">
      <w:pPr>
        <w:pStyle w:val="BodyA"/>
        <w:jc w:val="both"/>
        <w:rPr>
          <w:rStyle w:val="None"/>
          <w:rFonts w:ascii="Arial" w:eastAsia="Arial" w:hAnsi="Arial" w:cs="Arial"/>
          <w:color w:val="FF0000"/>
          <w:u w:color="FF0000"/>
          <w:shd w:val="clear" w:color="auto" w:fill="FFF056"/>
        </w:rPr>
      </w:pPr>
      <w:r>
        <w:rPr>
          <w:rStyle w:val="None"/>
          <w:rFonts w:ascii="Arial" w:hAnsi="Arial"/>
          <w:b/>
          <w:bCs/>
          <w:color w:val="FF0000"/>
          <w:u w:color="FF0000"/>
          <w:shd w:val="clear" w:color="auto" w:fill="FFF056"/>
        </w:rPr>
        <w:t>The Group instructed</w:t>
      </w:r>
      <w:r>
        <w:rPr>
          <w:rStyle w:val="None"/>
          <w:rFonts w:ascii="Arial" w:hAnsi="Arial"/>
          <w:color w:val="FF0000"/>
          <w:u w:color="FF0000"/>
          <w:shd w:val="clear" w:color="auto" w:fill="FFF056"/>
        </w:rPr>
        <w:t xml:space="preserve"> the Secretariat to finalize the report of the meeting, including the new work plan, and to circulate it to the Members for adoption by email. </w:t>
      </w:r>
    </w:p>
    <w:p w:rsidR="003B4DC0" w:rsidRDefault="003B4DC0">
      <w:pPr>
        <w:pStyle w:val="BodyA"/>
        <w:jc w:val="both"/>
        <w:rPr>
          <w:rStyle w:val="None"/>
          <w:rFonts w:ascii="Arial" w:eastAsia="Arial" w:hAnsi="Arial" w:cs="Arial"/>
          <w:color w:val="FF0000"/>
          <w:u w:color="FF0000"/>
          <w:shd w:val="clear" w:color="auto" w:fill="FFF056"/>
        </w:rPr>
      </w:pPr>
    </w:p>
    <w:p w:rsidR="003B4DC0" w:rsidRDefault="00511F11">
      <w:pPr>
        <w:pStyle w:val="BodyA"/>
        <w:jc w:val="both"/>
        <w:rPr>
          <w:rStyle w:val="None"/>
          <w:rFonts w:ascii="Arial" w:eastAsia="Arial" w:hAnsi="Arial" w:cs="Arial"/>
          <w:color w:val="FF0000"/>
          <w:u w:color="FF0000"/>
          <w:shd w:val="clear" w:color="auto" w:fill="FFF056"/>
        </w:rPr>
      </w:pPr>
      <w:r>
        <w:rPr>
          <w:rStyle w:val="None"/>
          <w:rFonts w:ascii="Arial" w:hAnsi="Arial"/>
          <w:b/>
          <w:bCs/>
          <w:color w:val="FF0000"/>
          <w:u w:color="FF0000"/>
          <w:shd w:val="clear" w:color="auto" w:fill="FFF056"/>
        </w:rPr>
        <w:t>The Group decided</w:t>
      </w:r>
      <w:r>
        <w:rPr>
          <w:rStyle w:val="None"/>
          <w:rFonts w:ascii="Arial" w:hAnsi="Arial"/>
          <w:color w:val="FF0000"/>
          <w:u w:color="FF0000"/>
          <w:shd w:val="clear" w:color="auto" w:fill="FFF056"/>
        </w:rPr>
        <w:t xml:space="preserve"> to organize the 4th Session on ………..</w:t>
      </w:r>
    </w:p>
    <w:p w:rsidR="003B4DC0" w:rsidRDefault="003B4DC0">
      <w:pPr>
        <w:pStyle w:val="BodyA"/>
        <w:jc w:val="both"/>
        <w:rPr>
          <w:rStyle w:val="None"/>
          <w:rFonts w:ascii="Arial" w:eastAsia="Arial" w:hAnsi="Arial" w:cs="Arial"/>
          <w:color w:val="FF0000"/>
          <w:u w:color="FF0000"/>
          <w:shd w:val="clear" w:color="auto" w:fill="FFF056"/>
        </w:rPr>
      </w:pPr>
    </w:p>
    <w:p w:rsidR="003B4DC0" w:rsidRDefault="00511F11">
      <w:pPr>
        <w:pStyle w:val="BodyA"/>
        <w:jc w:val="both"/>
        <w:rPr>
          <w:rStyle w:val="None"/>
          <w:rFonts w:ascii="Arial" w:eastAsia="Arial" w:hAnsi="Arial" w:cs="Arial"/>
          <w:color w:val="FF0000"/>
          <w:u w:color="FF0000"/>
          <w:shd w:val="clear" w:color="auto" w:fill="FFF056"/>
        </w:rPr>
      </w:pPr>
      <w:r>
        <w:rPr>
          <w:rStyle w:val="None"/>
          <w:rFonts w:ascii="Arial" w:hAnsi="Arial"/>
          <w:b/>
          <w:bCs/>
          <w:color w:val="FF0000"/>
          <w:u w:color="FF0000"/>
          <w:shd w:val="clear" w:color="auto" w:fill="FFF056"/>
        </w:rPr>
        <w:t>The Group requested</w:t>
      </w:r>
      <w:r>
        <w:rPr>
          <w:rStyle w:val="None"/>
          <w:rFonts w:ascii="Arial" w:hAnsi="Arial"/>
          <w:color w:val="FF0000"/>
          <w:u w:color="FF0000"/>
          <w:shd w:val="clear" w:color="auto" w:fill="FFF056"/>
        </w:rPr>
        <w:t xml:space="preserve"> its Chairs to report on the proceedings of the 3</w:t>
      </w:r>
      <w:r>
        <w:rPr>
          <w:rStyle w:val="None"/>
          <w:rFonts w:ascii="Arial" w:hAnsi="Arial"/>
          <w:color w:val="FF0000"/>
          <w:u w:color="FF0000"/>
          <w:shd w:val="clear" w:color="auto" w:fill="FFF056"/>
          <w:vertAlign w:val="superscript"/>
        </w:rPr>
        <w:t>nd</w:t>
      </w:r>
      <w:r>
        <w:rPr>
          <w:rStyle w:val="None"/>
          <w:rFonts w:ascii="Arial" w:hAnsi="Arial"/>
          <w:color w:val="FF0000"/>
          <w:u w:color="FF0000"/>
          <w:shd w:val="clear" w:color="auto" w:fill="FFF056"/>
        </w:rPr>
        <w:t xml:space="preserve"> Session of the IOC GE-CD at the next Session of the IOC Assembly. </w:t>
      </w:r>
    </w:p>
    <w:p w:rsidR="003B4DC0" w:rsidRDefault="00511F11">
      <w:pPr>
        <w:pStyle w:val="BodyA"/>
        <w:jc w:val="both"/>
      </w:pPr>
      <w:r>
        <w:rPr>
          <w:rStyle w:val="None"/>
          <w:rFonts w:ascii="Arial Unicode MS" w:hAnsi="Arial Unicode MS"/>
        </w:rPr>
        <w:br w:type="page"/>
      </w:r>
    </w:p>
    <w:p w:rsidR="003B4DC0" w:rsidRDefault="003B4DC0">
      <w:pPr>
        <w:pStyle w:val="BodyA"/>
        <w:jc w:val="both"/>
        <w:rPr>
          <w:rStyle w:val="None"/>
          <w:rFonts w:ascii="Arial Unicode MS" w:hAnsi="Arial Unicode MS"/>
        </w:rPr>
        <w:sectPr w:rsidR="003B4DC0">
          <w:type w:val="continuous"/>
          <w:pgSz w:w="12240" w:h="15840"/>
          <w:pgMar w:top="1440" w:right="1526" w:bottom="1440" w:left="1853" w:header="720" w:footer="864" w:gutter="0"/>
          <w:cols w:space="720"/>
        </w:sectPr>
      </w:pPr>
    </w:p>
    <w:p w:rsidR="003B4DC0" w:rsidRDefault="00511F11">
      <w:pPr>
        <w:pStyle w:val="BodyA"/>
        <w:jc w:val="center"/>
        <w:rPr>
          <w:rStyle w:val="None"/>
          <w:rFonts w:ascii="Arial" w:eastAsia="Arial" w:hAnsi="Arial" w:cs="Arial"/>
        </w:rPr>
      </w:pPr>
      <w:bookmarkStart w:id="2" w:name="annex1"/>
      <w:r>
        <w:rPr>
          <w:rStyle w:val="None"/>
          <w:rFonts w:ascii="Arial" w:hAnsi="Arial"/>
        </w:rPr>
        <w:lastRenderedPageBreak/>
        <w:t>ANNEX I</w:t>
      </w:r>
      <w:bookmarkEnd w:id="2"/>
    </w:p>
    <w:p w:rsidR="003B4DC0" w:rsidRDefault="00511F11">
      <w:pPr>
        <w:pStyle w:val="BodyA"/>
        <w:jc w:val="center"/>
        <w:rPr>
          <w:rStyle w:val="None"/>
          <w:rFonts w:ascii="Arial" w:eastAsia="Arial" w:hAnsi="Arial" w:cs="Arial"/>
          <w:b/>
          <w:bCs/>
        </w:rPr>
      </w:pPr>
      <w:r>
        <w:rPr>
          <w:rStyle w:val="None"/>
          <w:rFonts w:ascii="Arial" w:hAnsi="Arial"/>
          <w:b/>
          <w:bCs/>
        </w:rPr>
        <w:t>AGENDA</w:t>
      </w:r>
    </w:p>
    <w:p w:rsidR="003B4DC0" w:rsidRDefault="003B4DC0">
      <w:pPr>
        <w:pStyle w:val="BodyA"/>
        <w:jc w:val="both"/>
        <w:rPr>
          <w:rStyle w:val="None"/>
          <w:rFonts w:ascii="Arial" w:eastAsia="Arial" w:hAnsi="Arial" w:cs="Arial"/>
        </w:rPr>
      </w:pPr>
    </w:p>
    <w:p w:rsidR="003B4DC0" w:rsidRDefault="00511F11">
      <w:pPr>
        <w:pStyle w:val="BodyA"/>
        <w:numPr>
          <w:ilvl w:val="0"/>
          <w:numId w:val="36"/>
        </w:numPr>
        <w:rPr>
          <w:rFonts w:ascii="Arial" w:hAnsi="Arial"/>
          <w:sz w:val="20"/>
          <w:szCs w:val="20"/>
        </w:rPr>
      </w:pPr>
      <w:r>
        <w:rPr>
          <w:rStyle w:val="None"/>
          <w:rFonts w:ascii="Arial" w:hAnsi="Arial"/>
          <w:b/>
          <w:bCs/>
          <w:sz w:val="20"/>
          <w:szCs w:val="20"/>
        </w:rPr>
        <w:t>OPENING OF THE MEETING</w:t>
      </w:r>
      <w:r>
        <w:rPr>
          <w:rStyle w:val="NoneA"/>
          <w:rFonts w:ascii="Arial" w:eastAsia="Arial" w:hAnsi="Arial" w:cs="Arial"/>
          <w:sz w:val="20"/>
          <w:szCs w:val="20"/>
        </w:rPr>
        <w:tab/>
      </w:r>
    </w:p>
    <w:p w:rsidR="003B4DC0" w:rsidRDefault="00511F11">
      <w:pPr>
        <w:pStyle w:val="BodyA"/>
        <w:numPr>
          <w:ilvl w:val="1"/>
          <w:numId w:val="2"/>
        </w:numPr>
        <w:rPr>
          <w:rFonts w:ascii="Arial" w:hAnsi="Arial"/>
          <w:sz w:val="20"/>
          <w:szCs w:val="20"/>
        </w:rPr>
      </w:pPr>
      <w:r>
        <w:rPr>
          <w:rStyle w:val="NoneA"/>
          <w:rFonts w:ascii="Arial" w:hAnsi="Arial"/>
          <w:sz w:val="20"/>
          <w:szCs w:val="20"/>
        </w:rPr>
        <w:t>Address by the Co-Chairs of the Group of Experts</w:t>
      </w:r>
      <w:r>
        <w:rPr>
          <w:rStyle w:val="NoneA"/>
          <w:rFonts w:ascii="Arial" w:hAnsi="Arial"/>
          <w:sz w:val="20"/>
          <w:szCs w:val="20"/>
        </w:rPr>
        <w:tab/>
      </w:r>
    </w:p>
    <w:p w:rsidR="003B4DC0" w:rsidRDefault="00511F11">
      <w:pPr>
        <w:pStyle w:val="BodyA"/>
        <w:numPr>
          <w:ilvl w:val="1"/>
          <w:numId w:val="2"/>
        </w:numPr>
        <w:rPr>
          <w:rFonts w:ascii="Arial" w:hAnsi="Arial"/>
          <w:sz w:val="20"/>
          <w:szCs w:val="20"/>
        </w:rPr>
      </w:pPr>
      <w:r>
        <w:rPr>
          <w:rStyle w:val="NoneA"/>
          <w:rFonts w:ascii="Arial" w:hAnsi="Arial"/>
          <w:sz w:val="20"/>
          <w:szCs w:val="20"/>
        </w:rPr>
        <w:t>Adoption of the agenda and timetable</w:t>
      </w:r>
      <w:r>
        <w:rPr>
          <w:rStyle w:val="NoneA"/>
          <w:rFonts w:ascii="Arial" w:hAnsi="Arial"/>
          <w:sz w:val="20"/>
          <w:szCs w:val="20"/>
        </w:rPr>
        <w:tab/>
      </w:r>
    </w:p>
    <w:p w:rsidR="003B4DC0" w:rsidRDefault="003B4DC0">
      <w:pPr>
        <w:pStyle w:val="BodyA"/>
        <w:rPr>
          <w:rStyle w:val="None"/>
          <w:rFonts w:ascii="Arial" w:eastAsia="Arial" w:hAnsi="Arial" w:cs="Arial"/>
          <w:sz w:val="20"/>
          <w:szCs w:val="20"/>
        </w:rPr>
      </w:pPr>
    </w:p>
    <w:p w:rsidR="003B4DC0" w:rsidRDefault="00511F11">
      <w:pPr>
        <w:pStyle w:val="BodyA"/>
        <w:numPr>
          <w:ilvl w:val="0"/>
          <w:numId w:val="3"/>
        </w:numPr>
        <w:rPr>
          <w:rFonts w:ascii="Arial" w:hAnsi="Arial"/>
          <w:b/>
          <w:bCs/>
          <w:sz w:val="20"/>
          <w:szCs w:val="20"/>
        </w:rPr>
      </w:pPr>
      <w:r>
        <w:rPr>
          <w:rStyle w:val="None"/>
          <w:rFonts w:ascii="Arial" w:hAnsi="Arial"/>
          <w:b/>
          <w:bCs/>
          <w:sz w:val="20"/>
          <w:szCs w:val="20"/>
        </w:rPr>
        <w:t xml:space="preserve">STATUS OF THE WORK OF THE 2nd SESSION AND INSTRUCTIONS FROM THE </w:t>
      </w:r>
      <w:r>
        <w:rPr>
          <w:rStyle w:val="None"/>
          <w:rFonts w:ascii="Arial" w:hAnsi="Arial"/>
          <w:b/>
          <w:bCs/>
          <w:sz w:val="20"/>
          <w:szCs w:val="20"/>
          <w:lang w:val="es-ES_tradnl"/>
        </w:rPr>
        <w:t>IOC-XXX</w:t>
      </w:r>
      <w:r>
        <w:rPr>
          <w:rStyle w:val="None"/>
          <w:rFonts w:ascii="Arial" w:hAnsi="Arial"/>
          <w:b/>
          <w:bCs/>
          <w:sz w:val="20"/>
          <w:szCs w:val="20"/>
        </w:rPr>
        <w:t>I</w:t>
      </w:r>
    </w:p>
    <w:p w:rsidR="003B4DC0" w:rsidRDefault="003B4DC0">
      <w:pPr>
        <w:pStyle w:val="BodyA"/>
        <w:rPr>
          <w:rStyle w:val="None"/>
          <w:rFonts w:ascii="Arial" w:eastAsia="Arial" w:hAnsi="Arial" w:cs="Arial"/>
          <w:b/>
          <w:bCs/>
          <w:sz w:val="20"/>
          <w:szCs w:val="20"/>
        </w:rPr>
      </w:pPr>
    </w:p>
    <w:p w:rsidR="003B4DC0" w:rsidRDefault="00511F11">
      <w:pPr>
        <w:pStyle w:val="BodyA"/>
        <w:numPr>
          <w:ilvl w:val="1"/>
          <w:numId w:val="3"/>
        </w:numPr>
        <w:rPr>
          <w:rFonts w:ascii="Arial" w:hAnsi="Arial"/>
          <w:sz w:val="20"/>
          <w:szCs w:val="20"/>
        </w:rPr>
      </w:pPr>
      <w:r>
        <w:rPr>
          <w:rStyle w:val="NoneA"/>
          <w:rFonts w:ascii="Arial" w:hAnsi="Arial"/>
          <w:sz w:val="20"/>
          <w:szCs w:val="20"/>
        </w:rPr>
        <w:t>Report on implementation off the GE-CD-II work plan</w:t>
      </w:r>
    </w:p>
    <w:p w:rsidR="003B4DC0" w:rsidRDefault="00511F11">
      <w:pPr>
        <w:pStyle w:val="BodyA"/>
        <w:numPr>
          <w:ilvl w:val="2"/>
          <w:numId w:val="3"/>
        </w:numPr>
        <w:rPr>
          <w:rFonts w:ascii="Arial" w:hAnsi="Arial"/>
          <w:sz w:val="20"/>
          <w:szCs w:val="20"/>
        </w:rPr>
      </w:pPr>
      <w:r>
        <w:rPr>
          <w:rStyle w:val="NoneA"/>
          <w:rFonts w:ascii="Arial" w:hAnsi="Arial"/>
          <w:sz w:val="20"/>
          <w:szCs w:val="20"/>
        </w:rPr>
        <w:t xml:space="preserve"> Report on the Ocean </w:t>
      </w:r>
      <w:proofErr w:type="spellStart"/>
      <w:r>
        <w:rPr>
          <w:rStyle w:val="NoneA"/>
          <w:rFonts w:ascii="Arial" w:hAnsi="Arial"/>
          <w:sz w:val="20"/>
          <w:szCs w:val="20"/>
        </w:rPr>
        <w:t>InfoHub</w:t>
      </w:r>
      <w:proofErr w:type="spellEnd"/>
      <w:r>
        <w:rPr>
          <w:rStyle w:val="NoneA"/>
          <w:rFonts w:ascii="Arial" w:hAnsi="Arial"/>
          <w:sz w:val="20"/>
          <w:szCs w:val="20"/>
        </w:rPr>
        <w:t xml:space="preserve"> project and its contribution to the TMT/CHM</w:t>
      </w:r>
    </w:p>
    <w:p w:rsidR="003B4DC0" w:rsidRDefault="00511F11">
      <w:pPr>
        <w:pStyle w:val="BodyA"/>
        <w:numPr>
          <w:ilvl w:val="2"/>
          <w:numId w:val="3"/>
        </w:numPr>
        <w:rPr>
          <w:rFonts w:ascii="Arial" w:hAnsi="Arial"/>
          <w:sz w:val="20"/>
          <w:szCs w:val="20"/>
        </w:rPr>
      </w:pPr>
      <w:r>
        <w:rPr>
          <w:rStyle w:val="NoneA"/>
          <w:rFonts w:ascii="Arial" w:hAnsi="Arial"/>
          <w:sz w:val="20"/>
          <w:szCs w:val="20"/>
        </w:rPr>
        <w:t xml:space="preserve"> Report on consultations on the revised terms of reference of the Inter-sessional Task Team to start work to identify CD requirements of Member States in relation to the IOC CD Strategy</w:t>
      </w:r>
    </w:p>
    <w:p w:rsidR="003B4DC0" w:rsidRDefault="003B4DC0">
      <w:pPr>
        <w:pStyle w:val="BodyA"/>
        <w:rPr>
          <w:rStyle w:val="None"/>
          <w:rFonts w:ascii="Arial" w:eastAsia="Arial" w:hAnsi="Arial" w:cs="Arial"/>
          <w:sz w:val="20"/>
          <w:szCs w:val="20"/>
        </w:rPr>
      </w:pPr>
    </w:p>
    <w:p w:rsidR="003B4DC0" w:rsidRDefault="00511F11">
      <w:pPr>
        <w:pStyle w:val="BodyA"/>
        <w:numPr>
          <w:ilvl w:val="1"/>
          <w:numId w:val="3"/>
        </w:numPr>
        <w:rPr>
          <w:rFonts w:ascii="Arial" w:hAnsi="Arial"/>
          <w:sz w:val="20"/>
          <w:szCs w:val="20"/>
        </w:rPr>
      </w:pPr>
      <w:r>
        <w:rPr>
          <w:rStyle w:val="NoneA"/>
          <w:rFonts w:ascii="Arial" w:hAnsi="Arial"/>
          <w:sz w:val="20"/>
          <w:szCs w:val="20"/>
        </w:rPr>
        <w:t>Instructions from the 31st Session of the IOC Assembly (2021) and their follow-up actions</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2.2.1 Revision of the Terms of Reference of the GE-CD</w:t>
      </w:r>
    </w:p>
    <w:p w:rsidR="003B4DC0" w:rsidRDefault="003B4DC0">
      <w:pPr>
        <w:pStyle w:val="Default"/>
        <w:spacing w:before="0"/>
        <w:rPr>
          <w:rStyle w:val="None"/>
          <w:rFonts w:ascii="Arial" w:eastAsia="Arial" w:hAnsi="Arial" w:cs="Arial"/>
          <w:sz w:val="20"/>
          <w:szCs w:val="20"/>
        </w:rPr>
      </w:pPr>
    </w:p>
    <w:p w:rsidR="003B4DC0" w:rsidRDefault="00511F11">
      <w:pPr>
        <w:pStyle w:val="BodyA"/>
        <w:rPr>
          <w:rStyle w:val="None"/>
          <w:rFonts w:ascii="Arial" w:eastAsia="Arial" w:hAnsi="Arial" w:cs="Arial"/>
          <w:b/>
          <w:bCs/>
          <w:sz w:val="20"/>
          <w:szCs w:val="20"/>
        </w:rPr>
      </w:pPr>
      <w:r>
        <w:rPr>
          <w:rStyle w:val="None"/>
          <w:rFonts w:ascii="Arial" w:hAnsi="Arial"/>
          <w:b/>
          <w:bCs/>
          <w:sz w:val="20"/>
          <w:szCs w:val="20"/>
        </w:rPr>
        <w:t>3. RESULTS OF THE 2ND CD NEEDS ASSESSMENT SURVEY (2020-2021)</w:t>
      </w:r>
    </w:p>
    <w:p w:rsidR="003B4DC0" w:rsidRDefault="00511F11">
      <w:pPr>
        <w:pStyle w:val="BodyA"/>
        <w:rPr>
          <w:rStyle w:val="None"/>
          <w:rFonts w:ascii="Arial" w:eastAsia="Arial" w:hAnsi="Arial" w:cs="Arial"/>
          <w:sz w:val="20"/>
          <w:szCs w:val="20"/>
        </w:rPr>
      </w:pPr>
      <w:r>
        <w:rPr>
          <w:rStyle w:val="None"/>
          <w:rFonts w:ascii="Arial" w:hAnsi="Arial"/>
          <w:sz w:val="20"/>
          <w:szCs w:val="20"/>
        </w:rPr>
        <w:t>3.1 Overview</w:t>
      </w:r>
    </w:p>
    <w:p w:rsidR="003B4DC0" w:rsidRDefault="00511F11">
      <w:pPr>
        <w:pStyle w:val="BodyA"/>
        <w:rPr>
          <w:rStyle w:val="None"/>
          <w:rFonts w:ascii="Arial" w:eastAsia="Arial" w:hAnsi="Arial" w:cs="Arial"/>
          <w:sz w:val="20"/>
          <w:szCs w:val="20"/>
        </w:rPr>
      </w:pPr>
      <w:r>
        <w:rPr>
          <w:rStyle w:val="None"/>
          <w:rFonts w:ascii="Arial" w:hAnsi="Arial"/>
          <w:sz w:val="20"/>
          <w:szCs w:val="20"/>
        </w:rPr>
        <w:t>3.2 Follow-up actions of the 2nd CD needs assessment</w:t>
      </w:r>
    </w:p>
    <w:p w:rsidR="003B4DC0" w:rsidRDefault="00511F11">
      <w:pPr>
        <w:pStyle w:val="BodyA"/>
        <w:rPr>
          <w:rStyle w:val="None"/>
          <w:rFonts w:ascii="Arial" w:eastAsia="Arial" w:hAnsi="Arial" w:cs="Arial"/>
          <w:sz w:val="20"/>
          <w:szCs w:val="20"/>
        </w:rPr>
      </w:pPr>
      <w:r>
        <w:rPr>
          <w:rStyle w:val="None"/>
          <w:rFonts w:ascii="Arial" w:hAnsi="Arial"/>
          <w:sz w:val="20"/>
          <w:szCs w:val="20"/>
        </w:rPr>
        <w:t>3.3 Recommendations for the 3rd CD needs assessment (2022-2023)</w:t>
      </w:r>
    </w:p>
    <w:p w:rsidR="003B4DC0" w:rsidRDefault="003B4DC0">
      <w:pPr>
        <w:pStyle w:val="BodyA"/>
        <w:rPr>
          <w:rStyle w:val="None"/>
          <w:rFonts w:ascii="Arial" w:eastAsia="Arial" w:hAnsi="Arial" w:cs="Arial"/>
          <w:sz w:val="20"/>
          <w:szCs w:val="20"/>
        </w:rPr>
      </w:pPr>
    </w:p>
    <w:p w:rsidR="003B4DC0" w:rsidRDefault="00511F11">
      <w:pPr>
        <w:pStyle w:val="BodyA"/>
        <w:rPr>
          <w:rStyle w:val="None"/>
          <w:rFonts w:ascii="Arial" w:eastAsia="Arial" w:hAnsi="Arial" w:cs="Arial"/>
          <w:b/>
          <w:bCs/>
          <w:sz w:val="20"/>
          <w:szCs w:val="20"/>
        </w:rPr>
      </w:pPr>
      <w:r>
        <w:rPr>
          <w:rStyle w:val="None"/>
          <w:rFonts w:ascii="Arial" w:hAnsi="Arial"/>
          <w:b/>
          <w:bCs/>
          <w:sz w:val="20"/>
          <w:szCs w:val="20"/>
        </w:rPr>
        <w:t xml:space="preserve">4. IMPLEMENTATION OF THE IOC CD Strategy BY GLOBAL AND REGIONAL PROGRAMMES </w:t>
      </w:r>
    </w:p>
    <w:p w:rsidR="003B4DC0" w:rsidRDefault="00511F11">
      <w:pPr>
        <w:pStyle w:val="BodyA"/>
        <w:rPr>
          <w:rStyle w:val="None"/>
          <w:rFonts w:ascii="Arial" w:eastAsia="Arial" w:hAnsi="Arial" w:cs="Arial"/>
          <w:sz w:val="20"/>
          <w:szCs w:val="20"/>
        </w:rPr>
      </w:pPr>
      <w:r>
        <w:rPr>
          <w:rStyle w:val="None"/>
          <w:rFonts w:ascii="Arial" w:hAnsi="Arial"/>
          <w:sz w:val="20"/>
          <w:szCs w:val="20"/>
        </w:rPr>
        <w:t>4.1 Global programs and projects</w:t>
      </w:r>
    </w:p>
    <w:p w:rsidR="003B4DC0" w:rsidRDefault="00511F11">
      <w:pPr>
        <w:pStyle w:val="BodyA"/>
        <w:rPr>
          <w:rStyle w:val="None"/>
          <w:rFonts w:ascii="Arial" w:eastAsia="Arial" w:hAnsi="Arial" w:cs="Arial"/>
          <w:sz w:val="20"/>
          <w:szCs w:val="20"/>
        </w:rPr>
      </w:pPr>
      <w:r>
        <w:rPr>
          <w:rStyle w:val="None"/>
          <w:rFonts w:ascii="Arial" w:hAnsi="Arial"/>
          <w:sz w:val="20"/>
          <w:szCs w:val="20"/>
        </w:rPr>
        <w:t>4.1.1 OTGA</w:t>
      </w:r>
    </w:p>
    <w:p w:rsidR="003B4DC0" w:rsidRDefault="00511F11">
      <w:pPr>
        <w:pStyle w:val="BodyA"/>
        <w:rPr>
          <w:rStyle w:val="None"/>
          <w:rFonts w:ascii="Arial" w:eastAsia="Arial" w:hAnsi="Arial" w:cs="Arial"/>
          <w:sz w:val="20"/>
          <w:szCs w:val="20"/>
        </w:rPr>
      </w:pPr>
      <w:r>
        <w:rPr>
          <w:rStyle w:val="None"/>
          <w:rFonts w:ascii="Arial" w:hAnsi="Arial"/>
          <w:sz w:val="20"/>
          <w:szCs w:val="20"/>
        </w:rPr>
        <w:t>4.1.2 GOOS</w:t>
      </w:r>
      <w:r>
        <w:rPr>
          <w:rStyle w:val="None"/>
          <w:rFonts w:ascii="Arial" w:eastAsia="Arial" w:hAnsi="Arial" w:cs="Arial"/>
          <w:sz w:val="20"/>
          <w:szCs w:val="20"/>
        </w:rPr>
        <w:br/>
      </w:r>
      <w:r>
        <w:rPr>
          <w:rStyle w:val="None"/>
          <w:rFonts w:ascii="Arial" w:hAnsi="Arial"/>
          <w:sz w:val="20"/>
          <w:szCs w:val="20"/>
        </w:rPr>
        <w:t>4.1.3 Ocean Science</w:t>
      </w:r>
    </w:p>
    <w:p w:rsidR="003B4DC0" w:rsidRDefault="00511F11">
      <w:pPr>
        <w:pStyle w:val="BodyA"/>
        <w:rPr>
          <w:rStyle w:val="None"/>
          <w:rFonts w:ascii="Arial" w:eastAsia="Arial" w:hAnsi="Arial" w:cs="Arial"/>
          <w:sz w:val="20"/>
          <w:szCs w:val="20"/>
        </w:rPr>
      </w:pPr>
      <w:r>
        <w:rPr>
          <w:rStyle w:val="None"/>
          <w:rFonts w:ascii="Arial" w:hAnsi="Arial"/>
          <w:sz w:val="20"/>
          <w:szCs w:val="20"/>
        </w:rPr>
        <w:t>4.1.4 Tsunami</w:t>
      </w:r>
    </w:p>
    <w:p w:rsidR="003B4DC0" w:rsidRDefault="00511F11">
      <w:pPr>
        <w:pStyle w:val="BodyA"/>
        <w:rPr>
          <w:rStyle w:val="None"/>
          <w:rFonts w:ascii="Arial" w:eastAsia="Arial" w:hAnsi="Arial" w:cs="Arial"/>
          <w:sz w:val="20"/>
          <w:szCs w:val="20"/>
        </w:rPr>
      </w:pPr>
      <w:r>
        <w:rPr>
          <w:rStyle w:val="None"/>
          <w:rFonts w:ascii="Arial" w:hAnsi="Arial"/>
          <w:sz w:val="20"/>
          <w:szCs w:val="20"/>
        </w:rPr>
        <w:t>4.1.5 Marine policy</w:t>
      </w:r>
    </w:p>
    <w:p w:rsidR="003B4DC0" w:rsidRDefault="003B4DC0">
      <w:pPr>
        <w:pStyle w:val="BodyA"/>
        <w:rPr>
          <w:rStyle w:val="None"/>
          <w:rFonts w:ascii="Arial" w:eastAsia="Arial" w:hAnsi="Arial" w:cs="Arial"/>
          <w:sz w:val="20"/>
          <w:szCs w:val="20"/>
        </w:rPr>
      </w:pPr>
    </w:p>
    <w:p w:rsidR="003B4DC0" w:rsidRDefault="00511F11">
      <w:pPr>
        <w:pStyle w:val="BodyA"/>
        <w:rPr>
          <w:rStyle w:val="None"/>
          <w:rFonts w:ascii="Arial" w:eastAsia="Arial" w:hAnsi="Arial" w:cs="Arial"/>
          <w:sz w:val="20"/>
          <w:szCs w:val="20"/>
        </w:rPr>
      </w:pPr>
      <w:r>
        <w:rPr>
          <w:rStyle w:val="None"/>
          <w:rFonts w:ascii="Arial" w:hAnsi="Arial"/>
          <w:sz w:val="20"/>
          <w:szCs w:val="20"/>
        </w:rPr>
        <w:t xml:space="preserve">4.2 Regional </w:t>
      </w:r>
      <w:proofErr w:type="spellStart"/>
      <w:r>
        <w:rPr>
          <w:rStyle w:val="None"/>
          <w:rFonts w:ascii="Arial" w:hAnsi="Arial"/>
          <w:sz w:val="20"/>
          <w:szCs w:val="20"/>
        </w:rPr>
        <w:t>programmes</w:t>
      </w:r>
      <w:proofErr w:type="spellEnd"/>
    </w:p>
    <w:p w:rsidR="003B4DC0" w:rsidRDefault="00511F11">
      <w:pPr>
        <w:pStyle w:val="BodyA"/>
        <w:rPr>
          <w:rStyle w:val="None"/>
          <w:rFonts w:ascii="Arial" w:eastAsia="Arial" w:hAnsi="Arial" w:cs="Arial"/>
          <w:sz w:val="20"/>
          <w:szCs w:val="20"/>
        </w:rPr>
      </w:pPr>
      <w:r>
        <w:rPr>
          <w:rStyle w:val="None"/>
          <w:rFonts w:ascii="Arial" w:hAnsi="Arial"/>
          <w:sz w:val="20"/>
          <w:szCs w:val="20"/>
        </w:rPr>
        <w:t>4.2.1 IOCARIBE</w:t>
      </w:r>
    </w:p>
    <w:p w:rsidR="003B4DC0" w:rsidRDefault="00511F11">
      <w:pPr>
        <w:pStyle w:val="BodyA"/>
        <w:rPr>
          <w:rStyle w:val="None"/>
          <w:rFonts w:ascii="Arial" w:eastAsia="Arial" w:hAnsi="Arial" w:cs="Arial"/>
          <w:sz w:val="20"/>
          <w:szCs w:val="20"/>
        </w:rPr>
      </w:pPr>
      <w:r>
        <w:rPr>
          <w:rStyle w:val="None"/>
          <w:rFonts w:ascii="Arial" w:hAnsi="Arial"/>
          <w:sz w:val="20"/>
          <w:szCs w:val="20"/>
        </w:rPr>
        <w:t>4.2.2 IOCAFRICA</w:t>
      </w:r>
    </w:p>
    <w:p w:rsidR="003B4DC0" w:rsidRDefault="00511F11">
      <w:pPr>
        <w:pStyle w:val="BodyA"/>
        <w:rPr>
          <w:rStyle w:val="None"/>
          <w:rFonts w:ascii="Arial" w:eastAsia="Arial" w:hAnsi="Arial" w:cs="Arial"/>
          <w:sz w:val="20"/>
          <w:szCs w:val="20"/>
        </w:rPr>
      </w:pPr>
      <w:r>
        <w:rPr>
          <w:rStyle w:val="None"/>
          <w:rFonts w:ascii="Arial" w:hAnsi="Arial"/>
          <w:sz w:val="20"/>
          <w:szCs w:val="20"/>
        </w:rPr>
        <w:t>4.2.3 WESTPAC</w:t>
      </w:r>
    </w:p>
    <w:p w:rsidR="003B4DC0" w:rsidRDefault="00511F11">
      <w:pPr>
        <w:pStyle w:val="BodyA"/>
        <w:rPr>
          <w:rStyle w:val="None"/>
          <w:rFonts w:ascii="Arial" w:eastAsia="Arial" w:hAnsi="Arial" w:cs="Arial"/>
          <w:sz w:val="20"/>
          <w:szCs w:val="20"/>
        </w:rPr>
      </w:pPr>
      <w:r>
        <w:rPr>
          <w:rStyle w:val="None"/>
          <w:rFonts w:ascii="Arial" w:hAnsi="Arial"/>
          <w:sz w:val="20"/>
          <w:szCs w:val="20"/>
        </w:rPr>
        <w:t>4.2.4 IOCINDIO</w:t>
      </w:r>
    </w:p>
    <w:p w:rsidR="003B4DC0" w:rsidRDefault="003B4DC0">
      <w:pPr>
        <w:pStyle w:val="BodyA"/>
        <w:rPr>
          <w:rStyle w:val="None"/>
          <w:rFonts w:ascii="Arial" w:eastAsia="Arial" w:hAnsi="Arial" w:cs="Arial"/>
          <w:sz w:val="20"/>
          <w:szCs w:val="20"/>
        </w:rPr>
      </w:pPr>
    </w:p>
    <w:p w:rsidR="003B4DC0" w:rsidRDefault="00511F11">
      <w:pPr>
        <w:pStyle w:val="BodyA"/>
        <w:rPr>
          <w:rStyle w:val="None"/>
          <w:rFonts w:ascii="Arial" w:eastAsia="Arial" w:hAnsi="Arial" w:cs="Arial"/>
          <w:sz w:val="20"/>
          <w:szCs w:val="20"/>
        </w:rPr>
      </w:pPr>
      <w:r>
        <w:rPr>
          <w:rStyle w:val="None"/>
          <w:rFonts w:ascii="Arial" w:hAnsi="Arial"/>
          <w:b/>
          <w:bCs/>
          <w:sz w:val="20"/>
          <w:szCs w:val="20"/>
        </w:rPr>
        <w:t>5. CAPACITY DEVELOPMENT IN THE UN DECADE OF OCEAN SCIENCE FOR SUSTAINABLE DEVELOPMENT</w:t>
      </w:r>
      <w:r>
        <w:rPr>
          <w:rStyle w:val="None"/>
          <w:rFonts w:ascii="Arial" w:hAnsi="Arial"/>
          <w:sz w:val="20"/>
          <w:szCs w:val="20"/>
        </w:rPr>
        <w:t xml:space="preserve"> </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5.1 Overview of the CD Chapter of the Decade Implementation Plan</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5.2 Decade actions related to CD</w:t>
      </w:r>
    </w:p>
    <w:p w:rsidR="003B4DC0" w:rsidRDefault="003B4DC0">
      <w:pPr>
        <w:pStyle w:val="Default"/>
        <w:spacing w:before="0"/>
        <w:rPr>
          <w:rStyle w:val="None"/>
          <w:rFonts w:ascii="Arial" w:eastAsia="Arial" w:hAnsi="Arial" w:cs="Arial"/>
          <w:sz w:val="20"/>
          <w:szCs w:val="20"/>
        </w:rPr>
      </w:pPr>
    </w:p>
    <w:p w:rsidR="003B4DC0" w:rsidRDefault="00511F11">
      <w:pPr>
        <w:pStyle w:val="Default"/>
        <w:spacing w:before="0"/>
        <w:rPr>
          <w:rStyle w:val="None"/>
          <w:rFonts w:ascii="Arial" w:eastAsia="Arial" w:hAnsi="Arial" w:cs="Arial"/>
          <w:sz w:val="20"/>
          <w:szCs w:val="20"/>
        </w:rPr>
      </w:pPr>
      <w:r>
        <w:rPr>
          <w:rStyle w:val="None"/>
          <w:rFonts w:ascii="Arial" w:hAnsi="Arial"/>
          <w:b/>
          <w:bCs/>
          <w:sz w:val="20"/>
          <w:szCs w:val="20"/>
        </w:rPr>
        <w:t>6. REVISION OF THE IOC CD STRATEGY 2015-2021</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 xml:space="preserve">6.1 Progress of the GE-CD Task Team related to the revision of the IOC CD Strategy </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 xml:space="preserve">6.2 Decisions taken by IOC-XXXI on the revision of the IOC CD Strategy </w:t>
      </w:r>
    </w:p>
    <w:p w:rsidR="003B4DC0" w:rsidRDefault="00511F11">
      <w:pPr>
        <w:pStyle w:val="Default"/>
        <w:spacing w:before="0"/>
        <w:rPr>
          <w:rStyle w:val="None"/>
          <w:rFonts w:ascii="Arial" w:eastAsia="Arial" w:hAnsi="Arial" w:cs="Arial"/>
          <w:sz w:val="20"/>
          <w:szCs w:val="20"/>
        </w:rPr>
      </w:pPr>
      <w:r>
        <w:rPr>
          <w:rStyle w:val="None"/>
          <w:rFonts w:ascii="Arial" w:hAnsi="Arial"/>
          <w:sz w:val="20"/>
          <w:szCs w:val="20"/>
        </w:rPr>
        <w:t>6.3 Next Steps</w:t>
      </w:r>
    </w:p>
    <w:p w:rsidR="003B4DC0" w:rsidRDefault="003B4DC0">
      <w:pPr>
        <w:pStyle w:val="Default"/>
        <w:spacing w:before="0"/>
        <w:rPr>
          <w:rStyle w:val="None"/>
          <w:rFonts w:ascii="Arial" w:eastAsia="Arial" w:hAnsi="Arial" w:cs="Arial"/>
          <w:sz w:val="20"/>
          <w:szCs w:val="20"/>
        </w:rPr>
      </w:pPr>
    </w:p>
    <w:p w:rsidR="003B4DC0" w:rsidRDefault="00511F11">
      <w:pPr>
        <w:pStyle w:val="Default"/>
        <w:spacing w:before="0"/>
        <w:rPr>
          <w:rStyle w:val="None"/>
          <w:rFonts w:ascii="Arial" w:eastAsia="Arial" w:hAnsi="Arial" w:cs="Arial"/>
          <w:b/>
          <w:bCs/>
          <w:sz w:val="20"/>
          <w:szCs w:val="20"/>
        </w:rPr>
      </w:pPr>
      <w:r>
        <w:rPr>
          <w:rStyle w:val="None"/>
          <w:rFonts w:ascii="Arial" w:hAnsi="Arial"/>
          <w:b/>
          <w:bCs/>
          <w:sz w:val="20"/>
          <w:szCs w:val="20"/>
        </w:rPr>
        <w:t>7. WORKPLAN FOR THE NEXT INTERSESSIONAL PERIOD</w:t>
      </w:r>
    </w:p>
    <w:p w:rsidR="003B4DC0" w:rsidRDefault="003B4DC0">
      <w:pPr>
        <w:pStyle w:val="Default"/>
        <w:spacing w:before="0"/>
        <w:rPr>
          <w:rStyle w:val="None"/>
          <w:rFonts w:ascii="Arial" w:eastAsia="Arial" w:hAnsi="Arial" w:cs="Arial"/>
          <w:b/>
          <w:bCs/>
          <w:sz w:val="20"/>
          <w:szCs w:val="20"/>
        </w:rPr>
      </w:pPr>
    </w:p>
    <w:p w:rsidR="003B4DC0" w:rsidRDefault="00511F11">
      <w:pPr>
        <w:pStyle w:val="Default"/>
        <w:spacing w:before="0"/>
        <w:rPr>
          <w:rStyle w:val="None"/>
          <w:rFonts w:ascii="Arial" w:eastAsia="Arial" w:hAnsi="Arial" w:cs="Arial"/>
          <w:b/>
          <w:bCs/>
          <w:sz w:val="20"/>
          <w:szCs w:val="20"/>
        </w:rPr>
      </w:pPr>
      <w:r>
        <w:rPr>
          <w:rStyle w:val="None"/>
          <w:rFonts w:ascii="Arial" w:hAnsi="Arial"/>
          <w:b/>
          <w:bCs/>
          <w:sz w:val="20"/>
          <w:szCs w:val="20"/>
        </w:rPr>
        <w:t>8. ELECTION OF THE CHAIRS</w:t>
      </w:r>
      <w:r>
        <w:rPr>
          <w:rStyle w:val="None"/>
          <w:rFonts w:ascii="Arial" w:hAnsi="Arial"/>
          <w:b/>
          <w:bCs/>
          <w:sz w:val="20"/>
          <w:szCs w:val="20"/>
        </w:rPr>
        <w:tab/>
      </w:r>
    </w:p>
    <w:p w:rsidR="003B4DC0" w:rsidRDefault="003B4DC0">
      <w:pPr>
        <w:pStyle w:val="Default"/>
        <w:spacing w:before="0"/>
        <w:rPr>
          <w:rStyle w:val="None"/>
          <w:rFonts w:ascii="Arial" w:eastAsia="Arial" w:hAnsi="Arial" w:cs="Arial"/>
          <w:b/>
          <w:bCs/>
          <w:sz w:val="20"/>
          <w:szCs w:val="20"/>
        </w:rPr>
      </w:pPr>
    </w:p>
    <w:p w:rsidR="003B4DC0" w:rsidRDefault="00511F11">
      <w:pPr>
        <w:pStyle w:val="Default"/>
        <w:spacing w:before="0"/>
        <w:rPr>
          <w:rStyle w:val="None"/>
          <w:rFonts w:ascii="Arial" w:eastAsia="Arial" w:hAnsi="Arial" w:cs="Arial"/>
          <w:b/>
          <w:bCs/>
          <w:sz w:val="20"/>
          <w:szCs w:val="20"/>
        </w:rPr>
      </w:pPr>
      <w:r>
        <w:rPr>
          <w:rStyle w:val="None"/>
          <w:rFonts w:ascii="Arial" w:hAnsi="Arial"/>
          <w:b/>
          <w:bCs/>
          <w:sz w:val="20"/>
          <w:szCs w:val="20"/>
        </w:rPr>
        <w:t>9. CLOSING</w:t>
      </w:r>
      <w:r>
        <w:rPr>
          <w:rStyle w:val="None"/>
          <w:rFonts w:ascii="Arial" w:hAnsi="Arial"/>
          <w:b/>
          <w:bCs/>
          <w:sz w:val="20"/>
          <w:szCs w:val="20"/>
        </w:rPr>
        <w:tab/>
      </w:r>
    </w:p>
    <w:p w:rsidR="003B4DC0" w:rsidRDefault="003B4DC0">
      <w:pPr>
        <w:pStyle w:val="Body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Style w:val="None"/>
          <w:rFonts w:ascii="Arial" w:eastAsia="Arial" w:hAnsi="Arial" w:cs="Arial"/>
          <w:sz w:val="20"/>
          <w:szCs w:val="20"/>
        </w:rPr>
      </w:pPr>
    </w:p>
    <w:p w:rsidR="003B4DC0" w:rsidRDefault="00511F11">
      <w:pPr>
        <w:pStyle w:val="BodyA"/>
        <w:jc w:val="both"/>
      </w:pPr>
      <w:r>
        <w:rPr>
          <w:rStyle w:val="None"/>
          <w:rFonts w:ascii="Arial Unicode MS" w:hAnsi="Arial Unicode MS"/>
        </w:rPr>
        <w:br w:type="page"/>
      </w:r>
    </w:p>
    <w:p w:rsidR="003B4DC0" w:rsidRDefault="003B4DC0">
      <w:pPr>
        <w:pStyle w:val="BodyA"/>
        <w:jc w:val="both"/>
        <w:rPr>
          <w:rStyle w:val="None"/>
          <w:rFonts w:ascii="Arial Unicode MS" w:hAnsi="Arial Unicode MS"/>
        </w:rPr>
        <w:sectPr w:rsidR="003B4DC0">
          <w:type w:val="continuous"/>
          <w:pgSz w:w="12240" w:h="15840"/>
          <w:pgMar w:top="1440" w:right="1526" w:bottom="1440" w:left="1526" w:header="720" w:footer="864" w:gutter="0"/>
          <w:cols w:space="720"/>
        </w:sectPr>
      </w:pPr>
    </w:p>
    <w:p w:rsidR="003B4DC0" w:rsidRDefault="00511F11">
      <w:pPr>
        <w:pStyle w:val="BodyA"/>
        <w:jc w:val="center"/>
        <w:rPr>
          <w:rStyle w:val="None"/>
          <w:rFonts w:ascii="Arial" w:eastAsia="Arial" w:hAnsi="Arial" w:cs="Arial"/>
        </w:rPr>
      </w:pPr>
      <w:bookmarkStart w:id="3" w:name="annex3"/>
      <w:r>
        <w:rPr>
          <w:rStyle w:val="None"/>
          <w:rFonts w:ascii="Arial" w:hAnsi="Arial"/>
        </w:rPr>
        <w:lastRenderedPageBreak/>
        <w:t>ANNEX II</w:t>
      </w:r>
      <w:bookmarkEnd w:id="3"/>
    </w:p>
    <w:p w:rsidR="003B4DC0" w:rsidRDefault="00511F11">
      <w:pPr>
        <w:pStyle w:val="BodyA"/>
        <w:jc w:val="center"/>
      </w:pPr>
      <w:r>
        <w:rPr>
          <w:rStyle w:val="None"/>
          <w:rFonts w:ascii="Arial" w:hAnsi="Arial"/>
          <w:b/>
          <w:bCs/>
        </w:rPr>
        <w:t>LIST OF PARTICIPANTS</w:t>
      </w:r>
    </w:p>
    <w:sectPr w:rsidR="003B4DC0">
      <w:type w:val="continuous"/>
      <w:pgSz w:w="12240" w:h="15840"/>
      <w:pgMar w:top="1440" w:right="1526" w:bottom="2600" w:left="1526" w:header="720" w:footer="86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2F79" w:rsidRDefault="00BE2F79">
      <w:r>
        <w:separator/>
      </w:r>
    </w:p>
  </w:endnote>
  <w:endnote w:type="continuationSeparator" w:id="0">
    <w:p w:rsidR="00BE2F79" w:rsidRDefault="00BE2F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Times New Roman"/>
    <w:charset w:val="00"/>
    <w:family w:val="roman"/>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2F79" w:rsidRDefault="00BE2F79">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2F79" w:rsidRDefault="00BE2F79">
      <w:r>
        <w:separator/>
      </w:r>
    </w:p>
  </w:footnote>
  <w:footnote w:type="continuationSeparator" w:id="0">
    <w:p w:rsidR="00BE2F79" w:rsidRDefault="00BE2F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2F79" w:rsidRDefault="00BE2F79">
    <w:pPr>
      <w:pStyle w:val="HeaderFoo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11141"/>
    <w:multiLevelType w:val="hybridMultilevel"/>
    <w:tmpl w:val="24649CDA"/>
    <w:styleLink w:val="ImportedStyle2"/>
    <w:lvl w:ilvl="0" w:tplc="EAF07ABE">
      <w:start w:val="1"/>
      <w:numFmt w:val="bullet"/>
      <w:lvlText w:val="·"/>
      <w:lvlJc w:val="left"/>
      <w:pPr>
        <w:ind w:left="638" w:hanging="27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03AC362">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1BBEB33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8FC5D56">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32EAA288">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948FD4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1B0DB0A">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94CE28A0">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EF7055A0">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nsid w:val="060A52A2"/>
    <w:multiLevelType w:val="hybridMultilevel"/>
    <w:tmpl w:val="069AB992"/>
    <w:numStyleLink w:val="Bullet"/>
  </w:abstractNum>
  <w:abstractNum w:abstractNumId="2">
    <w:nsid w:val="06CE4CD8"/>
    <w:multiLevelType w:val="hybridMultilevel"/>
    <w:tmpl w:val="7060854E"/>
    <w:styleLink w:val="ImportedStyle10"/>
    <w:lvl w:ilvl="0" w:tplc="616CD4C6">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4583430">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9AAB524">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9B419FA">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CDA4D86">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5AB616">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C02562">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C40ED4">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C00194E">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nsid w:val="08D91640"/>
    <w:multiLevelType w:val="hybridMultilevel"/>
    <w:tmpl w:val="AD9CD318"/>
    <w:styleLink w:val="ImportedStyle7"/>
    <w:lvl w:ilvl="0" w:tplc="C1F8FF52">
      <w:start w:val="1"/>
      <w:numFmt w:val="bullet"/>
      <w:lvlText w:val="o"/>
      <w:lvlJc w:val="left"/>
      <w:pPr>
        <w:ind w:left="303" w:hanging="30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B55AD4D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077C80A4">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9C40F18C">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09DEF6C6">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B188279A">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99086DAA">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BF2CF6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892E236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nsid w:val="0A7D149A"/>
    <w:multiLevelType w:val="hybridMultilevel"/>
    <w:tmpl w:val="0F823640"/>
    <w:styleLink w:val="ImportedStyle15"/>
    <w:lvl w:ilvl="0" w:tplc="B9A43B8C">
      <w:start w:val="1"/>
      <w:numFmt w:val="bullet"/>
      <w:lvlText w:val="•"/>
      <w:lvlJc w:val="left"/>
      <w:pPr>
        <w:ind w:left="3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C9BA9304">
      <w:start w:val="1"/>
      <w:numFmt w:val="bullet"/>
      <w:lvlText w:val="•"/>
      <w:lvlJc w:val="left"/>
      <w:pPr>
        <w:ind w:left="10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183386">
      <w:start w:val="1"/>
      <w:numFmt w:val="bullet"/>
      <w:lvlText w:val="•"/>
      <w:lvlJc w:val="left"/>
      <w:pPr>
        <w:ind w:left="18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1EC48BD8">
      <w:start w:val="1"/>
      <w:numFmt w:val="bullet"/>
      <w:lvlText w:val="•"/>
      <w:lvlJc w:val="left"/>
      <w:pPr>
        <w:ind w:left="25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62CE109E">
      <w:start w:val="1"/>
      <w:numFmt w:val="bullet"/>
      <w:lvlText w:val="•"/>
      <w:lvlJc w:val="left"/>
      <w:pPr>
        <w:ind w:left="32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F650E6BA">
      <w:start w:val="1"/>
      <w:numFmt w:val="bullet"/>
      <w:lvlText w:val="•"/>
      <w:lvlJc w:val="left"/>
      <w:pPr>
        <w:ind w:left="39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01BCD432">
      <w:start w:val="1"/>
      <w:numFmt w:val="bullet"/>
      <w:lvlText w:val="•"/>
      <w:lvlJc w:val="left"/>
      <w:pPr>
        <w:ind w:left="46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116239B8">
      <w:start w:val="1"/>
      <w:numFmt w:val="bullet"/>
      <w:lvlText w:val="•"/>
      <w:lvlJc w:val="left"/>
      <w:pPr>
        <w:ind w:left="54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27C0884">
      <w:start w:val="1"/>
      <w:numFmt w:val="bullet"/>
      <w:lvlText w:val="•"/>
      <w:lvlJc w:val="left"/>
      <w:pPr>
        <w:ind w:left="61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nsid w:val="0B3E7E66"/>
    <w:multiLevelType w:val="hybridMultilevel"/>
    <w:tmpl w:val="7A908D62"/>
    <w:numStyleLink w:val="ImportedStyle11"/>
  </w:abstractNum>
  <w:abstractNum w:abstractNumId="6">
    <w:nsid w:val="0C8C0B3E"/>
    <w:multiLevelType w:val="hybridMultilevel"/>
    <w:tmpl w:val="9A10DDA4"/>
    <w:numStyleLink w:val="ImportedStyle9"/>
  </w:abstractNum>
  <w:abstractNum w:abstractNumId="7">
    <w:nsid w:val="0DEF3023"/>
    <w:multiLevelType w:val="hybridMultilevel"/>
    <w:tmpl w:val="E018A940"/>
    <w:styleLink w:val="ImportedStyle8"/>
    <w:lvl w:ilvl="0" w:tplc="A3DA8A64">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90BE6E02">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D3B41AEC">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2E6C42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C31C7B24">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16EC550">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0FC2DEE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1A28F700">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3B3A7370">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nsid w:val="14095119"/>
    <w:multiLevelType w:val="hybridMultilevel"/>
    <w:tmpl w:val="0A9E8DA4"/>
    <w:numStyleLink w:val="ImportedStyle23"/>
  </w:abstractNum>
  <w:abstractNum w:abstractNumId="9">
    <w:nsid w:val="15A47C06"/>
    <w:multiLevelType w:val="hybridMultilevel"/>
    <w:tmpl w:val="8F0A1FEA"/>
    <w:styleLink w:val="ImportedStyle100"/>
    <w:lvl w:ilvl="0" w:tplc="C40C966C">
      <w:start w:val="1"/>
      <w:numFmt w:val="lowerRoman"/>
      <w:lvlText w:val="%1."/>
      <w:lvlJc w:val="left"/>
      <w:pPr>
        <w:ind w:left="1800" w:hanging="482"/>
      </w:pPr>
      <w:rPr>
        <w:rFonts w:hAnsi="Arial Unicode MS"/>
        <w:caps w:val="0"/>
        <w:smallCaps w:val="0"/>
        <w:strike w:val="0"/>
        <w:dstrike w:val="0"/>
        <w:outline w:val="0"/>
        <w:emboss w:val="0"/>
        <w:imprint w:val="0"/>
        <w:spacing w:val="0"/>
        <w:w w:val="100"/>
        <w:kern w:val="0"/>
        <w:position w:val="0"/>
        <w:highlight w:val="none"/>
        <w:vertAlign w:val="baseline"/>
      </w:rPr>
    </w:lvl>
    <w:lvl w:ilvl="1" w:tplc="378ECA9A">
      <w:start w:val="1"/>
      <w:numFmt w:val="lowerLetter"/>
      <w:lvlText w:val="%2."/>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2485B2E">
      <w:start w:val="1"/>
      <w:numFmt w:val="lowerRoman"/>
      <w:lvlText w:val="%3."/>
      <w:lvlJc w:val="left"/>
      <w:pPr>
        <w:ind w:left="324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0261B88">
      <w:start w:val="1"/>
      <w:numFmt w:val="decimal"/>
      <w:lvlText w:val="%4."/>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B124E4E">
      <w:start w:val="1"/>
      <w:numFmt w:val="lowerLetter"/>
      <w:lvlText w:val="%5."/>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DDEEF64">
      <w:start w:val="1"/>
      <w:numFmt w:val="lowerRoman"/>
      <w:lvlText w:val="%6."/>
      <w:lvlJc w:val="left"/>
      <w:pPr>
        <w:ind w:left="540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A08C3C">
      <w:start w:val="1"/>
      <w:numFmt w:val="decimal"/>
      <w:lvlText w:val="%7."/>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3D65776">
      <w:start w:val="1"/>
      <w:numFmt w:val="lowerLetter"/>
      <w:lvlText w:val="%8."/>
      <w:lvlJc w:val="left"/>
      <w:pPr>
        <w:ind w:left="684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D9E26CAA">
      <w:start w:val="1"/>
      <w:numFmt w:val="lowerRoman"/>
      <w:lvlText w:val="%9."/>
      <w:lvlJc w:val="left"/>
      <w:pPr>
        <w:ind w:left="756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nsid w:val="170143B5"/>
    <w:multiLevelType w:val="hybridMultilevel"/>
    <w:tmpl w:val="2A30EE62"/>
    <w:numStyleLink w:val="ImportedStyle1000"/>
  </w:abstractNum>
  <w:abstractNum w:abstractNumId="11">
    <w:nsid w:val="1ADE775D"/>
    <w:multiLevelType w:val="multilevel"/>
    <w:tmpl w:val="B3206F76"/>
    <w:styleLink w:val="ImportedStyle24"/>
    <w:lvl w:ilvl="0">
      <w:start w:val="1"/>
      <w:numFmt w:val="lowerRoman"/>
      <w:lvlText w:val="(%1)"/>
      <w:lvlJc w:val="left"/>
      <w:pPr>
        <w:ind w:left="709" w:hanging="709"/>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1057" w:hanging="1057"/>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1069" w:hanging="1069"/>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1069" w:hanging="1069"/>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1429" w:hanging="1429"/>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1429" w:hanging="1429"/>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ind w:left="1789" w:hanging="1789"/>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1789" w:hanging="1789"/>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2149" w:hanging="214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nsid w:val="1C8D7C9B"/>
    <w:multiLevelType w:val="hybridMultilevel"/>
    <w:tmpl w:val="AD9CD318"/>
    <w:numStyleLink w:val="ImportedStyle7"/>
  </w:abstractNum>
  <w:abstractNum w:abstractNumId="13">
    <w:nsid w:val="1E391E0F"/>
    <w:multiLevelType w:val="hybridMultilevel"/>
    <w:tmpl w:val="1D6E89E4"/>
    <w:numStyleLink w:val="ImportedStyle16"/>
  </w:abstractNum>
  <w:abstractNum w:abstractNumId="14">
    <w:nsid w:val="24A62FC5"/>
    <w:multiLevelType w:val="hybridMultilevel"/>
    <w:tmpl w:val="979475CE"/>
    <w:styleLink w:val="Numbered"/>
    <w:lvl w:ilvl="0" w:tplc="E5F0ED4A">
      <w:start w:val="1"/>
      <w:numFmt w:val="decimal"/>
      <w:lvlText w:val="%1."/>
      <w:lvlJc w:val="left"/>
      <w:pPr>
        <w:ind w:left="303" w:hanging="303"/>
      </w:pPr>
      <w:rPr>
        <w:rFonts w:hAnsi="Arial Unicode MS"/>
        <w:caps w:val="0"/>
        <w:smallCaps w:val="0"/>
        <w:strike w:val="0"/>
        <w:dstrike w:val="0"/>
        <w:outline w:val="0"/>
        <w:emboss w:val="0"/>
        <w:imprint w:val="0"/>
        <w:spacing w:val="0"/>
        <w:w w:val="100"/>
        <w:kern w:val="0"/>
        <w:position w:val="0"/>
        <w:highlight w:val="none"/>
        <w:vertAlign w:val="baseline"/>
      </w:rPr>
    </w:lvl>
    <w:lvl w:ilvl="1" w:tplc="B8C02AC4">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13AF780">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8DB6F08C">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220B3F4">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56E2EA8">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E86011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5BBA83B6">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02004F2">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
    <w:nsid w:val="2CBC5733"/>
    <w:multiLevelType w:val="multilevel"/>
    <w:tmpl w:val="341A342A"/>
    <w:numStyleLink w:val="ImportedStyle1"/>
  </w:abstractNum>
  <w:abstractNum w:abstractNumId="16">
    <w:nsid w:val="2DC64297"/>
    <w:multiLevelType w:val="multilevel"/>
    <w:tmpl w:val="341A342A"/>
    <w:styleLink w:val="ImportedStyle1"/>
    <w:lvl w:ilvl="0">
      <w:start w:val="1"/>
      <w:numFmt w:val="decimal"/>
      <w:lvlText w:val="%1."/>
      <w:lvlJc w:val="left"/>
      <w:pPr>
        <w:ind w:left="264" w:hanging="26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453" w:hanging="453"/>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514" w:hanging="514"/>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111" w:hanging="111"/>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111" w:hanging="111"/>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111" w:hanging="11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111" w:hanging="111"/>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111" w:hanging="111"/>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111" w:hanging="11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
    <w:nsid w:val="300E5218"/>
    <w:multiLevelType w:val="hybridMultilevel"/>
    <w:tmpl w:val="B4629490"/>
    <w:lvl w:ilvl="0" w:tplc="DBDE64B4">
      <w:start w:val="7"/>
      <w:numFmt w:val="bullet"/>
      <w:lvlText w:val="-"/>
      <w:lvlJc w:val="left"/>
      <w:pPr>
        <w:ind w:left="720" w:hanging="360"/>
      </w:pPr>
      <w:rPr>
        <w:rFonts w:ascii="Calibri" w:eastAsia="Arial Unicode MS" w:hAnsi="Calibri" w:cs="Calibri" w:hint="default"/>
        <w:i/>
        <w:sz w:val="22"/>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8">
    <w:nsid w:val="39011101"/>
    <w:multiLevelType w:val="hybridMultilevel"/>
    <w:tmpl w:val="2A30EE62"/>
    <w:styleLink w:val="ImportedStyle1000"/>
    <w:lvl w:ilvl="0" w:tplc="BC3E4704">
      <w:start w:val="1"/>
      <w:numFmt w:val="bullet"/>
      <w:lvlText w:val="o"/>
      <w:lvlJc w:val="left"/>
      <w:pPr>
        <w:ind w:left="303" w:hanging="30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BFD03E0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144AB280">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5DF0477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30CC8E64">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1F9CFC16">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7472A834">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3E943D2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8B9E9C1E">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nsid w:val="3B3B01B8"/>
    <w:multiLevelType w:val="hybridMultilevel"/>
    <w:tmpl w:val="1D6E89E4"/>
    <w:styleLink w:val="ImportedStyle16"/>
    <w:lvl w:ilvl="0" w:tplc="6E204732">
      <w:start w:val="1"/>
      <w:numFmt w:val="lowerRoman"/>
      <w:lvlText w:val="(%1)"/>
      <w:lvlJc w:val="left"/>
      <w:pPr>
        <w:ind w:left="1134" w:hanging="774"/>
      </w:pPr>
      <w:rPr>
        <w:rFonts w:hAnsi="Arial Unicode MS"/>
        <w:caps w:val="0"/>
        <w:smallCaps w:val="0"/>
        <w:strike w:val="0"/>
        <w:dstrike w:val="0"/>
        <w:outline w:val="0"/>
        <w:emboss w:val="0"/>
        <w:imprint w:val="0"/>
        <w:spacing w:val="0"/>
        <w:w w:val="100"/>
        <w:kern w:val="0"/>
        <w:position w:val="0"/>
        <w:highlight w:val="none"/>
        <w:vertAlign w:val="baseline"/>
      </w:rPr>
    </w:lvl>
    <w:lvl w:ilvl="1" w:tplc="9E2211FA">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4E2044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3D44164">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39A9FC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EAE646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290A1C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7B0C92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37039A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
    <w:nsid w:val="3C6114B6"/>
    <w:multiLevelType w:val="hybridMultilevel"/>
    <w:tmpl w:val="7A908D62"/>
    <w:styleLink w:val="ImportedStyle11"/>
    <w:lvl w:ilvl="0" w:tplc="586CC0D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8BE09286">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BAE8CDBE">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5F661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3EB04174">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57F82E36">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5D2AA8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0CA2E60C">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055CD76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nsid w:val="40274844"/>
    <w:multiLevelType w:val="multilevel"/>
    <w:tmpl w:val="B3206F76"/>
    <w:numStyleLink w:val="ImportedStyle24"/>
  </w:abstractNum>
  <w:abstractNum w:abstractNumId="22">
    <w:nsid w:val="4B3B5280"/>
    <w:multiLevelType w:val="hybridMultilevel"/>
    <w:tmpl w:val="9A10DDA4"/>
    <w:styleLink w:val="ImportedStyle9"/>
    <w:lvl w:ilvl="0" w:tplc="63180A9C">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57248608">
      <w:start w:val="1"/>
      <w:numFmt w:val="decimal"/>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38C60F4">
      <w:start w:val="1"/>
      <w:numFmt w:val="decimal"/>
      <w:lvlText w:val="%3."/>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D70A3B68">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346E270">
      <w:start w:val="1"/>
      <w:numFmt w:val="decimal"/>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BD86B9A">
      <w:start w:val="1"/>
      <w:numFmt w:val="decimal"/>
      <w:lvlText w:val="%6."/>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7CC690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164A296">
      <w:start w:val="1"/>
      <w:numFmt w:val="decimal"/>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39EB01C">
      <w:start w:val="1"/>
      <w:numFmt w:val="decimal"/>
      <w:lvlText w:val="%9."/>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
    <w:nsid w:val="51BA253D"/>
    <w:multiLevelType w:val="hybridMultilevel"/>
    <w:tmpl w:val="8E60A06E"/>
    <w:styleLink w:val="ImportedStyle25"/>
    <w:lvl w:ilvl="0" w:tplc="28D83042">
      <w:start w:val="1"/>
      <w:numFmt w:val="decimal"/>
      <w:lvlText w:val="%1."/>
      <w:lvlJc w:val="left"/>
      <w:pPr>
        <w:ind w:left="586" w:hanging="226"/>
      </w:pPr>
      <w:rPr>
        <w:rFonts w:hAnsi="Arial Unicode MS"/>
        <w:caps w:val="0"/>
        <w:smallCaps w:val="0"/>
        <w:strike w:val="0"/>
        <w:dstrike w:val="0"/>
        <w:outline w:val="0"/>
        <w:emboss w:val="0"/>
        <w:imprint w:val="0"/>
        <w:spacing w:val="0"/>
        <w:w w:val="100"/>
        <w:kern w:val="0"/>
        <w:position w:val="0"/>
        <w:highlight w:val="none"/>
        <w:vertAlign w:val="baseline"/>
      </w:rPr>
    </w:lvl>
    <w:lvl w:ilvl="1" w:tplc="D21AEA98">
      <w:start w:val="1"/>
      <w:numFmt w:val="lowerRoman"/>
      <w:lvlText w:val="(%2)"/>
      <w:lvlJc w:val="left"/>
      <w:pPr>
        <w:ind w:left="709" w:hanging="709"/>
      </w:pPr>
      <w:rPr>
        <w:rFonts w:hAnsi="Arial Unicode MS"/>
        <w:caps w:val="0"/>
        <w:smallCaps w:val="0"/>
        <w:strike w:val="0"/>
        <w:dstrike w:val="0"/>
        <w:outline w:val="0"/>
        <w:emboss w:val="0"/>
        <w:imprint w:val="0"/>
        <w:spacing w:val="0"/>
        <w:w w:val="100"/>
        <w:kern w:val="0"/>
        <w:position w:val="0"/>
        <w:highlight w:val="none"/>
        <w:vertAlign w:val="baseline"/>
      </w:rPr>
    </w:lvl>
    <w:lvl w:ilvl="2" w:tplc="75C4760C">
      <w:start w:val="1"/>
      <w:numFmt w:val="lowerRoman"/>
      <w:lvlText w:val="%3."/>
      <w:lvlJc w:val="left"/>
      <w:pPr>
        <w:ind w:left="1069" w:hanging="281"/>
      </w:pPr>
      <w:rPr>
        <w:rFonts w:hAnsi="Arial Unicode MS"/>
        <w:caps w:val="0"/>
        <w:smallCaps w:val="0"/>
        <w:strike w:val="0"/>
        <w:dstrike w:val="0"/>
        <w:outline w:val="0"/>
        <w:emboss w:val="0"/>
        <w:imprint w:val="0"/>
        <w:spacing w:val="0"/>
        <w:w w:val="100"/>
        <w:kern w:val="0"/>
        <w:position w:val="0"/>
        <w:highlight w:val="none"/>
        <w:vertAlign w:val="baseline"/>
      </w:rPr>
    </w:lvl>
    <w:lvl w:ilvl="3" w:tplc="41DC0C2C">
      <w:start w:val="1"/>
      <w:numFmt w:val="decimal"/>
      <w:lvlText w:val="%4."/>
      <w:lvlJc w:val="left"/>
      <w:pPr>
        <w:ind w:left="1789" w:hanging="349"/>
      </w:pPr>
      <w:rPr>
        <w:rFonts w:hAnsi="Arial Unicode MS"/>
        <w:caps w:val="0"/>
        <w:smallCaps w:val="0"/>
        <w:strike w:val="0"/>
        <w:dstrike w:val="0"/>
        <w:outline w:val="0"/>
        <w:emboss w:val="0"/>
        <w:imprint w:val="0"/>
        <w:spacing w:val="0"/>
        <w:w w:val="100"/>
        <w:kern w:val="0"/>
        <w:position w:val="0"/>
        <w:highlight w:val="none"/>
        <w:vertAlign w:val="baseline"/>
      </w:rPr>
    </w:lvl>
    <w:lvl w:ilvl="4" w:tplc="403C8A1E">
      <w:start w:val="1"/>
      <w:numFmt w:val="lowerLetter"/>
      <w:lvlText w:val="%5."/>
      <w:lvlJc w:val="left"/>
      <w:pPr>
        <w:ind w:left="2509" w:hanging="349"/>
      </w:pPr>
      <w:rPr>
        <w:rFonts w:hAnsi="Arial Unicode MS"/>
        <w:caps w:val="0"/>
        <w:smallCaps w:val="0"/>
        <w:strike w:val="0"/>
        <w:dstrike w:val="0"/>
        <w:outline w:val="0"/>
        <w:emboss w:val="0"/>
        <w:imprint w:val="0"/>
        <w:spacing w:val="0"/>
        <w:w w:val="100"/>
        <w:kern w:val="0"/>
        <w:position w:val="0"/>
        <w:highlight w:val="none"/>
        <w:vertAlign w:val="baseline"/>
      </w:rPr>
    </w:lvl>
    <w:lvl w:ilvl="5" w:tplc="13B43E20">
      <w:start w:val="1"/>
      <w:numFmt w:val="lowerRoman"/>
      <w:lvlText w:val="%6."/>
      <w:lvlJc w:val="left"/>
      <w:pPr>
        <w:ind w:left="3229" w:hanging="281"/>
      </w:pPr>
      <w:rPr>
        <w:rFonts w:hAnsi="Arial Unicode MS"/>
        <w:caps w:val="0"/>
        <w:smallCaps w:val="0"/>
        <w:strike w:val="0"/>
        <w:dstrike w:val="0"/>
        <w:outline w:val="0"/>
        <w:emboss w:val="0"/>
        <w:imprint w:val="0"/>
        <w:spacing w:val="0"/>
        <w:w w:val="100"/>
        <w:kern w:val="0"/>
        <w:position w:val="0"/>
        <w:highlight w:val="none"/>
        <w:vertAlign w:val="baseline"/>
      </w:rPr>
    </w:lvl>
    <w:lvl w:ilvl="6" w:tplc="A38CA278">
      <w:start w:val="1"/>
      <w:numFmt w:val="decimal"/>
      <w:lvlText w:val="%7."/>
      <w:lvlJc w:val="left"/>
      <w:pPr>
        <w:ind w:left="3949" w:hanging="349"/>
      </w:pPr>
      <w:rPr>
        <w:rFonts w:hAnsi="Arial Unicode MS"/>
        <w:caps w:val="0"/>
        <w:smallCaps w:val="0"/>
        <w:strike w:val="0"/>
        <w:dstrike w:val="0"/>
        <w:outline w:val="0"/>
        <w:emboss w:val="0"/>
        <w:imprint w:val="0"/>
        <w:spacing w:val="0"/>
        <w:w w:val="100"/>
        <w:kern w:val="0"/>
        <w:position w:val="0"/>
        <w:highlight w:val="none"/>
        <w:vertAlign w:val="baseline"/>
      </w:rPr>
    </w:lvl>
    <w:lvl w:ilvl="7" w:tplc="7746254C">
      <w:start w:val="1"/>
      <w:numFmt w:val="lowerLetter"/>
      <w:lvlText w:val="%8."/>
      <w:lvlJc w:val="left"/>
      <w:pPr>
        <w:ind w:left="4669" w:hanging="349"/>
      </w:pPr>
      <w:rPr>
        <w:rFonts w:hAnsi="Arial Unicode MS"/>
        <w:caps w:val="0"/>
        <w:smallCaps w:val="0"/>
        <w:strike w:val="0"/>
        <w:dstrike w:val="0"/>
        <w:outline w:val="0"/>
        <w:emboss w:val="0"/>
        <w:imprint w:val="0"/>
        <w:spacing w:val="0"/>
        <w:w w:val="100"/>
        <w:kern w:val="0"/>
        <w:position w:val="0"/>
        <w:highlight w:val="none"/>
        <w:vertAlign w:val="baseline"/>
      </w:rPr>
    </w:lvl>
    <w:lvl w:ilvl="8" w:tplc="34EEF92E">
      <w:start w:val="1"/>
      <w:numFmt w:val="lowerRoman"/>
      <w:lvlText w:val="%9."/>
      <w:lvlJc w:val="left"/>
      <w:pPr>
        <w:ind w:left="5389" w:hanging="28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4">
    <w:nsid w:val="58685F51"/>
    <w:multiLevelType w:val="hybridMultilevel"/>
    <w:tmpl w:val="8E60A06E"/>
    <w:numStyleLink w:val="ImportedStyle25"/>
  </w:abstractNum>
  <w:abstractNum w:abstractNumId="25">
    <w:nsid w:val="598C21E8"/>
    <w:multiLevelType w:val="hybridMultilevel"/>
    <w:tmpl w:val="0A9E8DA4"/>
    <w:styleLink w:val="ImportedStyle23"/>
    <w:lvl w:ilvl="0" w:tplc="74E4CC62">
      <w:start w:val="1"/>
      <w:numFmt w:val="lowerRoman"/>
      <w:lvlText w:val="%1)"/>
      <w:lvlJc w:val="left"/>
      <w:pPr>
        <w:ind w:left="709" w:hanging="709"/>
      </w:pPr>
      <w:rPr>
        <w:rFonts w:hAnsi="Arial Unicode MS"/>
        <w:caps w:val="0"/>
        <w:smallCaps w:val="0"/>
        <w:strike w:val="0"/>
        <w:dstrike w:val="0"/>
        <w:outline w:val="0"/>
        <w:emboss w:val="0"/>
        <w:imprint w:val="0"/>
        <w:spacing w:val="0"/>
        <w:w w:val="100"/>
        <w:kern w:val="0"/>
        <w:position w:val="0"/>
        <w:highlight w:val="none"/>
        <w:vertAlign w:val="baseline"/>
      </w:rPr>
    </w:lvl>
    <w:lvl w:ilvl="1" w:tplc="5C383FDC">
      <w:start w:val="1"/>
      <w:numFmt w:val="lowerLetter"/>
      <w:lvlText w:val="%2."/>
      <w:lvlJc w:val="left"/>
      <w:pPr>
        <w:ind w:left="1429" w:hanging="709"/>
      </w:pPr>
      <w:rPr>
        <w:rFonts w:hAnsi="Arial Unicode MS"/>
        <w:caps w:val="0"/>
        <w:smallCaps w:val="0"/>
        <w:strike w:val="0"/>
        <w:dstrike w:val="0"/>
        <w:outline w:val="0"/>
        <w:emboss w:val="0"/>
        <w:imprint w:val="0"/>
        <w:spacing w:val="0"/>
        <w:w w:val="100"/>
        <w:kern w:val="0"/>
        <w:position w:val="0"/>
        <w:highlight w:val="none"/>
        <w:vertAlign w:val="baseline"/>
      </w:rPr>
    </w:lvl>
    <w:lvl w:ilvl="2" w:tplc="6C464392">
      <w:start w:val="1"/>
      <w:numFmt w:val="lowerRoman"/>
      <w:lvlText w:val="%3."/>
      <w:lvlJc w:val="left"/>
      <w:pPr>
        <w:ind w:left="2149" w:hanging="641"/>
      </w:pPr>
      <w:rPr>
        <w:rFonts w:hAnsi="Arial Unicode MS"/>
        <w:caps w:val="0"/>
        <w:smallCaps w:val="0"/>
        <w:strike w:val="0"/>
        <w:dstrike w:val="0"/>
        <w:outline w:val="0"/>
        <w:emboss w:val="0"/>
        <w:imprint w:val="0"/>
        <w:spacing w:val="0"/>
        <w:w w:val="100"/>
        <w:kern w:val="0"/>
        <w:position w:val="0"/>
        <w:highlight w:val="none"/>
        <w:vertAlign w:val="baseline"/>
      </w:rPr>
    </w:lvl>
    <w:lvl w:ilvl="3" w:tplc="C24C5216">
      <w:start w:val="1"/>
      <w:numFmt w:val="decimal"/>
      <w:lvlText w:val="%4."/>
      <w:lvlJc w:val="left"/>
      <w:pPr>
        <w:ind w:left="2869" w:hanging="709"/>
      </w:pPr>
      <w:rPr>
        <w:rFonts w:hAnsi="Arial Unicode MS"/>
        <w:caps w:val="0"/>
        <w:smallCaps w:val="0"/>
        <w:strike w:val="0"/>
        <w:dstrike w:val="0"/>
        <w:outline w:val="0"/>
        <w:emboss w:val="0"/>
        <w:imprint w:val="0"/>
        <w:spacing w:val="0"/>
        <w:w w:val="100"/>
        <w:kern w:val="0"/>
        <w:position w:val="0"/>
        <w:highlight w:val="none"/>
        <w:vertAlign w:val="baseline"/>
      </w:rPr>
    </w:lvl>
    <w:lvl w:ilvl="4" w:tplc="756050A4">
      <w:start w:val="1"/>
      <w:numFmt w:val="lowerLetter"/>
      <w:lvlText w:val="%5."/>
      <w:lvlJc w:val="left"/>
      <w:pPr>
        <w:ind w:left="3589" w:hanging="709"/>
      </w:pPr>
      <w:rPr>
        <w:rFonts w:hAnsi="Arial Unicode MS"/>
        <w:caps w:val="0"/>
        <w:smallCaps w:val="0"/>
        <w:strike w:val="0"/>
        <w:dstrike w:val="0"/>
        <w:outline w:val="0"/>
        <w:emboss w:val="0"/>
        <w:imprint w:val="0"/>
        <w:spacing w:val="0"/>
        <w:w w:val="100"/>
        <w:kern w:val="0"/>
        <w:position w:val="0"/>
        <w:highlight w:val="none"/>
        <w:vertAlign w:val="baseline"/>
      </w:rPr>
    </w:lvl>
    <w:lvl w:ilvl="5" w:tplc="1136B05E">
      <w:start w:val="1"/>
      <w:numFmt w:val="lowerRoman"/>
      <w:lvlText w:val="%6."/>
      <w:lvlJc w:val="left"/>
      <w:pPr>
        <w:ind w:left="4309" w:hanging="641"/>
      </w:pPr>
      <w:rPr>
        <w:rFonts w:hAnsi="Arial Unicode MS"/>
        <w:caps w:val="0"/>
        <w:smallCaps w:val="0"/>
        <w:strike w:val="0"/>
        <w:dstrike w:val="0"/>
        <w:outline w:val="0"/>
        <w:emboss w:val="0"/>
        <w:imprint w:val="0"/>
        <w:spacing w:val="0"/>
        <w:w w:val="100"/>
        <w:kern w:val="0"/>
        <w:position w:val="0"/>
        <w:highlight w:val="none"/>
        <w:vertAlign w:val="baseline"/>
      </w:rPr>
    </w:lvl>
    <w:lvl w:ilvl="6" w:tplc="9E8A8CBC">
      <w:start w:val="1"/>
      <w:numFmt w:val="decimal"/>
      <w:lvlText w:val="%7."/>
      <w:lvlJc w:val="left"/>
      <w:pPr>
        <w:ind w:left="5029" w:hanging="709"/>
      </w:pPr>
      <w:rPr>
        <w:rFonts w:hAnsi="Arial Unicode MS"/>
        <w:caps w:val="0"/>
        <w:smallCaps w:val="0"/>
        <w:strike w:val="0"/>
        <w:dstrike w:val="0"/>
        <w:outline w:val="0"/>
        <w:emboss w:val="0"/>
        <w:imprint w:val="0"/>
        <w:spacing w:val="0"/>
        <w:w w:val="100"/>
        <w:kern w:val="0"/>
        <w:position w:val="0"/>
        <w:highlight w:val="none"/>
        <w:vertAlign w:val="baseline"/>
      </w:rPr>
    </w:lvl>
    <w:lvl w:ilvl="7" w:tplc="A77A85A0">
      <w:start w:val="1"/>
      <w:numFmt w:val="lowerLetter"/>
      <w:lvlText w:val="%8."/>
      <w:lvlJc w:val="left"/>
      <w:pPr>
        <w:ind w:left="5749" w:hanging="709"/>
      </w:pPr>
      <w:rPr>
        <w:rFonts w:hAnsi="Arial Unicode MS"/>
        <w:caps w:val="0"/>
        <w:smallCaps w:val="0"/>
        <w:strike w:val="0"/>
        <w:dstrike w:val="0"/>
        <w:outline w:val="0"/>
        <w:emboss w:val="0"/>
        <w:imprint w:val="0"/>
        <w:spacing w:val="0"/>
        <w:w w:val="100"/>
        <w:kern w:val="0"/>
        <w:position w:val="0"/>
        <w:highlight w:val="none"/>
        <w:vertAlign w:val="baseline"/>
      </w:rPr>
    </w:lvl>
    <w:lvl w:ilvl="8" w:tplc="B336D492">
      <w:start w:val="1"/>
      <w:numFmt w:val="lowerRoman"/>
      <w:lvlText w:val="%9."/>
      <w:lvlJc w:val="left"/>
      <w:pPr>
        <w:ind w:left="6469" w:hanging="64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6">
    <w:nsid w:val="5E077D59"/>
    <w:multiLevelType w:val="hybridMultilevel"/>
    <w:tmpl w:val="069AB992"/>
    <w:styleLink w:val="Bullet"/>
    <w:lvl w:ilvl="0" w:tplc="8C703A34">
      <w:start w:val="1"/>
      <w:numFmt w:val="bullet"/>
      <w:lvlText w:val="•"/>
      <w:lvlJc w:val="left"/>
      <w:pPr>
        <w:ind w:left="151" w:hanging="15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2564EF9C">
      <w:start w:val="1"/>
      <w:numFmt w:val="bullet"/>
      <w:lvlText w:val="•"/>
      <w:lvlJc w:val="left"/>
      <w:pPr>
        <w:ind w:left="331" w:hanging="15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EAA8E456">
      <w:start w:val="1"/>
      <w:numFmt w:val="bullet"/>
      <w:lvlText w:val="•"/>
      <w:lvlJc w:val="left"/>
      <w:pPr>
        <w:ind w:left="511" w:hanging="15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4DC4B798">
      <w:start w:val="1"/>
      <w:numFmt w:val="bullet"/>
      <w:lvlText w:val="•"/>
      <w:lvlJc w:val="left"/>
      <w:pPr>
        <w:ind w:left="691" w:hanging="15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FABCAAD4">
      <w:start w:val="1"/>
      <w:numFmt w:val="bullet"/>
      <w:lvlText w:val="•"/>
      <w:lvlJc w:val="left"/>
      <w:pPr>
        <w:ind w:left="900" w:hanging="18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1F9C02C8">
      <w:start w:val="1"/>
      <w:numFmt w:val="bullet"/>
      <w:lvlText w:val="•"/>
      <w:lvlJc w:val="left"/>
      <w:pPr>
        <w:ind w:left="1080" w:hanging="18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EDEC161C">
      <w:start w:val="1"/>
      <w:numFmt w:val="bullet"/>
      <w:lvlText w:val="•"/>
      <w:lvlJc w:val="left"/>
      <w:pPr>
        <w:ind w:left="1260" w:hanging="18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6ED8DB5C">
      <w:start w:val="1"/>
      <w:numFmt w:val="bullet"/>
      <w:lvlText w:val="•"/>
      <w:lvlJc w:val="left"/>
      <w:pPr>
        <w:ind w:left="1440" w:hanging="18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0B76F038">
      <w:start w:val="1"/>
      <w:numFmt w:val="bullet"/>
      <w:lvlText w:val="•"/>
      <w:lvlJc w:val="left"/>
      <w:pPr>
        <w:ind w:left="1620" w:hanging="18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nsid w:val="661D2760"/>
    <w:multiLevelType w:val="hybridMultilevel"/>
    <w:tmpl w:val="24649CDA"/>
    <w:numStyleLink w:val="ImportedStyle2"/>
  </w:abstractNum>
  <w:abstractNum w:abstractNumId="28">
    <w:nsid w:val="695402CF"/>
    <w:multiLevelType w:val="hybridMultilevel"/>
    <w:tmpl w:val="7060854E"/>
    <w:numStyleLink w:val="ImportedStyle10"/>
  </w:abstractNum>
  <w:abstractNum w:abstractNumId="29">
    <w:nsid w:val="6F3D42B9"/>
    <w:multiLevelType w:val="hybridMultilevel"/>
    <w:tmpl w:val="8F0A1FEA"/>
    <w:numStyleLink w:val="ImportedStyle100"/>
  </w:abstractNum>
  <w:abstractNum w:abstractNumId="30">
    <w:nsid w:val="757B4A6B"/>
    <w:multiLevelType w:val="hybridMultilevel"/>
    <w:tmpl w:val="0F823640"/>
    <w:numStyleLink w:val="ImportedStyle15"/>
  </w:abstractNum>
  <w:abstractNum w:abstractNumId="31">
    <w:nsid w:val="78AE7816"/>
    <w:multiLevelType w:val="hybridMultilevel"/>
    <w:tmpl w:val="979475CE"/>
    <w:numStyleLink w:val="Numbered"/>
  </w:abstractNum>
  <w:abstractNum w:abstractNumId="32">
    <w:nsid w:val="7D614140"/>
    <w:multiLevelType w:val="hybridMultilevel"/>
    <w:tmpl w:val="E018A940"/>
    <w:numStyleLink w:val="ImportedStyle8"/>
  </w:abstractNum>
  <w:num w:numId="1">
    <w:abstractNumId w:val="16"/>
  </w:num>
  <w:num w:numId="2">
    <w:abstractNumId w:val="15"/>
  </w:num>
  <w:num w:numId="3">
    <w:abstractNumId w:val="15"/>
    <w:lvlOverride w:ilvl="0">
      <w:lvl w:ilvl="0">
        <w:start w:val="1"/>
        <w:numFmt w:val="decimal"/>
        <w:lvlText w:val="%1."/>
        <w:lvlJc w:val="left"/>
        <w:pPr>
          <w:ind w:left="264" w:hanging="26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453" w:hanging="4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453" w:hanging="4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ind w:left="453" w:hanging="4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453" w:hanging="4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453" w:hanging="4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453" w:hanging="4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453" w:hanging="4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453" w:hanging="45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abstractNumId w:val="3"/>
  </w:num>
  <w:num w:numId="5">
    <w:abstractNumId w:val="12"/>
  </w:num>
  <w:num w:numId="6">
    <w:abstractNumId w:val="7"/>
  </w:num>
  <w:num w:numId="7">
    <w:abstractNumId w:val="32"/>
  </w:num>
  <w:num w:numId="8">
    <w:abstractNumId w:val="22"/>
  </w:num>
  <w:num w:numId="9">
    <w:abstractNumId w:val="6"/>
  </w:num>
  <w:num w:numId="10">
    <w:abstractNumId w:val="2"/>
  </w:num>
  <w:num w:numId="11">
    <w:abstractNumId w:val="28"/>
  </w:num>
  <w:num w:numId="12">
    <w:abstractNumId w:val="20"/>
  </w:num>
  <w:num w:numId="13">
    <w:abstractNumId w:val="5"/>
  </w:num>
  <w:num w:numId="14">
    <w:abstractNumId w:val="4"/>
  </w:num>
  <w:num w:numId="15">
    <w:abstractNumId w:val="30"/>
  </w:num>
  <w:num w:numId="16">
    <w:abstractNumId w:val="14"/>
  </w:num>
  <w:num w:numId="17">
    <w:abstractNumId w:val="31"/>
  </w:num>
  <w:num w:numId="18">
    <w:abstractNumId w:val="26"/>
  </w:num>
  <w:num w:numId="19">
    <w:abstractNumId w:val="1"/>
  </w:num>
  <w:num w:numId="20">
    <w:abstractNumId w:val="31"/>
    <w:lvlOverride w:ilvl="1">
      <w:startOverride w:val="3"/>
    </w:lvlOverride>
  </w:num>
  <w:num w:numId="21">
    <w:abstractNumId w:val="25"/>
  </w:num>
  <w:num w:numId="22">
    <w:abstractNumId w:val="8"/>
  </w:num>
  <w:num w:numId="23">
    <w:abstractNumId w:val="11"/>
  </w:num>
  <w:num w:numId="24">
    <w:abstractNumId w:val="21"/>
  </w:num>
  <w:num w:numId="25">
    <w:abstractNumId w:val="23"/>
  </w:num>
  <w:num w:numId="26">
    <w:abstractNumId w:val="24"/>
  </w:num>
  <w:num w:numId="27">
    <w:abstractNumId w:val="9"/>
  </w:num>
  <w:num w:numId="28">
    <w:abstractNumId w:val="29"/>
  </w:num>
  <w:num w:numId="29">
    <w:abstractNumId w:val="19"/>
  </w:num>
  <w:num w:numId="30">
    <w:abstractNumId w:val="13"/>
  </w:num>
  <w:num w:numId="31">
    <w:abstractNumId w:val="1"/>
    <w:lvlOverride w:ilvl="0">
      <w:lvl w:ilvl="0" w:tplc="3C445C3E">
        <w:start w:val="1"/>
        <w:numFmt w:val="bullet"/>
        <w:lvlText w:val="•"/>
        <w:lvlJc w:val="left"/>
        <w:pPr>
          <w:ind w:left="72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tplc="217294E0">
        <w:start w:val="1"/>
        <w:numFmt w:val="bullet"/>
        <w:lvlText w:val="•"/>
        <w:lvlJc w:val="left"/>
        <w:pPr>
          <w:ind w:left="815" w:hanging="375"/>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tplc="F0686C34">
        <w:start w:val="1"/>
        <w:numFmt w:val="bullet"/>
        <w:lvlText w:val="•"/>
        <w:lvlJc w:val="left"/>
        <w:pPr>
          <w:ind w:left="1035" w:hanging="375"/>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tplc="694E4390">
        <w:start w:val="1"/>
        <w:numFmt w:val="bullet"/>
        <w:lvlText w:val="•"/>
        <w:lvlJc w:val="left"/>
        <w:pPr>
          <w:ind w:left="1255" w:hanging="375"/>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tplc="5B52BF96">
        <w:start w:val="1"/>
        <w:numFmt w:val="bullet"/>
        <w:lvlText w:val="•"/>
        <w:lvlJc w:val="left"/>
        <w:pPr>
          <w:ind w:left="1475" w:hanging="375"/>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tplc="8212527E">
        <w:start w:val="1"/>
        <w:numFmt w:val="bullet"/>
        <w:lvlText w:val="•"/>
        <w:lvlJc w:val="left"/>
        <w:pPr>
          <w:ind w:left="1695" w:hanging="375"/>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tplc="2D904EAC">
        <w:start w:val="1"/>
        <w:numFmt w:val="bullet"/>
        <w:lvlText w:val="•"/>
        <w:lvlJc w:val="left"/>
        <w:pPr>
          <w:ind w:left="1915" w:hanging="375"/>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tplc="88103984">
        <w:start w:val="1"/>
        <w:numFmt w:val="bullet"/>
        <w:lvlText w:val="•"/>
        <w:lvlJc w:val="left"/>
        <w:pPr>
          <w:ind w:left="2135" w:hanging="375"/>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tplc="10944D30">
        <w:start w:val="1"/>
        <w:numFmt w:val="bullet"/>
        <w:lvlText w:val="•"/>
        <w:lvlJc w:val="left"/>
        <w:pPr>
          <w:ind w:left="2355" w:hanging="375"/>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32">
    <w:abstractNumId w:val="18"/>
  </w:num>
  <w:num w:numId="33">
    <w:abstractNumId w:val="10"/>
  </w:num>
  <w:num w:numId="34">
    <w:abstractNumId w:val="0"/>
  </w:num>
  <w:num w:numId="35">
    <w:abstractNumId w:val="27"/>
  </w:num>
  <w:num w:numId="36">
    <w:abstractNumId w:val="15"/>
    <w:lvlOverride w:ilvl="0">
      <w:startOverride w:val="1"/>
    </w:lvlOverride>
  </w:num>
  <w:num w:numId="3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4"/>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4DC0"/>
    <w:rsid w:val="000F3F03"/>
    <w:rsid w:val="003B4DC0"/>
    <w:rsid w:val="00511F11"/>
    <w:rsid w:val="00695174"/>
    <w:rsid w:val="00705DA0"/>
    <w:rsid w:val="009622A9"/>
    <w:rsid w:val="00AA68FD"/>
    <w:rsid w:val="00B50659"/>
    <w:rsid w:val="00BE2F79"/>
    <w:rsid w:val="00D26461"/>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15AA68F-9A2C-4D93-8333-BB719AD5E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PH" w:eastAsia="en-PH"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rPr>
      <w:rFonts w:ascii="Helvetica Neue" w:hAnsi="Helvetica Neue" w:cs="Arial Unicode MS"/>
      <w:color w:val="000000"/>
      <w:sz w:val="22"/>
      <w:szCs w:val="22"/>
      <w:u w:color="000000"/>
      <w:lang w:val="en-US"/>
      <w14:textOutline w14:w="12700" w14:cap="flat" w14:cmpd="sng" w14:algn="ctr">
        <w14:noFill/>
        <w14:prstDash w14:val="solid"/>
        <w14:miter w14:lim="400000"/>
      </w14:textOutline>
    </w:rPr>
  </w:style>
  <w:style w:type="character" w:customStyle="1" w:styleId="None">
    <w:name w:val="None"/>
  </w:style>
  <w:style w:type="character" w:customStyle="1" w:styleId="Hyperlink0">
    <w:name w:val="Hyperlink.0"/>
    <w:basedOn w:val="None"/>
    <w:rPr>
      <w:rFonts w:ascii="Arial" w:eastAsia="Arial" w:hAnsi="Arial" w:cs="Arial"/>
      <w:outline w:val="0"/>
      <w:color w:val="0000FF"/>
      <w:u w:val="single" w:color="0000FF"/>
    </w:rPr>
  </w:style>
  <w:style w:type="numbering" w:customStyle="1" w:styleId="ImportedStyle1">
    <w:name w:val="Imported Style 1"/>
    <w:pPr>
      <w:numPr>
        <w:numId w:val="1"/>
      </w:numPr>
    </w:pPr>
  </w:style>
  <w:style w:type="character" w:customStyle="1" w:styleId="NoneA">
    <w:name w:val="None A"/>
  </w:style>
  <w:style w:type="paragraph" w:customStyle="1" w:styleId="Default">
    <w:name w:val="Default"/>
    <w:pPr>
      <w:spacing w:before="160"/>
    </w:pPr>
    <w:rPr>
      <w:rFonts w:ascii="Helvetica Neue" w:hAnsi="Helvetica Neue" w:cs="Arial Unicode MS"/>
      <w:color w:val="000000"/>
      <w:sz w:val="24"/>
      <w:szCs w:val="24"/>
      <w:u w:color="000000"/>
      <w:lang w:val="en-US"/>
      <w14:textOutline w14:w="12700" w14:cap="flat" w14:cmpd="sng" w14:algn="ctr">
        <w14:noFill/>
        <w14:prstDash w14:val="solid"/>
        <w14:miter w14:lim="400000"/>
      </w14:textOutline>
    </w:rPr>
  </w:style>
  <w:style w:type="paragraph" w:customStyle="1" w:styleId="Heading">
    <w:name w:val="Heading"/>
    <w:next w:val="BodyA"/>
    <w:pPr>
      <w:keepNext/>
      <w:outlineLvl w:val="0"/>
    </w:pPr>
    <w:rPr>
      <w:rFonts w:ascii="Helvetica Neue" w:hAnsi="Helvetica Neue" w:cs="Arial Unicode MS"/>
      <w:b/>
      <w:bCs/>
      <w:color w:val="000000"/>
      <w:sz w:val="36"/>
      <w:szCs w:val="36"/>
      <w:u w:color="000000"/>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fr-FR"/>
      <w14:textOutline w14:w="12700" w14:cap="flat" w14:cmpd="sng" w14:algn="ctr">
        <w14:noFill/>
        <w14:prstDash w14:val="solid"/>
        <w14:miter w14:lim="400000"/>
      </w14:textOutline>
    </w:rPr>
  </w:style>
  <w:style w:type="numbering" w:customStyle="1" w:styleId="ImportedStyle7">
    <w:name w:val="Imported Style 7"/>
    <w:pPr>
      <w:numPr>
        <w:numId w:val="4"/>
      </w:numPr>
    </w:pPr>
  </w:style>
  <w:style w:type="character" w:customStyle="1" w:styleId="Hyperlink1">
    <w:name w:val="Hyperlink.1"/>
    <w:basedOn w:val="None"/>
    <w:rPr>
      <w:outline w:val="0"/>
      <w:color w:val="000000"/>
      <w:u w:color="000000"/>
      <w:lang w:val="pt-PT"/>
      <w14:textOutline w14:w="12700" w14:cap="flat" w14:cmpd="sng" w14:algn="ctr">
        <w14:noFill/>
        <w14:prstDash w14:val="solid"/>
        <w14:miter w14:lim="400000"/>
      </w14:textOutline>
    </w:rPr>
  </w:style>
  <w:style w:type="character" w:customStyle="1" w:styleId="Hyperlink2">
    <w:name w:val="Hyperlink.2"/>
    <w:basedOn w:val="None"/>
    <w:rPr>
      <w:outline w:val="0"/>
      <w:color w:val="000000"/>
      <w:u w:color="000000"/>
      <w:lang w:val="en-US"/>
      <w14:textOutline w14:w="12700" w14:cap="flat" w14:cmpd="sng" w14:algn="ctr">
        <w14:noFill/>
        <w14:prstDash w14:val="solid"/>
        <w14:miter w14:lim="400000"/>
      </w14:textOutline>
    </w:rPr>
  </w:style>
  <w:style w:type="character" w:customStyle="1" w:styleId="Hyperlink3">
    <w:name w:val="Hyperlink.3"/>
    <w:basedOn w:val="None"/>
    <w:rPr>
      <w:outline w:val="0"/>
      <w:color w:val="000000"/>
      <w:u w:color="000000"/>
      <w:lang w:val="de-DE"/>
      <w14:textOutline w14:w="12700" w14:cap="flat" w14:cmpd="sng" w14:algn="ctr">
        <w14:noFill/>
        <w14:prstDash w14:val="solid"/>
        <w14:miter w14:lim="400000"/>
      </w14:textOutline>
    </w:rPr>
  </w:style>
  <w:style w:type="character" w:customStyle="1" w:styleId="Hyperlink4">
    <w:name w:val="Hyperlink.4"/>
    <w:basedOn w:val="None"/>
    <w:rPr>
      <w:outline w:val="0"/>
      <w:color w:val="1155CC"/>
      <w:u w:val="single" w:color="1155CC"/>
      <w:lang w:val="pt-PT"/>
      <w14:textOutline w14:w="12700" w14:cap="flat" w14:cmpd="sng" w14:algn="ctr">
        <w14:noFill/>
        <w14:prstDash w14:val="solid"/>
        <w14:miter w14:lim="400000"/>
      </w14:textOutline>
    </w:rPr>
  </w:style>
  <w:style w:type="character" w:customStyle="1" w:styleId="Hyperlink5">
    <w:name w:val="Hyperlink.5"/>
    <w:basedOn w:val="None"/>
    <w:rPr>
      <w:outline w:val="0"/>
      <w:color w:val="1155CC"/>
      <w:u w:val="single" w:color="1155CC"/>
      <w:lang w:val="fr-FR"/>
      <w14:textOutline w14:w="12700" w14:cap="flat" w14:cmpd="sng" w14:algn="ctr">
        <w14:noFill/>
        <w14:prstDash w14:val="solid"/>
        <w14:miter w14:lim="400000"/>
      </w14:textOutline>
    </w:rPr>
  </w:style>
  <w:style w:type="character" w:customStyle="1" w:styleId="Hyperlink6">
    <w:name w:val="Hyperlink.6"/>
    <w:basedOn w:val="None"/>
    <w:rPr>
      <w:rFonts w:ascii="Arial" w:eastAsia="Arial" w:hAnsi="Arial" w:cs="Arial"/>
      <w:outline w:val="0"/>
      <w:color w:val="1155CC"/>
      <w:u w:val="single" w:color="1155CC"/>
    </w:rPr>
  </w:style>
  <w:style w:type="numbering" w:customStyle="1" w:styleId="ImportedStyle8">
    <w:name w:val="Imported Style 8"/>
    <w:pPr>
      <w:numPr>
        <w:numId w:val="6"/>
      </w:numPr>
    </w:pPr>
  </w:style>
  <w:style w:type="character" w:customStyle="1" w:styleId="Hyperlink7">
    <w:name w:val="Hyperlink.7"/>
    <w:basedOn w:val="None"/>
    <w:rPr>
      <w:outline w:val="0"/>
      <w:color w:val="1155CC"/>
      <w:u w:val="single" w:color="1155CC"/>
      <w:lang w:val="it-IT"/>
    </w:rPr>
  </w:style>
  <w:style w:type="numbering" w:customStyle="1" w:styleId="ImportedStyle9">
    <w:name w:val="Imported Style 9"/>
    <w:pPr>
      <w:numPr>
        <w:numId w:val="8"/>
      </w:numPr>
    </w:pPr>
  </w:style>
  <w:style w:type="numbering" w:customStyle="1" w:styleId="ImportedStyle10">
    <w:name w:val="Imported Style 10"/>
    <w:pPr>
      <w:numPr>
        <w:numId w:val="10"/>
      </w:numPr>
    </w:pPr>
  </w:style>
  <w:style w:type="numbering" w:customStyle="1" w:styleId="ImportedStyle11">
    <w:name w:val="Imported Style 11"/>
    <w:pPr>
      <w:numPr>
        <w:numId w:val="12"/>
      </w:numPr>
    </w:pPr>
  </w:style>
  <w:style w:type="character" w:customStyle="1" w:styleId="Hyperlink8">
    <w:name w:val="Hyperlink.8"/>
    <w:basedOn w:val="None"/>
    <w:rPr>
      <w:outline w:val="0"/>
      <w:color w:val="0000FF"/>
      <w:u w:val="single" w:color="0000FF"/>
    </w:rPr>
  </w:style>
  <w:style w:type="numbering" w:customStyle="1" w:styleId="ImportedStyle15">
    <w:name w:val="Imported Style 15"/>
    <w:pPr>
      <w:numPr>
        <w:numId w:val="14"/>
      </w:numPr>
    </w:pPr>
  </w:style>
  <w:style w:type="numbering" w:customStyle="1" w:styleId="Numbered">
    <w:name w:val="Numbered"/>
    <w:pPr>
      <w:numPr>
        <w:numId w:val="16"/>
      </w:numPr>
    </w:pPr>
  </w:style>
  <w:style w:type="numbering" w:customStyle="1" w:styleId="Bullet">
    <w:name w:val="Bullet"/>
    <w:pPr>
      <w:numPr>
        <w:numId w:val="18"/>
      </w:numPr>
    </w:pPr>
  </w:style>
  <w:style w:type="character" w:customStyle="1" w:styleId="Hyperlink9">
    <w:name w:val="Hyperlink.9"/>
    <w:basedOn w:val="None"/>
    <w:rPr>
      <w:rFonts w:ascii="Calibri" w:eastAsia="Calibri" w:hAnsi="Calibri" w:cs="Calibri"/>
      <w:outline w:val="0"/>
      <w:color w:val="0000FF"/>
      <w:sz w:val="22"/>
      <w:szCs w:val="22"/>
      <w:u w:val="single" w:color="0000FF"/>
      <w:lang w:val="en-US"/>
      <w14:textOutline w14:w="12700" w14:cap="flat" w14:cmpd="sng" w14:algn="ctr">
        <w14:noFill/>
        <w14:prstDash w14:val="solid"/>
        <w14:miter w14:lim="400000"/>
      </w14:textOutline>
    </w:rPr>
  </w:style>
  <w:style w:type="numbering" w:customStyle="1" w:styleId="ImportedStyle23">
    <w:name w:val="Imported Style 23"/>
    <w:pPr>
      <w:numPr>
        <w:numId w:val="21"/>
      </w:numPr>
    </w:pPr>
  </w:style>
  <w:style w:type="character" w:customStyle="1" w:styleId="Hyperlink10">
    <w:name w:val="Hyperlink.10"/>
    <w:basedOn w:val="None"/>
    <w:rPr>
      <w:outline w:val="0"/>
      <w:color w:val="0000FF"/>
      <w:u w:val="single" w:color="0000FF"/>
      <w:lang w:val="en-US"/>
      <w14:textOutline w14:w="12700" w14:cap="flat" w14:cmpd="sng" w14:algn="ctr">
        <w14:noFill/>
        <w14:prstDash w14:val="solid"/>
        <w14:miter w14:lim="400000"/>
      </w14:textOutline>
    </w:rPr>
  </w:style>
  <w:style w:type="numbering" w:customStyle="1" w:styleId="ImportedStyle24">
    <w:name w:val="Imported Style 24"/>
    <w:pPr>
      <w:numPr>
        <w:numId w:val="23"/>
      </w:numPr>
    </w:pPr>
  </w:style>
  <w:style w:type="paragraph" w:customStyle="1" w:styleId="BodyBA">
    <w:name w:val="Body B A"/>
    <w:pPr>
      <w:spacing w:before="160"/>
    </w:pPr>
    <w:rPr>
      <w:rFonts w:ascii="Helvetica Neue" w:hAnsi="Helvetica Neue" w:cs="Arial Unicode MS"/>
      <w:color w:val="000000"/>
      <w:sz w:val="24"/>
      <w:szCs w:val="24"/>
      <w:u w:color="000000"/>
      <w:lang w:val="en-US"/>
      <w14:textOutline w14:w="12700" w14:cap="flat" w14:cmpd="sng" w14:algn="ctr">
        <w14:noFill/>
        <w14:prstDash w14:val="solid"/>
        <w14:miter w14:lim="400000"/>
      </w14:textOutline>
    </w:rPr>
  </w:style>
  <w:style w:type="numbering" w:customStyle="1" w:styleId="ImportedStyle25">
    <w:name w:val="Imported Style 25"/>
    <w:pPr>
      <w:numPr>
        <w:numId w:val="25"/>
      </w:numPr>
    </w:pPr>
  </w:style>
  <w:style w:type="character" w:customStyle="1" w:styleId="Hyperlink11">
    <w:name w:val="Hyperlink.11"/>
    <w:basedOn w:val="None"/>
    <w:rPr>
      <w:rFonts w:ascii="Arial" w:eastAsia="Arial" w:hAnsi="Arial" w:cs="Arial"/>
      <w:outline w:val="0"/>
      <w:color w:val="0000FF"/>
      <w:u w:val="single" w:color="0000FF"/>
      <w:lang w:val="fr-FR"/>
    </w:rPr>
  </w:style>
  <w:style w:type="character" w:customStyle="1" w:styleId="Hyperlink12">
    <w:name w:val="Hyperlink.12"/>
    <w:basedOn w:val="None"/>
    <w:rPr>
      <w:rFonts w:ascii="Arial" w:eastAsia="Arial" w:hAnsi="Arial" w:cs="Arial"/>
      <w:u w:color="000000"/>
    </w:rPr>
  </w:style>
  <w:style w:type="numbering" w:customStyle="1" w:styleId="ImportedStyle100">
    <w:name w:val="Imported Style 1.0"/>
    <w:pPr>
      <w:numPr>
        <w:numId w:val="27"/>
      </w:numPr>
    </w:pPr>
  </w:style>
  <w:style w:type="numbering" w:customStyle="1" w:styleId="ImportedStyle16">
    <w:name w:val="Imported Style 16"/>
    <w:pPr>
      <w:numPr>
        <w:numId w:val="29"/>
      </w:numPr>
    </w:pPr>
  </w:style>
  <w:style w:type="numbering" w:customStyle="1" w:styleId="ImportedStyle1000">
    <w:name w:val="Imported Style 1.0.0"/>
    <w:pPr>
      <w:numPr>
        <w:numId w:val="32"/>
      </w:numPr>
    </w:pPr>
  </w:style>
  <w:style w:type="numbering" w:customStyle="1" w:styleId="ImportedStyle2">
    <w:name w:val="Imported Style 2"/>
    <w:pPr>
      <w:numPr>
        <w:numId w:val="34"/>
      </w:numPr>
    </w:pPr>
  </w:style>
  <w:style w:type="character" w:customStyle="1" w:styleId="Hyperlink13">
    <w:name w:val="Hyperlink.13"/>
    <w:basedOn w:val="None"/>
    <w:rPr>
      <w:rFonts w:ascii="Calibri" w:eastAsia="Calibri" w:hAnsi="Calibri" w:cs="Calibri"/>
      <w:outline w:val="0"/>
      <w:color w:val="0000FF"/>
      <w:sz w:val="22"/>
      <w:szCs w:val="22"/>
      <w:u w:val="single" w:color="0000F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yperlink" Target="https://www.ioc-cd.org/index.php?option=com_oe&amp;task=viewEventRecord&amp;eventID=2694" TargetMode="External"/><Relationship Id="rId18" Type="http://schemas.openxmlformats.org/officeDocument/2006/relationships/hyperlink" Target="http://data.marine.ie" TargetMode="External"/><Relationship Id="rId26" Type="http://schemas.openxmlformats.org/officeDocument/2006/relationships/hyperlink" Target="https://classroom.oceanteacher.org/course/view.php?id=708" TargetMode="External"/><Relationship Id="rId39" Type="http://schemas.openxmlformats.org/officeDocument/2006/relationships/hyperlink" Target="https://www.ioc-cd.org/index.php?option=com_oe&amp;task=viewDocumentRecord&amp;docID=28898" TargetMode="External"/><Relationship Id="rId21" Type="http://schemas.openxmlformats.org/officeDocument/2006/relationships/hyperlink" Target="https://maspawio.net" TargetMode="External"/><Relationship Id="rId34" Type="http://schemas.openxmlformats.org/officeDocument/2006/relationships/image" Target="media/image9.tif"/><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oih.oceanbestpractices.org/obps.json" TargetMode="External"/><Relationship Id="rId20" Type="http://schemas.openxmlformats.org/officeDocument/2006/relationships/hyperlink" Target="https://obis.org" TargetMode="External"/><Relationship Id="rId29" Type="http://schemas.openxmlformats.org/officeDocument/2006/relationships/image" Target="media/image4.tif"/><Relationship Id="rId41" Type="http://schemas.openxmlformats.org/officeDocument/2006/relationships/hyperlink" Target="https://unesdoc.unesco.org/ark:/48223/pf0000139193.locale=en"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ioc-cd.org/index.php?option=com_oe&amp;task=viewEventRecord&amp;eventID=3260" TargetMode="External"/><Relationship Id="rId24" Type="http://schemas.openxmlformats.org/officeDocument/2006/relationships/hyperlink" Target="https://www.spc.int/" TargetMode="External"/><Relationship Id="rId32" Type="http://schemas.openxmlformats.org/officeDocument/2006/relationships/image" Target="media/image7.tif"/><Relationship Id="rId37" Type="http://schemas.openxmlformats.org/officeDocument/2006/relationships/hyperlink" Target="https://unesdoc.unesco.org/ark:/48223/pf0000139193.locale=en" TargetMode="External"/><Relationship Id="rId40" Type="http://schemas.openxmlformats.org/officeDocument/2006/relationships/hyperlink" Target="https://unesdoc.unesco.org/ark:/48223/pf0000376755" TargetMode="External"/><Relationship Id="rId5" Type="http://schemas.openxmlformats.org/officeDocument/2006/relationships/footnotes" Target="footnotes.xml"/><Relationship Id="rId15" Type="http://schemas.openxmlformats.org/officeDocument/2006/relationships/hyperlink" Target="https://oih.aquadocs.org/aquadocs.json" TargetMode="External"/><Relationship Id="rId23" Type="http://schemas.openxmlformats.org/officeDocument/2006/relationships/hyperlink" Target="https://oceans.collaborium.io/index.html" TargetMode="External"/><Relationship Id="rId28" Type="http://schemas.openxmlformats.org/officeDocument/2006/relationships/image" Target="media/image3.tif"/><Relationship Id="rId36" Type="http://schemas.openxmlformats.org/officeDocument/2006/relationships/hyperlink" Target="https://unesdoc.unesco.org/ark:/48223/pf0000372731.locale=en" TargetMode="External"/><Relationship Id="rId10" Type="http://schemas.openxmlformats.org/officeDocument/2006/relationships/footer" Target="footer1.xml"/><Relationship Id="rId19" Type="http://schemas.openxmlformats.org/officeDocument/2006/relationships/hyperlink" Target="https://oceanexpert.org/" TargetMode="External"/><Relationship Id="rId31" Type="http://schemas.openxmlformats.org/officeDocument/2006/relationships/image" Target="media/image6.tif"/><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hyperlink" Target="https://docs.google.com/spreadsheets/d/13bn9IPL8mYOwwoIKtTfx1XgW4FJsvofLSivevGTG7UE/edit?pli=1%2523gid=0" TargetMode="External"/><Relationship Id="rId27" Type="http://schemas.openxmlformats.org/officeDocument/2006/relationships/hyperlink" Target="https://www.ioc-cd.org/index.php?option=com_oe&amp;task=viewEventRecord&amp;eventID=2694" TargetMode="External"/><Relationship Id="rId30" Type="http://schemas.openxmlformats.org/officeDocument/2006/relationships/image" Target="media/image5.tif"/><Relationship Id="rId35" Type="http://schemas.openxmlformats.org/officeDocument/2006/relationships/image" Target="media/image10.tif"/><Relationship Id="rId43" Type="http://schemas.openxmlformats.org/officeDocument/2006/relationships/theme" Target="theme/theme1.xml"/><Relationship Id="rId8" Type="http://schemas.openxmlformats.org/officeDocument/2006/relationships/hyperlink" Target="https://www.ioc-cd.org/index.php?option=com_oe&amp;task=viewEventRecord&amp;eventID=3260" TargetMode="External"/><Relationship Id="rId3" Type="http://schemas.openxmlformats.org/officeDocument/2006/relationships/settings" Target="settings.xml"/><Relationship Id="rId12" Type="http://schemas.openxmlformats.org/officeDocument/2006/relationships/hyperlink" Target="https://www.ioc-cd.org/index.php?option=com_oe&amp;task=viewEventDocs&amp;eventID=3260" TargetMode="External"/><Relationship Id="rId17" Type="http://schemas.openxmlformats.org/officeDocument/2006/relationships/hyperlink" Target="https://marinetraining.eu/" TargetMode="External"/><Relationship Id="rId25" Type="http://schemas.openxmlformats.org/officeDocument/2006/relationships/hyperlink" Target="http://schema.org/" TargetMode="External"/><Relationship Id="rId33" Type="http://schemas.openxmlformats.org/officeDocument/2006/relationships/image" Target="media/image8.tif"/><Relationship Id="rId38" Type="http://schemas.openxmlformats.org/officeDocument/2006/relationships/hyperlink" Target="https://surveys.ioc-cd.org" TargetMode="Externa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29</Pages>
  <Words>6985</Words>
  <Characters>39817</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Harumi Acallar</dc:creator>
  <cp:lastModifiedBy>Johanna Diwa</cp:lastModifiedBy>
  <cp:revision>3</cp:revision>
  <dcterms:created xsi:type="dcterms:W3CDTF">2021-11-25T07:58:00Z</dcterms:created>
  <dcterms:modified xsi:type="dcterms:W3CDTF">2021-11-29T07:45:00Z</dcterms:modified>
</cp:coreProperties>
</file>