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E23E" w14:textId="77777777" w:rsidR="00F52A87" w:rsidRDefault="00F52A87">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10031" w:type="dxa"/>
        <w:tblBorders>
          <w:bottom w:val="single" w:sz="4" w:space="0" w:color="000000"/>
        </w:tblBorders>
        <w:tblLayout w:type="fixed"/>
        <w:tblLook w:val="0000" w:firstRow="0" w:lastRow="0" w:firstColumn="0" w:lastColumn="0" w:noHBand="0" w:noVBand="0"/>
      </w:tblPr>
      <w:tblGrid>
        <w:gridCol w:w="7054"/>
        <w:gridCol w:w="2977"/>
      </w:tblGrid>
      <w:tr w:rsidR="00F52A87" w14:paraId="0EA1E0F7" w14:textId="77777777">
        <w:trPr>
          <w:trHeight w:val="282"/>
        </w:trPr>
        <w:tc>
          <w:tcPr>
            <w:tcW w:w="7054" w:type="dxa"/>
            <w:vMerge w:val="restart"/>
          </w:tcPr>
          <w:p w14:paraId="19C63766" w14:textId="77777777" w:rsidR="00F52A87" w:rsidRDefault="00BC1968">
            <w:pPr>
              <w:tabs>
                <w:tab w:val="left" w:pos="6946"/>
              </w:tabs>
              <w:spacing w:after="120" w:line="252" w:lineRule="auto"/>
              <w:ind w:left="1134"/>
              <w:jc w:val="left"/>
              <w:rPr>
                <w:b/>
                <w:color w:val="366091"/>
              </w:rPr>
            </w:pPr>
            <w:r>
              <w:rPr>
                <w:b/>
                <w:color w:val="366091"/>
              </w:rPr>
              <w:t>World Meteorological Organization &amp;</w:t>
            </w:r>
            <w:r>
              <w:rPr>
                <w:noProof/>
              </w:rPr>
              <w:drawing>
                <wp:anchor distT="0" distB="0" distL="0" distR="0" simplePos="0" relativeHeight="251658240" behindDoc="1" locked="0" layoutInCell="1" hidden="0" allowOverlap="1" wp14:anchorId="38F43FD2" wp14:editId="0D413BCD">
                  <wp:simplePos x="0" y="0"/>
                  <wp:positionH relativeFrom="column">
                    <wp:posOffset>-711834</wp:posOffset>
                  </wp:positionH>
                  <wp:positionV relativeFrom="paragraph">
                    <wp:posOffset>-734059</wp:posOffset>
                  </wp:positionV>
                  <wp:extent cx="613410" cy="67310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13410" cy="673100"/>
                          </a:xfrm>
                          <a:prstGeom prst="rect">
                            <a:avLst/>
                          </a:prstGeom>
                          <a:ln/>
                        </pic:spPr>
                      </pic:pic>
                    </a:graphicData>
                  </a:graphic>
                </wp:anchor>
              </w:drawing>
            </w:r>
          </w:p>
          <w:p w14:paraId="6447F37B" w14:textId="77777777" w:rsidR="00F52A87" w:rsidRDefault="00BC1968">
            <w:pPr>
              <w:tabs>
                <w:tab w:val="left" w:pos="6946"/>
              </w:tabs>
              <w:spacing w:after="120" w:line="252" w:lineRule="auto"/>
              <w:ind w:left="1134"/>
              <w:jc w:val="left"/>
              <w:rPr>
                <w:b/>
                <w:color w:val="366091"/>
              </w:rPr>
            </w:pPr>
            <w:r>
              <w:rPr>
                <w:b/>
                <w:color w:val="366091"/>
              </w:rPr>
              <w:t>Intergovernmental Oceanographic Commission (of UNESCO)</w:t>
            </w:r>
          </w:p>
          <w:p w14:paraId="3754B510" w14:textId="77777777" w:rsidR="00F52A87" w:rsidRDefault="00BC1968">
            <w:pPr>
              <w:tabs>
                <w:tab w:val="left" w:pos="6946"/>
              </w:tabs>
              <w:spacing w:after="120" w:line="252" w:lineRule="auto"/>
              <w:ind w:left="1134"/>
              <w:jc w:val="left"/>
              <w:rPr>
                <w:color w:val="365F91"/>
              </w:rPr>
            </w:pPr>
            <w:r>
              <w:rPr>
                <w:b/>
                <w:color w:val="365F91"/>
              </w:rPr>
              <w:t>Data Buoy Cooperation Panel Thirty Seventh Session</w:t>
            </w:r>
            <w:r>
              <w:rPr>
                <w:color w:val="365F91"/>
              </w:rPr>
              <w:t xml:space="preserve">, </w:t>
            </w:r>
          </w:p>
          <w:p w14:paraId="47B2F88F" w14:textId="77777777" w:rsidR="00F52A87" w:rsidRDefault="00BC1968">
            <w:pPr>
              <w:tabs>
                <w:tab w:val="left" w:pos="6946"/>
              </w:tabs>
              <w:spacing w:after="120" w:line="252" w:lineRule="auto"/>
              <w:ind w:left="1134"/>
              <w:jc w:val="left"/>
              <w:rPr>
                <w:b/>
                <w:color w:val="366091"/>
              </w:rPr>
            </w:pPr>
            <w:r>
              <w:rPr>
                <w:color w:val="365F91"/>
              </w:rPr>
              <w:t>Virtual meeting, 8</w:t>
            </w:r>
            <w:r>
              <w:rPr>
                <w:color w:val="365F91"/>
                <w:vertAlign w:val="superscript"/>
              </w:rPr>
              <w:t>th</w:t>
            </w:r>
            <w:r>
              <w:rPr>
                <w:color w:val="365F91"/>
              </w:rPr>
              <w:t xml:space="preserve"> -11</w:t>
            </w:r>
            <w:r>
              <w:rPr>
                <w:color w:val="365F91"/>
                <w:vertAlign w:val="superscript"/>
              </w:rPr>
              <w:t>th</w:t>
            </w:r>
            <w:r>
              <w:rPr>
                <w:color w:val="365F91"/>
              </w:rPr>
              <w:t xml:space="preserve"> November 2021</w:t>
            </w:r>
          </w:p>
        </w:tc>
        <w:tc>
          <w:tcPr>
            <w:tcW w:w="2977" w:type="dxa"/>
          </w:tcPr>
          <w:p w14:paraId="37F6664F" w14:textId="77777777" w:rsidR="00F52A87" w:rsidRDefault="00BC1968">
            <w:pPr>
              <w:spacing w:after="60"/>
              <w:ind w:right="-108"/>
              <w:jc w:val="right"/>
              <w:rPr>
                <w:b/>
                <w:color w:val="366091"/>
              </w:rPr>
            </w:pPr>
            <w:r>
              <w:rPr>
                <w:noProof/>
                <w:color w:val="366091"/>
              </w:rPr>
              <w:drawing>
                <wp:inline distT="0" distB="0" distL="0" distR="0" wp14:anchorId="1A9FD927" wp14:editId="015A710F">
                  <wp:extent cx="1302245" cy="668833"/>
                  <wp:effectExtent l="0" t="0" r="0" b="0"/>
                  <wp:docPr id="5" name="image1.png" descr="Image result for ioc logo unesco"/>
                  <wp:cNvGraphicFramePr/>
                  <a:graphic xmlns:a="http://schemas.openxmlformats.org/drawingml/2006/main">
                    <a:graphicData uri="http://schemas.openxmlformats.org/drawingml/2006/picture">
                      <pic:pic xmlns:pic="http://schemas.openxmlformats.org/drawingml/2006/picture">
                        <pic:nvPicPr>
                          <pic:cNvPr id="0" name="image1.png" descr="Image result for ioc logo unesco"/>
                          <pic:cNvPicPr preferRelativeResize="0"/>
                        </pic:nvPicPr>
                        <pic:blipFill>
                          <a:blip r:embed="rId9"/>
                          <a:srcRect/>
                          <a:stretch>
                            <a:fillRect/>
                          </a:stretch>
                        </pic:blipFill>
                        <pic:spPr>
                          <a:xfrm>
                            <a:off x="0" y="0"/>
                            <a:ext cx="1302245" cy="668833"/>
                          </a:xfrm>
                          <a:prstGeom prst="rect">
                            <a:avLst/>
                          </a:prstGeom>
                          <a:ln/>
                        </pic:spPr>
                      </pic:pic>
                    </a:graphicData>
                  </a:graphic>
                </wp:inline>
              </w:drawing>
            </w:r>
          </w:p>
          <w:p w14:paraId="02BFAECF" w14:textId="77777777" w:rsidR="00F52A87" w:rsidRDefault="00BC1968">
            <w:pPr>
              <w:spacing w:after="60"/>
              <w:ind w:right="-108"/>
              <w:jc w:val="right"/>
              <w:rPr>
                <w:b/>
                <w:color w:val="366091"/>
              </w:rPr>
            </w:pPr>
            <w:r>
              <w:rPr>
                <w:b/>
                <w:color w:val="366091"/>
              </w:rPr>
              <w:t>DBCP-37/Doc. 0.0.0</w:t>
            </w:r>
          </w:p>
        </w:tc>
      </w:tr>
      <w:tr w:rsidR="00F52A87" w14:paraId="1CD69B4D" w14:textId="77777777">
        <w:trPr>
          <w:trHeight w:val="730"/>
        </w:trPr>
        <w:tc>
          <w:tcPr>
            <w:tcW w:w="7054" w:type="dxa"/>
            <w:vMerge/>
          </w:tcPr>
          <w:p w14:paraId="73402C30" w14:textId="77777777" w:rsidR="00F52A87" w:rsidRDefault="00F52A87">
            <w:pPr>
              <w:widowControl w:val="0"/>
              <w:pBdr>
                <w:top w:val="nil"/>
                <w:left w:val="nil"/>
                <w:bottom w:val="nil"/>
                <w:right w:val="nil"/>
                <w:between w:val="nil"/>
              </w:pBdr>
              <w:spacing w:line="276" w:lineRule="auto"/>
              <w:jc w:val="left"/>
              <w:rPr>
                <w:b/>
                <w:color w:val="366091"/>
              </w:rPr>
            </w:pPr>
          </w:p>
        </w:tc>
        <w:tc>
          <w:tcPr>
            <w:tcW w:w="2977" w:type="dxa"/>
          </w:tcPr>
          <w:p w14:paraId="7FEC10B7" w14:textId="7E9EA99B" w:rsidR="00F52A87" w:rsidRDefault="00BC1968">
            <w:pPr>
              <w:spacing w:after="60"/>
              <w:ind w:right="-108"/>
              <w:jc w:val="right"/>
              <w:rPr>
                <w:color w:val="366091"/>
              </w:rPr>
            </w:pPr>
            <w:r>
              <w:rPr>
                <w:color w:val="366091"/>
              </w:rPr>
              <w:t>Submitted by:</w:t>
            </w:r>
            <w:r>
              <w:rPr>
                <w:color w:val="366091"/>
              </w:rPr>
              <w:br/>
              <w:t>Mayra Pazos, Shaun Dolk, Lance Braasch</w:t>
            </w:r>
          </w:p>
          <w:p w14:paraId="1E4A303F" w14:textId="77777777" w:rsidR="00F52A87" w:rsidRDefault="00BC1968">
            <w:pPr>
              <w:spacing w:after="60"/>
              <w:ind w:right="-108"/>
              <w:jc w:val="center"/>
              <w:rPr>
                <w:color w:val="366091"/>
              </w:rPr>
            </w:pPr>
            <w:r>
              <w:rPr>
                <w:color w:val="366091"/>
              </w:rPr>
              <w:t>01.10.2021</w:t>
            </w:r>
          </w:p>
          <w:p w14:paraId="1F29ACCB" w14:textId="77777777" w:rsidR="00F52A87" w:rsidRDefault="00BC1968">
            <w:pPr>
              <w:spacing w:after="60"/>
              <w:ind w:right="-108"/>
              <w:jc w:val="right"/>
              <w:rPr>
                <w:b/>
                <w:color w:val="366091"/>
              </w:rPr>
            </w:pPr>
            <w:r>
              <w:rPr>
                <w:b/>
                <w:color w:val="366091"/>
              </w:rPr>
              <w:t>DRAFT 1</w:t>
            </w:r>
          </w:p>
        </w:tc>
      </w:tr>
    </w:tbl>
    <w:p w14:paraId="70108B3F" w14:textId="77777777" w:rsidR="00F52A87" w:rsidRDefault="00BC1968">
      <w:pPr>
        <w:pBdr>
          <w:top w:val="nil"/>
          <w:left w:val="nil"/>
          <w:bottom w:val="nil"/>
          <w:right w:val="nil"/>
          <w:between w:val="nil"/>
        </w:pBdr>
        <w:spacing w:before="240"/>
        <w:ind w:left="2977" w:hanging="2977"/>
        <w:jc w:val="left"/>
        <w:rPr>
          <w:b/>
          <w:color w:val="000000"/>
        </w:rPr>
      </w:pPr>
      <w:r>
        <w:rPr>
          <w:b/>
          <w:color w:val="000000"/>
        </w:rPr>
        <w:t>AGENDA ITEM 0.0:</w:t>
      </w:r>
      <w:r>
        <w:rPr>
          <w:b/>
          <w:color w:val="000000"/>
        </w:rPr>
        <w:tab/>
        <w:t>MAIN TITLE OF THE AGENDA ITEM</w:t>
      </w:r>
    </w:p>
    <w:p w14:paraId="45BAEB85" w14:textId="77777777" w:rsidR="00F52A87" w:rsidRDefault="00BC1968">
      <w:pPr>
        <w:pBdr>
          <w:top w:val="nil"/>
          <w:left w:val="nil"/>
          <w:bottom w:val="nil"/>
          <w:right w:val="nil"/>
          <w:between w:val="nil"/>
        </w:pBdr>
        <w:spacing w:before="240" w:after="360"/>
        <w:ind w:left="2977" w:hanging="2977"/>
        <w:jc w:val="left"/>
        <w:rPr>
          <w:b/>
          <w:color w:val="000000"/>
        </w:rPr>
      </w:pPr>
      <w:bookmarkStart w:id="0" w:name="_heading=h.gjdgxs" w:colFirst="0" w:colLast="0"/>
      <w:bookmarkEnd w:id="0"/>
      <w:r>
        <w:rPr>
          <w:b/>
          <w:color w:val="000000"/>
        </w:rPr>
        <w:t>AGENDA ITEM 0.0:</w:t>
      </w:r>
      <w:r>
        <w:rPr>
          <w:b/>
          <w:color w:val="000000"/>
        </w:rPr>
        <w:tab/>
        <w:t>Task Team on Data Management Report</w:t>
      </w:r>
    </w:p>
    <w:p w14:paraId="2EEA1C11" w14:textId="77777777" w:rsidR="00F52A87" w:rsidRDefault="00BC1968">
      <w:pPr>
        <w:pStyle w:val="Heading1"/>
      </w:pPr>
      <w:r>
        <w:t>SUMMARY</w:t>
      </w:r>
    </w:p>
    <w:p w14:paraId="66438E57" w14:textId="77777777" w:rsidR="00F52A87" w:rsidRDefault="00BC1968">
      <w:pPr>
        <w:pStyle w:val="Heading3"/>
        <w:tabs>
          <w:tab w:val="left" w:pos="0"/>
        </w:tabs>
        <w:ind w:left="0" w:firstLine="0"/>
        <w:jc w:val="both"/>
      </w:pPr>
      <w:r>
        <w:rPr>
          <w:b w:val="0"/>
        </w:rPr>
        <w:t>Please provide a summary of your talk highlighting key points.</w:t>
      </w:r>
      <w:r>
        <w:t xml:space="preserve"> (</w:t>
      </w:r>
      <w:proofErr w:type="gramStart"/>
      <w:r>
        <w:t>approximate</w:t>
      </w:r>
      <w:proofErr w:type="gramEnd"/>
      <w:r>
        <w:t xml:space="preserve"> length half (1/2) a page to include in final report)</w:t>
      </w:r>
    </w:p>
    <w:p w14:paraId="48B89B76" w14:textId="77777777" w:rsidR="00F52A87" w:rsidRDefault="00BC1968">
      <w:pPr>
        <w:pStyle w:val="Heading3"/>
        <w:numPr>
          <w:ilvl w:val="0"/>
          <w:numId w:val="3"/>
        </w:numPr>
        <w:ind w:left="284" w:hanging="284"/>
      </w:pPr>
      <w:r>
        <w:t xml:space="preserve">SUMMARY (Draft text for inclusion in the final report): </w:t>
      </w:r>
    </w:p>
    <w:p w14:paraId="6D30E15F" w14:textId="77777777" w:rsidR="00F52A87" w:rsidRDefault="00BC1968">
      <w:pPr>
        <w:pStyle w:val="Heading3"/>
      </w:pPr>
      <w:r>
        <w:tab/>
      </w:r>
      <w:r>
        <w:rPr>
          <w:highlight w:val="yellow"/>
        </w:rPr>
        <w:t>(CLEARLY SPECIFY ISSUES WITH CHALLENGES TO ADDRESS)</w:t>
      </w:r>
    </w:p>
    <w:p w14:paraId="0742DBBF" w14:textId="77777777" w:rsidR="00F52A87" w:rsidRDefault="00BC1968">
      <w:pPr>
        <w:pStyle w:val="Heading3"/>
      </w:pPr>
      <w:r>
        <w:t>B. ACTIONS/DECISIONS/</w:t>
      </w:r>
      <w:r>
        <w:rPr>
          <w:smallCaps/>
        </w:rPr>
        <w:t>RECOMMENDATIONS:</w:t>
      </w:r>
    </w:p>
    <w:p w14:paraId="2AF4E6F6" w14:textId="77777777" w:rsidR="00F52A87" w:rsidRDefault="00BC1968">
      <w:pPr>
        <w:pBdr>
          <w:top w:val="nil"/>
          <w:left w:val="nil"/>
          <w:bottom w:val="nil"/>
          <w:right w:val="nil"/>
          <w:between w:val="nil"/>
        </w:pBdr>
        <w:tabs>
          <w:tab w:val="left" w:pos="567"/>
        </w:tabs>
        <w:spacing w:before="240"/>
        <w:ind w:left="567" w:hanging="567"/>
        <w:jc w:val="left"/>
        <w:rPr>
          <w:i/>
          <w:color w:val="1A1A1A"/>
        </w:rPr>
      </w:pPr>
      <w:bookmarkStart w:id="1" w:name="_heading=h.30j0zll" w:colFirst="0" w:colLast="0"/>
      <w:bookmarkEnd w:id="1"/>
      <w:r>
        <w:rPr>
          <w:color w:val="000000"/>
        </w:rPr>
        <w:t>(a)</w:t>
      </w:r>
      <w:r>
        <w:rPr>
          <w:color w:val="000000"/>
        </w:rPr>
        <w:tab/>
        <w:t>Adopt draft Action/Decision/Recommendation</w:t>
      </w:r>
      <w:r>
        <w:rPr>
          <w:i/>
          <w:color w:val="1A1A1A"/>
        </w:rPr>
        <w:t>;</w:t>
      </w:r>
    </w:p>
    <w:p w14:paraId="104D242B" w14:textId="77777777" w:rsidR="00F52A87" w:rsidRDefault="00BC1968">
      <w:pPr>
        <w:numPr>
          <w:ilvl w:val="0"/>
          <w:numId w:val="2"/>
        </w:numPr>
        <w:pBdr>
          <w:top w:val="nil"/>
          <w:left w:val="nil"/>
          <w:bottom w:val="nil"/>
          <w:right w:val="nil"/>
          <w:between w:val="nil"/>
        </w:pBdr>
        <w:tabs>
          <w:tab w:val="left" w:pos="567"/>
        </w:tabs>
        <w:ind w:left="1281" w:hanging="357"/>
        <w:jc w:val="left"/>
      </w:pPr>
      <w:r>
        <w:rPr>
          <w:color w:val="1A1A1A"/>
        </w:rPr>
        <w:t>What, By who,</w:t>
      </w:r>
      <w:r>
        <w:rPr>
          <w:color w:val="000000"/>
        </w:rPr>
        <w:t xml:space="preserve"> </w:t>
      </w:r>
      <w:r>
        <w:rPr>
          <w:color w:val="1A1A1A"/>
        </w:rPr>
        <w:t>Completion deadline</w:t>
      </w:r>
    </w:p>
    <w:p w14:paraId="7A712CF5" w14:textId="77777777" w:rsidR="00F52A87" w:rsidRDefault="00BC1968">
      <w:pPr>
        <w:numPr>
          <w:ilvl w:val="0"/>
          <w:numId w:val="2"/>
        </w:numPr>
        <w:pBdr>
          <w:top w:val="nil"/>
          <w:left w:val="nil"/>
          <w:bottom w:val="nil"/>
          <w:right w:val="nil"/>
          <w:between w:val="nil"/>
        </w:pBdr>
        <w:tabs>
          <w:tab w:val="left" w:pos="567"/>
        </w:tabs>
        <w:ind w:left="1281" w:hanging="357"/>
        <w:jc w:val="left"/>
      </w:pPr>
      <w:r>
        <w:rPr>
          <w:color w:val="000000"/>
        </w:rPr>
        <w:t xml:space="preserve">Rational </w:t>
      </w:r>
    </w:p>
    <w:p w14:paraId="62D69AB4" w14:textId="77777777" w:rsidR="00F52A87" w:rsidRDefault="00F52A87">
      <w:pPr>
        <w:pBdr>
          <w:top w:val="nil"/>
          <w:left w:val="nil"/>
          <w:bottom w:val="nil"/>
          <w:right w:val="nil"/>
          <w:between w:val="nil"/>
        </w:pBdr>
        <w:tabs>
          <w:tab w:val="left" w:pos="567"/>
        </w:tabs>
        <w:jc w:val="left"/>
        <w:rPr>
          <w:color w:val="000000"/>
        </w:rPr>
      </w:pPr>
    </w:p>
    <w:p w14:paraId="5DF9D437" w14:textId="77777777" w:rsidR="00F52A87" w:rsidRDefault="00F52A87">
      <w:pPr>
        <w:pStyle w:val="Heading1"/>
        <w:jc w:val="left"/>
      </w:pPr>
      <w:bookmarkStart w:id="2" w:name="_heading=h.1fob9te" w:colFirst="0" w:colLast="0"/>
      <w:bookmarkEnd w:id="2"/>
    </w:p>
    <w:p w14:paraId="544F203D" w14:textId="49F828A9" w:rsidR="00F52A87" w:rsidRDefault="00BC1968">
      <w:r>
        <w:rPr>
          <w:b/>
        </w:rPr>
        <w:t>Action 1</w:t>
      </w:r>
      <w:r>
        <w:t xml:space="preserve">: </w:t>
      </w:r>
      <w:r w:rsidR="001563F3">
        <w:t xml:space="preserve">MEDs will repair their archive of wave and wave spectra data from drifting buoys and will amend their software to decode and archive the approved WMO BUFR format for waves and wave spectra data. </w:t>
      </w:r>
    </w:p>
    <w:p w14:paraId="7A94B154" w14:textId="606728F2" w:rsidR="00F52A87" w:rsidRDefault="00BC1968">
      <w:pPr>
        <w:pBdr>
          <w:top w:val="nil"/>
          <w:left w:val="nil"/>
          <w:bottom w:val="nil"/>
          <w:right w:val="nil"/>
          <w:between w:val="nil"/>
        </w:pBdr>
        <w:spacing w:before="240"/>
        <w:jc w:val="left"/>
        <w:rPr>
          <w:color w:val="000000"/>
        </w:rPr>
      </w:pPr>
      <w:r>
        <w:rPr>
          <w:b/>
          <w:color w:val="000000"/>
        </w:rPr>
        <w:t>Action 2</w:t>
      </w:r>
      <w:r>
        <w:rPr>
          <w:color w:val="000000"/>
        </w:rPr>
        <w:t xml:space="preserve">: </w:t>
      </w:r>
      <w:r w:rsidR="009A7977" w:rsidRPr="009A7977">
        <w:rPr>
          <w:color w:val="000000"/>
        </w:rPr>
        <w:t xml:space="preserve">Manufacturers are to provide specification sheets </w:t>
      </w:r>
      <w:r w:rsidR="00FA7261">
        <w:rPr>
          <w:color w:val="000000"/>
        </w:rPr>
        <w:t xml:space="preserve">to the designated DAC/GDAC </w:t>
      </w:r>
      <w:r w:rsidR="009A7977" w:rsidRPr="009A7977">
        <w:rPr>
          <w:color w:val="000000"/>
        </w:rPr>
        <w:t>prior to deployment, where permitted by the operator.</w:t>
      </w:r>
    </w:p>
    <w:p w14:paraId="3563D64F" w14:textId="77777777" w:rsidR="00F52A87" w:rsidRDefault="00F52A87">
      <w:pPr>
        <w:pBdr>
          <w:top w:val="nil"/>
          <w:left w:val="nil"/>
          <w:bottom w:val="nil"/>
          <w:right w:val="nil"/>
          <w:between w:val="nil"/>
        </w:pBdr>
        <w:spacing w:before="240"/>
        <w:jc w:val="left"/>
        <w:rPr>
          <w:color w:val="000000"/>
        </w:rPr>
      </w:pPr>
    </w:p>
    <w:p w14:paraId="522152AA" w14:textId="77777777" w:rsidR="00F52A87" w:rsidRDefault="00F52A87">
      <w:pPr>
        <w:pStyle w:val="Heading1"/>
        <w:jc w:val="left"/>
        <w:rPr>
          <w:sz w:val="20"/>
          <w:szCs w:val="20"/>
        </w:rPr>
      </w:pPr>
    </w:p>
    <w:p w14:paraId="636D25E9" w14:textId="77777777" w:rsidR="00F52A87" w:rsidRDefault="00BC1968">
      <w:pPr>
        <w:pStyle w:val="Heading1"/>
        <w:jc w:val="left"/>
      </w:pPr>
      <w:r>
        <w:br w:type="page"/>
      </w:r>
    </w:p>
    <w:p w14:paraId="6D5459E5" w14:textId="77777777" w:rsidR="00F52A87" w:rsidRDefault="00BC1968">
      <w:pPr>
        <w:pStyle w:val="Heading1"/>
        <w:jc w:val="left"/>
        <w:rPr>
          <w:sz w:val="20"/>
          <w:szCs w:val="20"/>
        </w:rPr>
      </w:pPr>
      <w:bookmarkStart w:id="3" w:name="_heading=h.3znysh7" w:colFirst="0" w:colLast="0"/>
      <w:bookmarkEnd w:id="3"/>
      <w:r>
        <w:rPr>
          <w:sz w:val="20"/>
          <w:szCs w:val="20"/>
        </w:rPr>
        <w:lastRenderedPageBreak/>
        <w:t>C. BACKGROUND INFORMATION (not to be included in the session report):</w:t>
      </w:r>
    </w:p>
    <w:p w14:paraId="5809A8DD" w14:textId="77777777" w:rsidR="00F52A87" w:rsidRDefault="00BC1968">
      <w:pPr>
        <w:pStyle w:val="Heading3"/>
      </w:pPr>
      <w:bookmarkStart w:id="4" w:name="_heading=h.2et92p0" w:colFirst="0" w:colLast="0"/>
      <w:bookmarkEnd w:id="4"/>
      <w:r>
        <w:t>References (if any):</w:t>
      </w:r>
      <w:r>
        <w:tab/>
      </w:r>
    </w:p>
    <w:p w14:paraId="05A01E19" w14:textId="77777777" w:rsidR="00F52A87" w:rsidRDefault="00BC1968">
      <w:pPr>
        <w:pBdr>
          <w:top w:val="nil"/>
          <w:left w:val="nil"/>
          <w:bottom w:val="nil"/>
          <w:right w:val="nil"/>
          <w:between w:val="nil"/>
        </w:pBdr>
        <w:spacing w:before="240"/>
        <w:ind w:left="1134" w:hanging="1134"/>
        <w:jc w:val="left"/>
        <w:rPr>
          <w:color w:val="000000"/>
        </w:rPr>
      </w:pPr>
      <w:r>
        <w:rPr>
          <w:color w:val="000000"/>
        </w:rPr>
        <w:t>1.</w:t>
      </w:r>
      <w:r>
        <w:rPr>
          <w:color w:val="000000"/>
        </w:rPr>
        <w:tab/>
        <w:t>...........</w:t>
      </w:r>
    </w:p>
    <w:p w14:paraId="6AAF6990" w14:textId="77777777" w:rsidR="00F52A87" w:rsidRDefault="00BC1968">
      <w:pPr>
        <w:pBdr>
          <w:top w:val="nil"/>
          <w:left w:val="nil"/>
          <w:bottom w:val="nil"/>
          <w:right w:val="nil"/>
          <w:between w:val="nil"/>
        </w:pBdr>
        <w:spacing w:before="240"/>
        <w:ind w:left="1134" w:hanging="1134"/>
        <w:jc w:val="left"/>
        <w:rPr>
          <w:color w:val="000000"/>
        </w:rPr>
      </w:pPr>
      <w:r>
        <w:rPr>
          <w:color w:val="000000"/>
        </w:rPr>
        <w:t>2.</w:t>
      </w:r>
      <w:r>
        <w:rPr>
          <w:color w:val="000000"/>
        </w:rPr>
        <w:tab/>
        <w:t>...........</w:t>
      </w:r>
    </w:p>
    <w:p w14:paraId="6671BA43" w14:textId="77777777" w:rsidR="00F52A87" w:rsidRDefault="00F52A87">
      <w:pPr>
        <w:pBdr>
          <w:top w:val="nil"/>
          <w:left w:val="nil"/>
          <w:bottom w:val="nil"/>
          <w:right w:val="nil"/>
          <w:between w:val="nil"/>
        </w:pBdr>
        <w:spacing w:before="240"/>
        <w:ind w:left="1134" w:hanging="1134"/>
        <w:jc w:val="left"/>
        <w:rPr>
          <w:color w:val="000000"/>
        </w:rPr>
      </w:pPr>
    </w:p>
    <w:p w14:paraId="34038D55" w14:textId="77777777" w:rsidR="00F52A87" w:rsidRDefault="00BC1968">
      <w:pPr>
        <w:pBdr>
          <w:top w:val="nil"/>
          <w:left w:val="nil"/>
          <w:bottom w:val="nil"/>
          <w:right w:val="nil"/>
          <w:between w:val="nil"/>
        </w:pBdr>
        <w:spacing w:before="240"/>
        <w:ind w:left="1134" w:hanging="1134"/>
        <w:jc w:val="center"/>
        <w:rPr>
          <w:b/>
          <w:color w:val="000000"/>
        </w:rPr>
      </w:pPr>
      <w:r>
        <w:rPr>
          <w:b/>
          <w:color w:val="000000"/>
        </w:rPr>
        <w:t>REPORT BY THE DBCP TASK TEAM ON DATA MANAGEMENT</w:t>
      </w:r>
    </w:p>
    <w:p w14:paraId="0751CC6D" w14:textId="77777777" w:rsidR="00F52A87" w:rsidRDefault="00F52A87">
      <w:pPr>
        <w:pBdr>
          <w:top w:val="nil"/>
          <w:left w:val="nil"/>
          <w:bottom w:val="nil"/>
          <w:right w:val="nil"/>
          <w:between w:val="nil"/>
        </w:pBdr>
        <w:spacing w:before="240"/>
        <w:ind w:left="1134" w:hanging="1134"/>
        <w:jc w:val="center"/>
        <w:rPr>
          <w:b/>
          <w:color w:val="000000"/>
        </w:rPr>
      </w:pPr>
    </w:p>
    <w:p w14:paraId="681C1D34" w14:textId="77777777" w:rsidR="00F52A87" w:rsidRDefault="00BC1968">
      <w:pPr>
        <w:numPr>
          <w:ilvl w:val="0"/>
          <w:numId w:val="4"/>
        </w:numPr>
        <w:pBdr>
          <w:top w:val="nil"/>
          <w:left w:val="nil"/>
          <w:bottom w:val="nil"/>
          <w:right w:val="nil"/>
          <w:between w:val="nil"/>
        </w:pBdr>
        <w:spacing w:before="240"/>
        <w:jc w:val="left"/>
        <w:rPr>
          <w:b/>
          <w:color w:val="000000"/>
        </w:rPr>
      </w:pPr>
      <w:r>
        <w:rPr>
          <w:b/>
          <w:color w:val="000000"/>
        </w:rPr>
        <w:t>Receive and Review reports</w:t>
      </w:r>
    </w:p>
    <w:p w14:paraId="19994928" w14:textId="77777777" w:rsidR="00F52A87" w:rsidRDefault="00BC1968">
      <w:pPr>
        <w:pBdr>
          <w:top w:val="nil"/>
          <w:left w:val="nil"/>
          <w:bottom w:val="nil"/>
          <w:right w:val="nil"/>
          <w:between w:val="nil"/>
        </w:pBdr>
        <w:spacing w:before="240"/>
        <w:ind w:left="720"/>
        <w:jc w:val="left"/>
        <w:rPr>
          <w:color w:val="000000"/>
        </w:rPr>
      </w:pPr>
      <w:r>
        <w:rPr>
          <w:color w:val="000000"/>
        </w:rPr>
        <w:t xml:space="preserve">Two drifting buoys global data assembly centers have been established under MCDS. Both GDACs acquire data circulated on the GTS and they routinely compare GTS bulletin headings and data volume received.  Last comparison took place </w:t>
      </w:r>
      <w:r>
        <w:t>in May</w:t>
      </w:r>
      <w:r>
        <w:rPr>
          <w:color w:val="000000"/>
        </w:rPr>
        <w:t xml:space="preserve"> 2021. Some issues were identified and addressed such as confusion of formats for drifting and moored buoys.  Full details will be reported by GDAC/Coriolis and GDAC/MEDS at DBCP-37 respectively.</w:t>
      </w:r>
    </w:p>
    <w:p w14:paraId="28984146" w14:textId="77777777" w:rsidR="00F52A87" w:rsidRDefault="00F52A87">
      <w:pPr>
        <w:pBdr>
          <w:top w:val="nil"/>
          <w:left w:val="nil"/>
          <w:bottom w:val="nil"/>
          <w:right w:val="nil"/>
          <w:between w:val="nil"/>
        </w:pBdr>
        <w:spacing w:before="240"/>
        <w:ind w:left="360"/>
        <w:jc w:val="left"/>
        <w:rPr>
          <w:color w:val="000000"/>
        </w:rPr>
      </w:pPr>
    </w:p>
    <w:p w14:paraId="740CE7AE" w14:textId="77777777" w:rsidR="00F52A87" w:rsidRDefault="00BC1968">
      <w:pPr>
        <w:numPr>
          <w:ilvl w:val="0"/>
          <w:numId w:val="4"/>
        </w:numPr>
        <w:pBdr>
          <w:top w:val="nil"/>
          <w:left w:val="nil"/>
          <w:bottom w:val="nil"/>
          <w:right w:val="nil"/>
          <w:between w:val="nil"/>
        </w:pBdr>
        <w:spacing w:before="240"/>
        <w:jc w:val="left"/>
      </w:pPr>
      <w:r>
        <w:rPr>
          <w:b/>
          <w:color w:val="000000"/>
        </w:rPr>
        <w:t>Table Driven coding requirements for data buoy observations</w:t>
      </w:r>
    </w:p>
    <w:p w14:paraId="2E20E277" w14:textId="77777777" w:rsidR="00F52A87" w:rsidRDefault="00BC1968">
      <w:pPr>
        <w:pBdr>
          <w:top w:val="nil"/>
          <w:left w:val="nil"/>
          <w:bottom w:val="nil"/>
          <w:right w:val="nil"/>
          <w:between w:val="nil"/>
        </w:pBdr>
        <w:spacing w:before="240"/>
        <w:ind w:left="720"/>
        <w:jc w:val="left"/>
        <w:rPr>
          <w:b/>
          <w:color w:val="000000"/>
        </w:rPr>
      </w:pPr>
      <w:r>
        <w:rPr>
          <w:b/>
          <w:color w:val="000000"/>
        </w:rPr>
        <w:t>BUFR</w:t>
      </w:r>
    </w:p>
    <w:p w14:paraId="3E9CCA92" w14:textId="77777777" w:rsidR="00F52A87" w:rsidRDefault="00BC1968">
      <w:pPr>
        <w:pBdr>
          <w:top w:val="nil"/>
          <w:left w:val="nil"/>
          <w:bottom w:val="nil"/>
          <w:right w:val="nil"/>
          <w:between w:val="nil"/>
        </w:pBdr>
        <w:spacing w:before="240"/>
        <w:ind w:left="720"/>
        <w:jc w:val="left"/>
        <w:rPr>
          <w:color w:val="000000"/>
        </w:rPr>
      </w:pPr>
      <w:r>
        <w:rPr>
          <w:color w:val="000000"/>
        </w:rPr>
        <w:t xml:space="preserve">MEDS did not receive any drifting buoy from FM-18 BUOY messages and they reported that some tropical moored buoys and coastal wave buoys were still transmitted in FM-18 BUOY instead of FM 64-X TESAC.  </w:t>
      </w:r>
    </w:p>
    <w:p w14:paraId="201406A0" w14:textId="77777777" w:rsidR="00F52A87" w:rsidRDefault="00BC1968">
      <w:pPr>
        <w:pBdr>
          <w:top w:val="nil"/>
          <w:left w:val="nil"/>
          <w:bottom w:val="nil"/>
          <w:right w:val="nil"/>
          <w:between w:val="nil"/>
        </w:pBdr>
        <w:spacing w:before="240"/>
        <w:ind w:left="720" w:hanging="1134"/>
        <w:jc w:val="left"/>
        <w:rPr>
          <w:color w:val="000000"/>
        </w:rPr>
      </w:pPr>
      <w:r>
        <w:rPr>
          <w:color w:val="000000"/>
        </w:rPr>
        <w:tab/>
      </w:r>
      <w:proofErr w:type="spellStart"/>
      <w:r>
        <w:rPr>
          <w:color w:val="000000"/>
        </w:rPr>
        <w:t>Météo</w:t>
      </w:r>
      <w:proofErr w:type="spellEnd"/>
      <w:r>
        <w:rPr>
          <w:color w:val="000000"/>
        </w:rPr>
        <w:t xml:space="preserve">-France stopped transmission of FM-18 BUOY messages </w:t>
      </w:r>
      <w:r>
        <w:t>in November</w:t>
      </w:r>
      <w:r>
        <w:rPr>
          <w:color w:val="000000"/>
        </w:rPr>
        <w:t xml:space="preserve"> 2016. As of writing (September 2021) there is no more messages from other producers in this format for drifting buoys.</w:t>
      </w:r>
    </w:p>
    <w:p w14:paraId="3B4EFBD2" w14:textId="77777777" w:rsidR="00F52A87" w:rsidRDefault="00BC1968">
      <w:pPr>
        <w:pBdr>
          <w:top w:val="nil"/>
          <w:left w:val="nil"/>
          <w:bottom w:val="nil"/>
          <w:right w:val="nil"/>
          <w:between w:val="nil"/>
        </w:pBdr>
        <w:spacing w:before="240"/>
        <w:ind w:left="720" w:hanging="1134"/>
        <w:jc w:val="left"/>
        <w:rPr>
          <w:color w:val="000000"/>
        </w:rPr>
      </w:pPr>
      <w:r>
        <w:rPr>
          <w:color w:val="000000"/>
        </w:rPr>
        <w:tab/>
        <w:t xml:space="preserve">The use of BUFR template 315009 is now generalized.  </w:t>
      </w:r>
    </w:p>
    <w:p w14:paraId="601F7D01" w14:textId="77777777" w:rsidR="00F52A87" w:rsidRDefault="00BC1968">
      <w:pPr>
        <w:pBdr>
          <w:top w:val="nil"/>
          <w:left w:val="nil"/>
          <w:bottom w:val="nil"/>
          <w:right w:val="nil"/>
          <w:between w:val="nil"/>
        </w:pBdr>
        <w:spacing w:before="240"/>
        <w:ind w:left="720" w:hanging="1134"/>
        <w:jc w:val="left"/>
        <w:rPr>
          <w:color w:val="000000"/>
        </w:rPr>
      </w:pPr>
      <w:r>
        <w:rPr>
          <w:color w:val="000000"/>
        </w:rPr>
        <w:tab/>
        <w:t>M-F also started receiving BUFR 315009 messages with added sequence 315010 (wave spectrum) from header IOWX02 KWBC.</w:t>
      </w:r>
    </w:p>
    <w:p w14:paraId="330B87C6" w14:textId="77777777" w:rsidR="00F52A87" w:rsidRDefault="00BC1968">
      <w:pPr>
        <w:pBdr>
          <w:top w:val="nil"/>
          <w:left w:val="nil"/>
          <w:bottom w:val="nil"/>
          <w:right w:val="nil"/>
          <w:between w:val="nil"/>
        </w:pBdr>
        <w:spacing w:before="240"/>
        <w:ind w:left="720" w:hanging="1134"/>
        <w:jc w:val="left"/>
        <w:rPr>
          <w:color w:val="000000"/>
        </w:rPr>
      </w:pPr>
      <w:r>
        <w:rPr>
          <w:color w:val="000000"/>
        </w:rPr>
        <w:tab/>
        <w:t xml:space="preserve">At </w:t>
      </w:r>
      <w:proofErr w:type="spellStart"/>
      <w:r>
        <w:rPr>
          <w:color w:val="000000"/>
        </w:rPr>
        <w:t>Meteo</w:t>
      </w:r>
      <w:proofErr w:type="spellEnd"/>
      <w:r>
        <w:rPr>
          <w:color w:val="000000"/>
        </w:rPr>
        <w:t>-France, moored buoy’s messages are still received in a multitude of formats: SHIP FM-13, BUOY FM-18, BUFR template 308009 (old Ship template), BUFR 315008 ... with some possible duplications between formats.</w:t>
      </w:r>
    </w:p>
    <w:p w14:paraId="5C648CCC" w14:textId="77777777" w:rsidR="00F52A87" w:rsidRDefault="00BC1968">
      <w:pPr>
        <w:numPr>
          <w:ilvl w:val="0"/>
          <w:numId w:val="4"/>
        </w:numPr>
        <w:pBdr>
          <w:top w:val="nil"/>
          <w:left w:val="nil"/>
          <w:bottom w:val="nil"/>
          <w:right w:val="nil"/>
          <w:between w:val="nil"/>
        </w:pBdr>
        <w:spacing w:before="240"/>
        <w:jc w:val="left"/>
        <w:rPr>
          <w:b/>
          <w:color w:val="000000"/>
        </w:rPr>
      </w:pPr>
      <w:r>
        <w:rPr>
          <w:b/>
          <w:color w:val="000000"/>
        </w:rPr>
        <w:t>Real Time Distribution of Data</w:t>
      </w:r>
    </w:p>
    <w:p w14:paraId="187A4E18" w14:textId="2E0C8A90" w:rsidR="00F52A87" w:rsidRDefault="00BC1968">
      <w:pPr>
        <w:pBdr>
          <w:top w:val="nil"/>
          <w:left w:val="nil"/>
          <w:bottom w:val="nil"/>
          <w:right w:val="nil"/>
          <w:between w:val="nil"/>
        </w:pBdr>
        <w:spacing w:before="240"/>
        <w:ind w:left="720"/>
        <w:jc w:val="left"/>
        <w:rPr>
          <w:color w:val="000000"/>
        </w:rPr>
      </w:pPr>
      <w:r>
        <w:rPr>
          <w:color w:val="000000"/>
        </w:rPr>
        <w:t xml:space="preserve">All data from GDP drifters and partners are disseminated via GTS by </w:t>
      </w:r>
      <w:r w:rsidR="00ED7BB3">
        <w:rPr>
          <w:color w:val="000000"/>
        </w:rPr>
        <w:t xml:space="preserve">the GDP at </w:t>
      </w:r>
      <w:r>
        <w:rPr>
          <w:color w:val="000000"/>
        </w:rPr>
        <w:t xml:space="preserve">SIO as soon as drifters are deployed.  As of September 27, 2021, there were a total of 1478 GDP drifters, including drifters from GDP partners, transmitting good quality data on the GTS. </w:t>
      </w:r>
    </w:p>
    <w:p w14:paraId="6541FB01" w14:textId="51B9C61E" w:rsidR="00211A3D" w:rsidRPr="00B64E81" w:rsidRDefault="00211A3D" w:rsidP="00B64E81">
      <w:pPr>
        <w:pStyle w:val="WMOBodyText"/>
        <w:ind w:left="720"/>
      </w:pPr>
      <w:r>
        <w:t xml:space="preserve">GDP at SIO </w:t>
      </w:r>
      <w:r w:rsidR="00F23ED8">
        <w:t xml:space="preserve">hosts an </w:t>
      </w:r>
      <w:hyperlink r:id="rId10" w:history="1">
        <w:r w:rsidR="00F23ED8" w:rsidRPr="00F23ED8">
          <w:rPr>
            <w:rStyle w:val="Hyperlink"/>
          </w:rPr>
          <w:t>ERDDAP</w:t>
        </w:r>
      </w:hyperlink>
      <w:r w:rsidR="00F23ED8">
        <w:t xml:space="preserve"> service for real-time distribution of sub-sets of GDP data, such as for the </w:t>
      </w:r>
      <w:hyperlink r:id="rId11" w:history="1">
        <w:r w:rsidR="00F23ED8" w:rsidRPr="00F23ED8">
          <w:rPr>
            <w:rStyle w:val="Hyperlink"/>
          </w:rPr>
          <w:t>2021 Atlantic Hurricane</w:t>
        </w:r>
      </w:hyperlink>
      <w:r w:rsidR="00F23ED8">
        <w:t xml:space="preserve"> season. </w:t>
      </w:r>
    </w:p>
    <w:p w14:paraId="2712BC59" w14:textId="322C7F98" w:rsidR="00F52A87" w:rsidRDefault="00BC1968">
      <w:pPr>
        <w:pBdr>
          <w:top w:val="nil"/>
          <w:left w:val="nil"/>
          <w:bottom w:val="nil"/>
          <w:right w:val="nil"/>
          <w:between w:val="nil"/>
        </w:pBdr>
        <w:spacing w:before="240"/>
        <w:ind w:left="720"/>
        <w:jc w:val="left"/>
        <w:rPr>
          <w:color w:val="000000"/>
        </w:rPr>
      </w:pPr>
      <w:r>
        <w:rPr>
          <w:color w:val="000000"/>
        </w:rPr>
        <w:lastRenderedPageBreak/>
        <w:t xml:space="preserve">AOML/DAC monitors data on the GTS for drifters managed by AOML and advises </w:t>
      </w:r>
      <w:r w:rsidR="006C3561">
        <w:rPr>
          <w:color w:val="000000"/>
        </w:rPr>
        <w:t xml:space="preserve">the GDP at </w:t>
      </w:r>
      <w:r>
        <w:rPr>
          <w:color w:val="000000"/>
        </w:rPr>
        <w:t xml:space="preserve">SIO to take sensor data and/or positions off GTS once their data becomes unreliable. </w:t>
      </w:r>
      <w:r w:rsidR="006C3561">
        <w:rPr>
          <w:color w:val="000000"/>
        </w:rPr>
        <w:t>The GDP at SIO</w:t>
      </w:r>
      <w:r>
        <w:rPr>
          <w:color w:val="000000"/>
        </w:rPr>
        <w:t xml:space="preserve"> does the same for drifters they manage. Drifters managed by other centers</w:t>
      </w:r>
      <w:r w:rsidR="00503495">
        <w:rPr>
          <w:color w:val="000000"/>
        </w:rPr>
        <w:t xml:space="preserve"> </w:t>
      </w:r>
      <w:r w:rsidR="0011032D">
        <w:rPr>
          <w:color w:val="000000"/>
        </w:rPr>
        <w:t>as well as</w:t>
      </w:r>
      <w:r w:rsidR="00503495">
        <w:rPr>
          <w:color w:val="000000"/>
        </w:rPr>
        <w:t xml:space="preserve"> </w:t>
      </w:r>
      <w:r w:rsidR="0011032D">
        <w:rPr>
          <w:color w:val="000000"/>
        </w:rPr>
        <w:t>Principal Investigators and Meteorological Centers (PMOC)</w:t>
      </w:r>
      <w:r>
        <w:rPr>
          <w:color w:val="000000"/>
        </w:rPr>
        <w:t xml:space="preserve"> should monito</w:t>
      </w:r>
      <w:r w:rsidR="0011032D">
        <w:rPr>
          <w:color w:val="000000"/>
        </w:rPr>
        <w:t>r</w:t>
      </w:r>
      <w:r>
        <w:rPr>
          <w:color w:val="000000"/>
        </w:rPr>
        <w:t xml:space="preserve"> and </w:t>
      </w:r>
      <w:r w:rsidR="0011032D">
        <w:rPr>
          <w:color w:val="000000"/>
        </w:rPr>
        <w:t xml:space="preserve">communicate </w:t>
      </w:r>
      <w:r w:rsidR="006C3561">
        <w:rPr>
          <w:color w:val="000000"/>
        </w:rPr>
        <w:t xml:space="preserve">quality control </w:t>
      </w:r>
      <w:r w:rsidR="00503495">
        <w:rPr>
          <w:color w:val="000000"/>
        </w:rPr>
        <w:t xml:space="preserve">lists as necessary </w:t>
      </w:r>
      <w:r w:rsidR="006C3561">
        <w:rPr>
          <w:color w:val="000000"/>
        </w:rPr>
        <w:t xml:space="preserve">such that </w:t>
      </w:r>
      <w:r>
        <w:rPr>
          <w:color w:val="000000"/>
        </w:rPr>
        <w:t xml:space="preserve">their data </w:t>
      </w:r>
      <w:r w:rsidR="00C875A1">
        <w:rPr>
          <w:color w:val="000000"/>
        </w:rPr>
        <w:t xml:space="preserve">are </w:t>
      </w:r>
      <w:r>
        <w:rPr>
          <w:color w:val="000000"/>
        </w:rPr>
        <w:t>removed from the GTS</w:t>
      </w:r>
      <w:r w:rsidR="0011032D">
        <w:rPr>
          <w:color w:val="000000"/>
        </w:rPr>
        <w:t xml:space="preserve"> by the </w:t>
      </w:r>
      <w:r w:rsidR="00211A3D">
        <w:rPr>
          <w:color w:val="000000"/>
        </w:rPr>
        <w:t xml:space="preserve">responsible </w:t>
      </w:r>
      <w:r w:rsidR="0011032D">
        <w:rPr>
          <w:color w:val="000000"/>
        </w:rPr>
        <w:t>processing center</w:t>
      </w:r>
      <w:r>
        <w:rPr>
          <w:color w:val="000000"/>
        </w:rPr>
        <w:t xml:space="preserve"> when the sensors </w:t>
      </w:r>
      <w:r w:rsidR="00C875A1">
        <w:rPr>
          <w:color w:val="000000"/>
        </w:rPr>
        <w:t xml:space="preserve">are flagged by PMOCs </w:t>
      </w:r>
      <w:r w:rsidR="00503495">
        <w:rPr>
          <w:color w:val="000000"/>
        </w:rPr>
        <w:t>per DBCP technical document No. 37</w:t>
      </w:r>
      <w:r>
        <w:rPr>
          <w:color w:val="000000"/>
        </w:rPr>
        <w:t>.</w:t>
      </w:r>
    </w:p>
    <w:p w14:paraId="14D05CB4" w14:textId="0AC06938" w:rsidR="00F52A87" w:rsidRDefault="00BC1968">
      <w:pPr>
        <w:pBdr>
          <w:top w:val="nil"/>
          <w:left w:val="nil"/>
          <w:bottom w:val="nil"/>
          <w:right w:val="nil"/>
          <w:between w:val="nil"/>
        </w:pBdr>
        <w:spacing w:before="240"/>
        <w:ind w:left="720"/>
        <w:jc w:val="left"/>
        <w:rPr>
          <w:color w:val="000000"/>
        </w:rPr>
      </w:pPr>
      <w:r>
        <w:rPr>
          <w:color w:val="000000"/>
        </w:rPr>
        <w:t xml:space="preserve">As of September </w:t>
      </w:r>
      <w:r w:rsidR="00B64E81">
        <w:rPr>
          <w:color w:val="000000"/>
        </w:rPr>
        <w:t>2021,</w:t>
      </w:r>
      <w:r>
        <w:rPr>
          <w:color w:val="000000"/>
        </w:rPr>
        <w:t xml:space="preserve"> </w:t>
      </w:r>
      <w:proofErr w:type="spellStart"/>
      <w:r>
        <w:rPr>
          <w:color w:val="000000"/>
        </w:rPr>
        <w:t>Météo</w:t>
      </w:r>
      <w:proofErr w:type="spellEnd"/>
      <w:r>
        <w:rPr>
          <w:color w:val="000000"/>
        </w:rPr>
        <w:t xml:space="preserve">-France hourly processes around 240 drifting buoys sending data through Iridium SBD transmission. In </w:t>
      </w:r>
      <w:proofErr w:type="gramStart"/>
      <w:r>
        <w:rPr>
          <w:color w:val="000000"/>
        </w:rPr>
        <w:t>addition</w:t>
      </w:r>
      <w:proofErr w:type="gramEnd"/>
      <w:r>
        <w:rPr>
          <w:color w:val="000000"/>
        </w:rPr>
        <w:t xml:space="preserve"> 3 operational moored buoys and 2 </w:t>
      </w:r>
      <w:proofErr w:type="spellStart"/>
      <w:r>
        <w:rPr>
          <w:color w:val="000000"/>
        </w:rPr>
        <w:t>waveriders</w:t>
      </w:r>
      <w:proofErr w:type="spellEnd"/>
      <w:r>
        <w:rPr>
          <w:color w:val="000000"/>
        </w:rPr>
        <w:t xml:space="preserve"> maintained by M-F, and 22 </w:t>
      </w:r>
      <w:proofErr w:type="spellStart"/>
      <w:r>
        <w:rPr>
          <w:color w:val="000000"/>
        </w:rPr>
        <w:t>waveriders</w:t>
      </w:r>
      <w:proofErr w:type="spellEnd"/>
      <w:r>
        <w:rPr>
          <w:color w:val="000000"/>
        </w:rPr>
        <w:t xml:space="preserve"> belonging to CEREMA network are also processed by M-F hourly.</w:t>
      </w:r>
    </w:p>
    <w:p w14:paraId="18812BFA" w14:textId="77777777" w:rsidR="00F52A87" w:rsidRDefault="00BC1968">
      <w:pPr>
        <w:pBdr>
          <w:top w:val="nil"/>
          <w:left w:val="nil"/>
          <w:bottom w:val="nil"/>
          <w:right w:val="nil"/>
          <w:between w:val="nil"/>
        </w:pBdr>
        <w:spacing w:before="240"/>
        <w:ind w:left="720"/>
        <w:jc w:val="left"/>
        <w:rPr>
          <w:color w:val="000000"/>
        </w:rPr>
      </w:pPr>
      <w:r>
        <w:rPr>
          <w:color w:val="000000"/>
        </w:rPr>
        <w:t>Data received from these buoys is used to produce and disseminate on GTS either 315009 or 315008 BUFR messages only, TAC messages transmission being stopped as mentioned above.</w:t>
      </w:r>
    </w:p>
    <w:p w14:paraId="2E80CD58" w14:textId="77777777" w:rsidR="00F52A87" w:rsidRDefault="00BC1968">
      <w:pPr>
        <w:spacing w:before="240"/>
        <w:ind w:left="720"/>
        <w:jc w:val="left"/>
      </w:pPr>
      <w:r>
        <w:t>Covid-19 situation did not impact or cause any problems to continue the smooth operations of the real time processing and distribution of drifter data.</w:t>
      </w:r>
    </w:p>
    <w:p w14:paraId="1E52734D" w14:textId="77777777" w:rsidR="00F52A87" w:rsidRDefault="00BC1968">
      <w:pPr>
        <w:pBdr>
          <w:top w:val="nil"/>
          <w:left w:val="nil"/>
          <w:bottom w:val="nil"/>
          <w:right w:val="nil"/>
          <w:between w:val="nil"/>
        </w:pBdr>
        <w:spacing w:before="240"/>
        <w:ind w:left="720"/>
        <w:jc w:val="left"/>
        <w:rPr>
          <w:color w:val="000000"/>
        </w:rPr>
      </w:pPr>
      <w:proofErr w:type="spellStart"/>
      <w:r>
        <w:rPr>
          <w:color w:val="000000"/>
        </w:rPr>
        <w:t>Météo</w:t>
      </w:r>
      <w:proofErr w:type="spellEnd"/>
      <w:r>
        <w:rPr>
          <w:color w:val="000000"/>
        </w:rPr>
        <w:t xml:space="preserve">-France added a new tool to its QC tools portal to monitor quality of statistical </w:t>
      </w:r>
      <w:proofErr w:type="gramStart"/>
      <w:r>
        <w:rPr>
          <w:color w:val="000000"/>
        </w:rPr>
        <w:t>indicators :</w:t>
      </w:r>
      <w:proofErr w:type="gramEnd"/>
    </w:p>
    <w:p w14:paraId="5C1E0BA4" w14:textId="77777777" w:rsidR="00F52A87" w:rsidRDefault="00E3764B">
      <w:pPr>
        <w:pBdr>
          <w:top w:val="nil"/>
          <w:left w:val="nil"/>
          <w:bottom w:val="nil"/>
          <w:right w:val="nil"/>
          <w:between w:val="nil"/>
        </w:pBdr>
        <w:spacing w:before="240"/>
        <w:ind w:left="720"/>
        <w:jc w:val="left"/>
        <w:rPr>
          <w:color w:val="000000"/>
        </w:rPr>
      </w:pPr>
      <w:hyperlink r:id="rId12">
        <w:r w:rsidR="00BC1968">
          <w:rPr>
            <w:color w:val="0000FF"/>
          </w:rPr>
          <w:t>http://esurfmar.meteo.fr/qctools/statistics/statistics.php</w:t>
        </w:r>
      </w:hyperlink>
    </w:p>
    <w:p w14:paraId="07B1750A" w14:textId="77777777" w:rsidR="00F52A87" w:rsidRDefault="00BC1968">
      <w:pPr>
        <w:pBdr>
          <w:top w:val="nil"/>
          <w:left w:val="nil"/>
          <w:bottom w:val="nil"/>
          <w:right w:val="nil"/>
          <w:between w:val="nil"/>
        </w:pBdr>
        <w:spacing w:before="240"/>
        <w:ind w:left="720"/>
        <w:jc w:val="left"/>
        <w:rPr>
          <w:color w:val="000000"/>
        </w:rPr>
      </w:pPr>
      <w:r>
        <w:rPr>
          <w:color w:val="000000"/>
        </w:rPr>
        <w:t xml:space="preserve">It now shows series of monthly statistical indicators over 2 years either with graphical or table display. It can also </w:t>
      </w:r>
      <w:r>
        <w:t>display a network</w:t>
      </w:r>
      <w:r>
        <w:rPr>
          <w:color w:val="000000"/>
        </w:rPr>
        <w:t xml:space="preserve"> of buoys by country for a given month </w:t>
      </w:r>
      <w:r>
        <w:t>over the last</w:t>
      </w:r>
      <w:r>
        <w:rPr>
          <w:color w:val="000000"/>
        </w:rPr>
        <w:t xml:space="preserve"> 2 years.</w:t>
      </w:r>
    </w:p>
    <w:p w14:paraId="3DE3A7AC" w14:textId="77777777" w:rsidR="00F52A87" w:rsidRDefault="00BC1968">
      <w:pPr>
        <w:numPr>
          <w:ilvl w:val="0"/>
          <w:numId w:val="4"/>
        </w:numPr>
        <w:pBdr>
          <w:top w:val="nil"/>
          <w:left w:val="nil"/>
          <w:bottom w:val="nil"/>
          <w:right w:val="nil"/>
          <w:between w:val="nil"/>
        </w:pBdr>
        <w:spacing w:before="240"/>
        <w:jc w:val="left"/>
        <w:rPr>
          <w:b/>
          <w:color w:val="000000"/>
        </w:rPr>
      </w:pPr>
      <w:r>
        <w:rPr>
          <w:b/>
          <w:color w:val="000000"/>
        </w:rPr>
        <w:t>Delayed mode distribution and archiving of data</w:t>
      </w:r>
    </w:p>
    <w:p w14:paraId="61A43D4F" w14:textId="77777777" w:rsidR="00F52A87" w:rsidRDefault="00BC1968">
      <w:pPr>
        <w:pBdr>
          <w:top w:val="nil"/>
          <w:left w:val="nil"/>
          <w:bottom w:val="nil"/>
          <w:right w:val="nil"/>
          <w:between w:val="nil"/>
        </w:pBdr>
        <w:spacing w:before="240"/>
        <w:ind w:left="720"/>
        <w:jc w:val="left"/>
        <w:rPr>
          <w:color w:val="000000"/>
        </w:rPr>
      </w:pPr>
      <w:r>
        <w:rPr>
          <w:color w:val="000000"/>
        </w:rPr>
        <w:t xml:space="preserve">Historical, 6-hourly interpolated drifter data are available through the AOML web page: </w:t>
      </w:r>
      <w:hyperlink r:id="rId13">
        <w:r>
          <w:rPr>
            <w:color w:val="0000FF"/>
          </w:rPr>
          <w:t>https://www.aoml.noaa.gov/phod/gdp/interpolated/data/all.php</w:t>
        </w:r>
      </w:hyperlink>
      <w:r>
        <w:rPr>
          <w:color w:val="000000"/>
        </w:rPr>
        <w:t xml:space="preserve"> . </w:t>
      </w:r>
      <w:proofErr w:type="spellStart"/>
      <w:r>
        <w:rPr>
          <w:color w:val="000000"/>
        </w:rPr>
        <w:t>NetCDF</w:t>
      </w:r>
      <w:proofErr w:type="spellEnd"/>
      <w:r>
        <w:rPr>
          <w:color w:val="000000"/>
        </w:rPr>
        <w:t xml:space="preserve"> versions of all the 6-hour quality-controlled data are available at the </w:t>
      </w:r>
      <w:hyperlink r:id="rId14">
        <w:r>
          <w:rPr>
            <w:color w:val="0000FF"/>
          </w:rPr>
          <w:t>OSMC Interpolated Data ERDDAP</w:t>
        </w:r>
      </w:hyperlink>
      <w:r>
        <w:rPr>
          <w:color w:val="000000"/>
        </w:rPr>
        <w:t> server (</w:t>
      </w:r>
      <w:hyperlink r:id="rId15">
        <w:r>
          <w:rPr>
            <w:color w:val="0000FF"/>
          </w:rPr>
          <w:t>http://osmc.noaa.gov/erddap/tabledap/gdp_interpolated_drifter.html</w:t>
        </w:r>
      </w:hyperlink>
      <w:r>
        <w:rPr>
          <w:color w:val="000000"/>
        </w:rPr>
        <w:t xml:space="preserve">) served by NOAA’s OSMC site.  Latest update is through </w:t>
      </w:r>
      <w:r>
        <w:t>June 30,</w:t>
      </w:r>
      <w:r>
        <w:rPr>
          <w:color w:val="000000"/>
        </w:rPr>
        <w:t xml:space="preserve"> 2021 as of September 30</w:t>
      </w:r>
      <w:r>
        <w:rPr>
          <w:color w:val="000000"/>
          <w:vertAlign w:val="superscript"/>
        </w:rPr>
        <w:t>th</w:t>
      </w:r>
      <w:r>
        <w:rPr>
          <w:color w:val="000000"/>
        </w:rPr>
        <w:t>, 2021.</w:t>
      </w:r>
    </w:p>
    <w:p w14:paraId="74D0F901" w14:textId="77777777" w:rsidR="00F52A87" w:rsidRDefault="00E3764B">
      <w:pPr>
        <w:pBdr>
          <w:top w:val="nil"/>
          <w:left w:val="nil"/>
          <w:bottom w:val="nil"/>
          <w:right w:val="nil"/>
          <w:between w:val="nil"/>
        </w:pBdr>
        <w:spacing w:before="240"/>
        <w:ind w:left="720"/>
        <w:jc w:val="left"/>
        <w:rPr>
          <w:color w:val="000000"/>
        </w:rPr>
      </w:pPr>
      <w:hyperlink r:id="rId16">
        <w:r w:rsidR="00BC1968">
          <w:t>Global hourly location and velocities</w:t>
        </w:r>
      </w:hyperlink>
      <w:r w:rsidR="00BC1968">
        <w:rPr>
          <w:color w:val="000000"/>
        </w:rPr>
        <w:t xml:space="preserve"> (</w:t>
      </w:r>
      <w:hyperlink r:id="rId17">
        <w:r w:rsidR="00BC1968">
          <w:rPr>
            <w:color w:val="1155CC"/>
            <w:u w:val="single"/>
          </w:rPr>
          <w:t>https://www.aoml.noaa.gov/phod/gdp/hourly_data.php</w:t>
        </w:r>
      </w:hyperlink>
      <w:r w:rsidR="00BC1968">
        <w:rPr>
          <w:color w:val="000000"/>
        </w:rPr>
        <w:t xml:space="preserve"> ) from GDP surface drifters tracked by Argos or GPS, as described in </w:t>
      </w:r>
      <w:hyperlink r:id="rId18">
        <w:r w:rsidR="00BC1968">
          <w:t>Elipot et al. (2016), "A global surface drifter dataset at hourly resolution", </w:t>
        </w:r>
      </w:hyperlink>
      <w:hyperlink r:id="rId19">
        <w:r w:rsidR="00BC1968">
          <w:rPr>
            <w:i/>
          </w:rPr>
          <w:t xml:space="preserve">J. </w:t>
        </w:r>
        <w:proofErr w:type="spellStart"/>
        <w:r w:rsidR="00BC1968">
          <w:rPr>
            <w:i/>
          </w:rPr>
          <w:t>Geophys</w:t>
        </w:r>
        <w:proofErr w:type="spellEnd"/>
        <w:r w:rsidR="00BC1968">
          <w:rPr>
            <w:i/>
          </w:rPr>
          <w:t>. Res.Oceans</w:t>
        </w:r>
      </w:hyperlink>
      <w:hyperlink r:id="rId20">
        <w:r w:rsidR="00BC1968">
          <w:t>,</w:t>
        </w:r>
      </w:hyperlink>
      <w:hyperlink r:id="rId21">
        <w:r w:rsidR="00BC1968">
          <w:rPr>
            <w:b/>
          </w:rPr>
          <w:t>121</w:t>
        </w:r>
      </w:hyperlink>
      <w:hyperlink r:id="rId22">
        <w:r w:rsidR="00BC1968">
          <w:t> doi:10.1002/2016JC011716</w:t>
        </w:r>
      </w:hyperlink>
      <w:r w:rsidR="00BC1968">
        <w:t>,</w:t>
      </w:r>
      <w:r w:rsidR="00BC1968">
        <w:rPr>
          <w:color w:val="000000"/>
        </w:rPr>
        <w:t xml:space="preserve"> are also available to download. These data are a subset of the </w:t>
      </w:r>
      <w:hyperlink r:id="rId23">
        <w:r w:rsidR="00BC1968">
          <w:t>historical 6h data</w:t>
        </w:r>
      </w:hyperlink>
      <w:r w:rsidR="00BC1968">
        <w:rPr>
          <w:color w:val="000000"/>
        </w:rPr>
        <w:t> when hourly resolution became possible.</w:t>
      </w:r>
    </w:p>
    <w:p w14:paraId="0FED9E7E" w14:textId="77777777" w:rsidR="00F52A87" w:rsidRDefault="00BC1968">
      <w:pPr>
        <w:pBdr>
          <w:top w:val="nil"/>
          <w:left w:val="nil"/>
          <w:bottom w:val="nil"/>
          <w:right w:val="nil"/>
          <w:between w:val="nil"/>
        </w:pBdr>
        <w:spacing w:before="240"/>
        <w:ind w:left="720"/>
        <w:jc w:val="left"/>
        <w:rPr>
          <w:color w:val="000000"/>
        </w:rPr>
      </w:pPr>
      <w:bookmarkStart w:id="5" w:name="_heading=h.tyjcwt" w:colFirst="0" w:colLast="0"/>
      <w:bookmarkEnd w:id="5"/>
      <w:r>
        <w:rPr>
          <w:color w:val="000000"/>
        </w:rPr>
        <w:t>There are a total of 25,955 drifters in the AOML historical database, and a total of 1,478 active drifters as of September 30</w:t>
      </w:r>
      <w:r>
        <w:rPr>
          <w:color w:val="000000"/>
          <w:vertAlign w:val="superscript"/>
        </w:rPr>
        <w:t>th</w:t>
      </w:r>
      <w:r>
        <w:rPr>
          <w:color w:val="000000"/>
        </w:rPr>
        <w:t>, 2021.  The decrease of the total number of active drifters from the same time last year (1647) is mostly due to the effects of COVID-19, impacting deployment opportunities as several cruises were delayed or cancelled.</w:t>
      </w:r>
    </w:p>
    <w:p w14:paraId="29E5F675" w14:textId="77777777" w:rsidR="00F52A87" w:rsidRDefault="00BC1968">
      <w:pPr>
        <w:pBdr>
          <w:top w:val="nil"/>
          <w:left w:val="nil"/>
          <w:bottom w:val="nil"/>
          <w:right w:val="nil"/>
          <w:between w:val="nil"/>
        </w:pBdr>
        <w:spacing w:before="240"/>
        <w:ind w:left="720"/>
        <w:jc w:val="left"/>
        <w:rPr>
          <w:color w:val="000000"/>
        </w:rPr>
      </w:pPr>
      <w:r>
        <w:rPr>
          <w:color w:val="000000"/>
        </w:rPr>
        <w:t xml:space="preserve">Covid-19 situation did not impact or </w:t>
      </w:r>
      <w:r>
        <w:t>cause</w:t>
      </w:r>
      <w:r>
        <w:rPr>
          <w:color w:val="000000"/>
        </w:rPr>
        <w:t xml:space="preserve"> any problems to continue the processing and distribution of the delayed mode drifter data.</w:t>
      </w:r>
    </w:p>
    <w:p w14:paraId="762CA032" w14:textId="55153BC6" w:rsidR="00F52A87" w:rsidRDefault="00F52A87">
      <w:pPr>
        <w:pBdr>
          <w:top w:val="nil"/>
          <w:left w:val="nil"/>
          <w:bottom w:val="nil"/>
          <w:right w:val="nil"/>
          <w:between w:val="nil"/>
        </w:pBdr>
        <w:spacing w:before="240"/>
        <w:ind w:left="720"/>
        <w:jc w:val="left"/>
        <w:rPr>
          <w:color w:val="000000"/>
        </w:rPr>
      </w:pPr>
    </w:p>
    <w:p w14:paraId="2AA2FA2A" w14:textId="77777777" w:rsidR="00BB68D0" w:rsidRPr="00083790" w:rsidRDefault="00BB68D0" w:rsidP="00083790">
      <w:pPr>
        <w:pStyle w:val="WMOBodyText"/>
      </w:pPr>
    </w:p>
    <w:p w14:paraId="290A9920" w14:textId="77777777" w:rsidR="00F52A87" w:rsidRDefault="00BC1968">
      <w:pPr>
        <w:numPr>
          <w:ilvl w:val="0"/>
          <w:numId w:val="4"/>
        </w:numPr>
        <w:pBdr>
          <w:top w:val="nil"/>
          <w:left w:val="nil"/>
          <w:bottom w:val="nil"/>
          <w:right w:val="nil"/>
          <w:between w:val="nil"/>
        </w:pBdr>
        <w:spacing w:before="240"/>
        <w:jc w:val="left"/>
        <w:rPr>
          <w:b/>
          <w:color w:val="000000"/>
        </w:rPr>
      </w:pPr>
      <w:r>
        <w:rPr>
          <w:b/>
          <w:color w:val="000000"/>
        </w:rPr>
        <w:lastRenderedPageBreak/>
        <w:t>Metadata</w:t>
      </w:r>
    </w:p>
    <w:p w14:paraId="16A116F3" w14:textId="1C9ADD02" w:rsidR="00F52A87" w:rsidRDefault="00BC1968">
      <w:pPr>
        <w:pBdr>
          <w:top w:val="nil"/>
          <w:left w:val="nil"/>
          <w:bottom w:val="nil"/>
          <w:right w:val="nil"/>
          <w:between w:val="nil"/>
        </w:pBdr>
        <w:spacing w:before="240"/>
        <w:ind w:left="720"/>
        <w:jc w:val="left"/>
        <w:rPr>
          <w:color w:val="000000"/>
        </w:rPr>
      </w:pPr>
      <w:r>
        <w:rPr>
          <w:color w:val="000000"/>
        </w:rPr>
        <w:t>AOML/DAC continues to gather metadata from all GDP drifters directly from manufacturers</w:t>
      </w:r>
      <w:r w:rsidR="00503495">
        <w:rPr>
          <w:color w:val="000000"/>
        </w:rPr>
        <w:t xml:space="preserve"> where </w:t>
      </w:r>
      <w:r w:rsidR="00B64E81">
        <w:rPr>
          <w:color w:val="000000"/>
        </w:rPr>
        <w:t>available.</w:t>
      </w:r>
      <w:r>
        <w:rPr>
          <w:color w:val="000000"/>
        </w:rPr>
        <w:t xml:space="preserve">   </w:t>
      </w:r>
      <w:r>
        <w:rPr>
          <w:b/>
          <w:color w:val="000000"/>
          <w:highlight w:val="yellow"/>
        </w:rPr>
        <w:t>Action item</w:t>
      </w:r>
      <w:r>
        <w:rPr>
          <w:color w:val="000000"/>
          <w:highlight w:val="yellow"/>
        </w:rPr>
        <w:t xml:space="preserve">: Manufacturers </w:t>
      </w:r>
      <w:r w:rsidR="009A7977">
        <w:rPr>
          <w:color w:val="000000"/>
          <w:highlight w:val="yellow"/>
        </w:rPr>
        <w:t>are to</w:t>
      </w:r>
      <w:r w:rsidR="00407D57">
        <w:rPr>
          <w:color w:val="000000"/>
          <w:highlight w:val="yellow"/>
        </w:rPr>
        <w:t xml:space="preserve"> </w:t>
      </w:r>
      <w:r>
        <w:rPr>
          <w:color w:val="000000"/>
          <w:highlight w:val="yellow"/>
        </w:rPr>
        <w:t>provide specification sheets</w:t>
      </w:r>
      <w:r w:rsidR="00FA7261">
        <w:rPr>
          <w:color w:val="000000"/>
          <w:highlight w:val="yellow"/>
        </w:rPr>
        <w:t xml:space="preserve"> to the designated DAC/GDAC</w:t>
      </w:r>
      <w:r w:rsidR="00503495">
        <w:rPr>
          <w:color w:val="000000"/>
          <w:highlight w:val="yellow"/>
        </w:rPr>
        <w:t>, where permitted by the operator</w:t>
      </w:r>
      <w:r w:rsidR="009A7977">
        <w:rPr>
          <w:color w:val="000000"/>
        </w:rPr>
        <w:t>.</w:t>
      </w:r>
    </w:p>
    <w:p w14:paraId="3CFA3634" w14:textId="2F1F5E6C" w:rsidR="00F52A87" w:rsidRDefault="00BC1968">
      <w:pPr>
        <w:pBdr>
          <w:top w:val="nil"/>
          <w:left w:val="nil"/>
          <w:bottom w:val="nil"/>
          <w:right w:val="nil"/>
          <w:between w:val="nil"/>
        </w:pBdr>
        <w:spacing w:before="240"/>
        <w:ind w:left="720"/>
        <w:jc w:val="left"/>
        <w:rPr>
          <w:color w:val="000000"/>
        </w:rPr>
      </w:pPr>
      <w:r>
        <w:rPr>
          <w:color w:val="000000"/>
        </w:rPr>
        <w:t xml:space="preserve">Information from the specification sheets that is relevant and that can be made public are posted on the </w:t>
      </w:r>
      <w:hyperlink r:id="rId24">
        <w:r w:rsidR="00503495">
          <w:rPr>
            <w:color w:val="0000FF"/>
          </w:rPr>
          <w:t xml:space="preserve">following AOML </w:t>
        </w:r>
        <w:r>
          <w:rPr>
            <w:color w:val="0000FF"/>
          </w:rPr>
          <w:t>website</w:t>
        </w:r>
      </w:hyperlink>
      <w:r>
        <w:rPr>
          <w:color w:val="000000"/>
        </w:rPr>
        <w:t>. (</w:t>
      </w:r>
      <w:hyperlink r:id="rId25">
        <w:r>
          <w:rPr>
            <w:color w:val="0000FF"/>
          </w:rPr>
          <w:t>https://www.aoml.noaa.gov/phod/gdp/</w:t>
        </w:r>
      </w:hyperlink>
      <w:r>
        <w:rPr>
          <w:color w:val="000000"/>
        </w:rPr>
        <w:t xml:space="preserve">). Deployment information from GDP drifters is received at AOML via web form or e-mail from deploying agencies.  For all other drifters (ex. </w:t>
      </w:r>
      <w:proofErr w:type="spellStart"/>
      <w:r>
        <w:rPr>
          <w:color w:val="000000"/>
        </w:rPr>
        <w:t>Meteo</w:t>
      </w:r>
      <w:proofErr w:type="spellEnd"/>
      <w:r>
        <w:rPr>
          <w:color w:val="000000"/>
        </w:rPr>
        <w:t xml:space="preserve">-France, UK Met Office, </w:t>
      </w:r>
      <w:proofErr w:type="spellStart"/>
      <w:r>
        <w:rPr>
          <w:color w:val="000000"/>
        </w:rPr>
        <w:t>etc</w:t>
      </w:r>
      <w:proofErr w:type="spellEnd"/>
      <w:r>
        <w:rPr>
          <w:color w:val="000000"/>
        </w:rPr>
        <w:t xml:space="preserve">) metadata are gathered from different sources, compiled and made available via web: </w:t>
      </w:r>
    </w:p>
    <w:p w14:paraId="65FE3F22" w14:textId="3B65FFC7" w:rsidR="00F52A87" w:rsidRDefault="00B64E81">
      <w:pPr>
        <w:pBdr>
          <w:top w:val="nil"/>
          <w:left w:val="nil"/>
          <w:bottom w:val="nil"/>
          <w:right w:val="nil"/>
          <w:between w:val="nil"/>
        </w:pBdr>
        <w:spacing w:before="240"/>
        <w:ind w:left="720"/>
        <w:jc w:val="left"/>
        <w:rPr>
          <w:color w:val="000000"/>
        </w:rPr>
      </w:pPr>
      <w:r>
        <w:tab/>
      </w:r>
      <w:hyperlink r:id="rId26" w:history="1">
        <w:r w:rsidRPr="00336730">
          <w:rPr>
            <w:rStyle w:val="Hyperlink"/>
          </w:rPr>
          <w:t>http://www.aoml.noaa.gov/phod/dac/dirall.html</w:t>
        </w:r>
      </w:hyperlink>
      <w:r w:rsidR="00BC1968">
        <w:rPr>
          <w:color w:val="000000"/>
        </w:rPr>
        <w:t xml:space="preserve">, </w:t>
      </w:r>
      <w:r w:rsidR="00BC1968">
        <w:rPr>
          <w:color w:val="000000"/>
        </w:rPr>
        <w:tab/>
      </w:r>
      <w:hyperlink r:id="rId27">
        <w:r w:rsidR="00BC1968">
          <w:rPr>
            <w:color w:val="0000FF"/>
          </w:rPr>
          <w:t>http://www.aoml.noaa.gov/phod/dac/deployed.html</w:t>
        </w:r>
      </w:hyperlink>
      <w:r w:rsidR="00BC1968">
        <w:rPr>
          <w:color w:val="000000"/>
        </w:rPr>
        <w:t xml:space="preserve">, </w:t>
      </w:r>
      <w:r w:rsidR="00BC1968">
        <w:rPr>
          <w:color w:val="000000"/>
        </w:rPr>
        <w:tab/>
      </w:r>
      <w:hyperlink r:id="rId28">
        <w:r w:rsidR="00BC1968">
          <w:rPr>
            <w:color w:val="0000FF"/>
          </w:rPr>
          <w:t>http://www.aoml.noaa.gov/phod/dac/Drifter_Specifications.html</w:t>
        </w:r>
      </w:hyperlink>
      <w:r w:rsidR="00BC1968">
        <w:rPr>
          <w:color w:val="000000"/>
        </w:rPr>
        <w:t xml:space="preserve"> (and .csv), </w:t>
      </w:r>
      <w:r w:rsidR="00BC1968">
        <w:rPr>
          <w:color w:val="000000"/>
        </w:rPr>
        <w:tab/>
      </w:r>
      <w:hyperlink r:id="rId29">
        <w:r w:rsidR="00BC1968">
          <w:rPr>
            <w:color w:val="0000FF"/>
          </w:rPr>
          <w:t>http://www.aoml.noaa.gov/phod/dac/Barometer_Metadata.html</w:t>
        </w:r>
      </w:hyperlink>
      <w:r w:rsidR="00BC1968">
        <w:rPr>
          <w:color w:val="000000"/>
        </w:rPr>
        <w:t xml:space="preserve"> (and .csv) </w:t>
      </w:r>
      <w:r w:rsidR="00BC1968">
        <w:rPr>
          <w:color w:val="000000"/>
        </w:rPr>
        <w:tab/>
      </w:r>
      <w:hyperlink r:id="rId30">
        <w:r w:rsidR="00BC1968">
          <w:rPr>
            <w:color w:val="0000FF"/>
          </w:rPr>
          <w:t>http://www.aoml.noaa.gov/phod/dac/Drogue_Specifications.html</w:t>
        </w:r>
      </w:hyperlink>
      <w:r w:rsidR="00BC1968">
        <w:rPr>
          <w:color w:val="000000"/>
        </w:rPr>
        <w:t xml:space="preserve"> (and .csv) </w:t>
      </w:r>
    </w:p>
    <w:p w14:paraId="65C8D7D0" w14:textId="609A9950" w:rsidR="00F52A87" w:rsidRDefault="00BC1968">
      <w:pPr>
        <w:pBdr>
          <w:top w:val="nil"/>
          <w:left w:val="nil"/>
          <w:bottom w:val="nil"/>
          <w:right w:val="nil"/>
          <w:between w:val="nil"/>
        </w:pBdr>
        <w:spacing w:before="240"/>
        <w:ind w:left="720"/>
        <w:jc w:val="left"/>
      </w:pPr>
      <w:bookmarkStart w:id="6" w:name="_Hlk84334946"/>
      <w:r>
        <w:rPr>
          <w:color w:val="000000"/>
        </w:rPr>
        <w:t xml:space="preserve">OceanOPS </w:t>
      </w:r>
      <w:r w:rsidR="00A51E60">
        <w:rPr>
          <w:color w:val="000000"/>
        </w:rPr>
        <w:t>receives</w:t>
      </w:r>
      <w:r>
        <w:rPr>
          <w:color w:val="000000"/>
        </w:rPr>
        <w:t xml:space="preserve"> metadata </w:t>
      </w:r>
      <w:r w:rsidR="00A51E60">
        <w:rPr>
          <w:color w:val="000000"/>
        </w:rPr>
        <w:t xml:space="preserve">direct </w:t>
      </w:r>
      <w:r>
        <w:rPr>
          <w:color w:val="000000"/>
        </w:rPr>
        <w:t xml:space="preserve">from </w:t>
      </w:r>
      <w:r w:rsidR="00A51E60">
        <w:rPr>
          <w:color w:val="000000"/>
        </w:rPr>
        <w:t xml:space="preserve">GDP at </w:t>
      </w:r>
      <w:r>
        <w:rPr>
          <w:color w:val="000000"/>
        </w:rPr>
        <w:t>SIO</w:t>
      </w:r>
      <w:r w:rsidR="00A51E60">
        <w:rPr>
          <w:color w:val="000000"/>
        </w:rPr>
        <w:t xml:space="preserve"> </w:t>
      </w:r>
      <w:r w:rsidR="00A764C0">
        <w:rPr>
          <w:color w:val="000000"/>
        </w:rPr>
        <w:t xml:space="preserve">which </w:t>
      </w:r>
      <w:r w:rsidR="00A51E60">
        <w:rPr>
          <w:color w:val="000000"/>
        </w:rPr>
        <w:t xml:space="preserve">are made available through </w:t>
      </w:r>
      <w:proofErr w:type="spellStart"/>
      <w:r w:rsidR="00A764C0">
        <w:rPr>
          <w:color w:val="000000"/>
        </w:rPr>
        <w:t>OceanOps</w:t>
      </w:r>
      <w:proofErr w:type="spellEnd"/>
      <w:r w:rsidR="00A764C0">
        <w:rPr>
          <w:color w:val="000000"/>
        </w:rPr>
        <w:t xml:space="preserve"> portals</w:t>
      </w:r>
      <w:r w:rsidR="00A51E60">
        <w:rPr>
          <w:color w:val="000000"/>
        </w:rPr>
        <w:t>.</w:t>
      </w:r>
      <w:r>
        <w:rPr>
          <w:color w:val="000000"/>
        </w:rPr>
        <w:t xml:space="preserve"> </w:t>
      </w:r>
      <w:r w:rsidR="00A51E60">
        <w:t>Work</w:t>
      </w:r>
      <w:r w:rsidR="00A51E60">
        <w:rPr>
          <w:color w:val="000000"/>
        </w:rPr>
        <w:t xml:space="preserve"> </w:t>
      </w:r>
      <w:r>
        <w:rPr>
          <w:color w:val="000000"/>
        </w:rPr>
        <w:t xml:space="preserve">has </w:t>
      </w:r>
      <w:r w:rsidR="00A51E60">
        <w:rPr>
          <w:color w:val="000000"/>
        </w:rPr>
        <w:t xml:space="preserve">also begun </w:t>
      </w:r>
      <w:r>
        <w:rPr>
          <w:color w:val="000000"/>
        </w:rPr>
        <w:t xml:space="preserve">to address problems </w:t>
      </w:r>
      <w:r w:rsidR="00A51E60">
        <w:rPr>
          <w:color w:val="000000"/>
        </w:rPr>
        <w:t xml:space="preserve">such as </w:t>
      </w:r>
      <w:r>
        <w:rPr>
          <w:color w:val="000000"/>
        </w:rPr>
        <w:t>missing or duplicated elements</w:t>
      </w:r>
      <w:r w:rsidR="00A51E60">
        <w:rPr>
          <w:color w:val="000000"/>
        </w:rPr>
        <w:t xml:space="preserve"> </w:t>
      </w:r>
      <w:r w:rsidR="00A764C0">
        <w:rPr>
          <w:color w:val="000000"/>
        </w:rPr>
        <w:t>of</w:t>
      </w:r>
      <w:r w:rsidR="00A51E60">
        <w:rPr>
          <w:color w:val="000000"/>
        </w:rPr>
        <w:t xml:space="preserve"> these metadata </w:t>
      </w:r>
      <w:r w:rsidR="00A764C0">
        <w:rPr>
          <w:color w:val="000000"/>
        </w:rPr>
        <w:t xml:space="preserve">that </w:t>
      </w:r>
      <w:r w:rsidR="00A51E60">
        <w:rPr>
          <w:color w:val="000000"/>
        </w:rPr>
        <w:t xml:space="preserve">have been submitted </w:t>
      </w:r>
      <w:r w:rsidR="00A764C0">
        <w:rPr>
          <w:color w:val="000000"/>
        </w:rPr>
        <w:t>but</w:t>
      </w:r>
      <w:r w:rsidR="00A51E60">
        <w:rPr>
          <w:color w:val="000000"/>
        </w:rPr>
        <w:t xml:space="preserve"> are </w:t>
      </w:r>
      <w:r>
        <w:rPr>
          <w:color w:val="000000"/>
        </w:rPr>
        <w:t>pending upload</w:t>
      </w:r>
      <w:r>
        <w:t>.</w:t>
      </w:r>
    </w:p>
    <w:p w14:paraId="650C25F2" w14:textId="77777777" w:rsidR="00F52A87" w:rsidRDefault="00F52A87">
      <w:pPr>
        <w:pBdr>
          <w:top w:val="nil"/>
          <w:left w:val="nil"/>
          <w:bottom w:val="nil"/>
          <w:right w:val="nil"/>
          <w:between w:val="nil"/>
        </w:pBdr>
        <w:spacing w:before="240"/>
        <w:ind w:left="720"/>
        <w:jc w:val="left"/>
      </w:pPr>
    </w:p>
    <w:bookmarkEnd w:id="6"/>
    <w:p w14:paraId="1E189786" w14:textId="77777777" w:rsidR="00F52A87" w:rsidRDefault="00BC1968">
      <w:pPr>
        <w:numPr>
          <w:ilvl w:val="0"/>
          <w:numId w:val="4"/>
        </w:numPr>
        <w:pBdr>
          <w:top w:val="nil"/>
          <w:left w:val="nil"/>
          <w:bottom w:val="nil"/>
          <w:right w:val="nil"/>
          <w:between w:val="nil"/>
        </w:pBdr>
        <w:spacing w:before="240"/>
        <w:jc w:val="left"/>
        <w:rPr>
          <w:b/>
          <w:color w:val="000000"/>
        </w:rPr>
      </w:pPr>
      <w:r>
        <w:rPr>
          <w:b/>
          <w:color w:val="000000"/>
        </w:rPr>
        <w:t>Format Issues</w:t>
      </w:r>
    </w:p>
    <w:p w14:paraId="3079A4A8" w14:textId="77777777" w:rsidR="00F52A87" w:rsidRDefault="00BC1968">
      <w:pPr>
        <w:pBdr>
          <w:top w:val="nil"/>
          <w:left w:val="nil"/>
          <w:bottom w:val="nil"/>
          <w:right w:val="nil"/>
          <w:between w:val="nil"/>
        </w:pBdr>
        <w:spacing w:before="240"/>
        <w:ind w:left="720"/>
        <w:jc w:val="left"/>
        <w:rPr>
          <w:color w:val="000000"/>
        </w:rPr>
      </w:pPr>
      <w:r>
        <w:rPr>
          <w:color w:val="000000"/>
        </w:rPr>
        <w:t xml:space="preserve">There were @10 </w:t>
      </w:r>
      <w:proofErr w:type="gramStart"/>
      <w:r>
        <w:rPr>
          <w:color w:val="000000"/>
        </w:rPr>
        <w:t>Argos</w:t>
      </w:r>
      <w:proofErr w:type="gramEnd"/>
      <w:r>
        <w:rPr>
          <w:color w:val="000000"/>
        </w:rPr>
        <w:t xml:space="preserve"> drifters that stopped transmitting at the same time on Sep 9, 2021, some from the Arctic Buoy Program.  CLS was contacted to look into the issue, since it is very improbable this to be realistic.  CLS discovered a bug inside the Kenwood PMT that started on September 9th: The bug is in the PREPAS software module. This software is used by the PMT to compute the time of the next satellite passes. They discovered that a constant value 999999999 is used as a big enough number, but in fact it was not big enough. Due to the value, PMT is not able to compute passes since September 9, 2021. We have modified this constant value to a larger number (214782447) and asked KENWOOD to recompile the firmware. For better understanding, </w:t>
      </w:r>
      <w:proofErr w:type="gramStart"/>
      <w:r>
        <w:rPr>
          <w:color w:val="000000"/>
        </w:rPr>
        <w:t>999999999  is</w:t>
      </w:r>
      <w:proofErr w:type="gramEnd"/>
      <w:r>
        <w:rPr>
          <w:color w:val="000000"/>
        </w:rPr>
        <w:t xml:space="preserve"> a time value, which is expressed as seconds from 1990 Jan. 1. 999999999 sec after 1990/01/01 is 2021/09/09 01:46:39. PMT is not able to compute passes after this date. With the new value 214782447 it can work until 2058.  This bug is affecting only PMTs using satellite pass prediction, in “pseudo-ack” mode for example and I think it’s the case of the few remaining Argos GDP drifters and your AXIB </w:t>
      </w:r>
      <w:proofErr w:type="gramStart"/>
      <w:r>
        <w:rPr>
          <w:color w:val="000000"/>
        </w:rPr>
        <w:t>buoys .</w:t>
      </w:r>
      <w:proofErr w:type="gramEnd"/>
      <w:r>
        <w:rPr>
          <w:color w:val="000000"/>
        </w:rPr>
        <w:t xml:space="preserve"> Without pass prediction, the PMT is unable to transmit. The </w:t>
      </w:r>
      <w:r>
        <w:t>other</w:t>
      </w:r>
      <w:r>
        <w:rPr>
          <w:color w:val="000000"/>
        </w:rPr>
        <w:t xml:space="preserve"> PMTs working in random mode (Argos-2) are not impacted. CLS has worked with their Japanese colleagues and the new firmware will be soon released by Kenwood.  They will   propose to all their clients with still PMTs in hands a replacement solution with updated ones.</w:t>
      </w:r>
    </w:p>
    <w:p w14:paraId="45AE849E" w14:textId="34D94E4D" w:rsidR="00F52A87" w:rsidRDefault="00BC1968">
      <w:pPr>
        <w:pBdr>
          <w:top w:val="nil"/>
          <w:left w:val="nil"/>
          <w:bottom w:val="nil"/>
          <w:right w:val="nil"/>
          <w:between w:val="nil"/>
        </w:pBdr>
        <w:spacing w:before="240"/>
        <w:ind w:left="720"/>
        <w:jc w:val="left"/>
        <w:rPr>
          <w:color w:val="000000"/>
        </w:rPr>
      </w:pPr>
      <w:r>
        <w:rPr>
          <w:color w:val="000000"/>
        </w:rPr>
        <w:t xml:space="preserve">Robert Ma from MEDS, reported that due to </w:t>
      </w:r>
      <w:r w:rsidR="00DB6D83">
        <w:rPr>
          <w:color w:val="000000"/>
        </w:rPr>
        <w:t>an error on their part</w:t>
      </w:r>
      <w:r>
        <w:rPr>
          <w:color w:val="000000"/>
        </w:rPr>
        <w:t xml:space="preserve">, </w:t>
      </w:r>
      <w:r w:rsidR="00DB6D83">
        <w:rPr>
          <w:color w:val="000000"/>
        </w:rPr>
        <w:t xml:space="preserve">they did not archive the </w:t>
      </w:r>
      <w:r>
        <w:rPr>
          <w:color w:val="000000"/>
        </w:rPr>
        <w:t>wave spectra data</w:t>
      </w:r>
      <w:r w:rsidR="00DB6D83">
        <w:rPr>
          <w:color w:val="000000"/>
        </w:rPr>
        <w:t>.</w:t>
      </w:r>
      <w:r>
        <w:rPr>
          <w:color w:val="000000"/>
        </w:rPr>
        <w:t xml:space="preserve"> </w:t>
      </w:r>
      <w:r w:rsidR="00DB6D83">
        <w:rPr>
          <w:color w:val="000000"/>
        </w:rPr>
        <w:t>This is being corrected by a request to the GDP at SIO for a copy of their archive. In the future, MEDS will refer to the WMO approved data format</w:t>
      </w:r>
      <w:r w:rsidR="00F23ED8">
        <w:rPr>
          <w:color w:val="000000"/>
        </w:rPr>
        <w:t>s</w:t>
      </w:r>
      <w:r w:rsidR="00DB6D83">
        <w:rPr>
          <w:color w:val="000000"/>
        </w:rPr>
        <w:t xml:space="preserve"> for wave data, including the wave spectra, and will confer with experts at the GDP at SIO to understand how to modify their data file structures and upgrade their data processing tools. </w:t>
      </w:r>
    </w:p>
    <w:p w14:paraId="53227518" w14:textId="0F9DB9BD" w:rsidR="00F52A87" w:rsidRDefault="00BC1968">
      <w:pPr>
        <w:pBdr>
          <w:top w:val="nil"/>
          <w:left w:val="nil"/>
          <w:bottom w:val="nil"/>
          <w:right w:val="nil"/>
          <w:between w:val="nil"/>
        </w:pBdr>
        <w:spacing w:before="240"/>
        <w:ind w:left="720"/>
        <w:jc w:val="left"/>
        <w:rPr>
          <w:color w:val="000000"/>
        </w:rPr>
      </w:pPr>
      <w:r>
        <w:rPr>
          <w:color w:val="000000"/>
        </w:rPr>
        <w:t xml:space="preserve">The document describing recommended data format for Iridium </w:t>
      </w:r>
      <w:r w:rsidR="00A87420">
        <w:rPr>
          <w:color w:val="000000"/>
        </w:rPr>
        <w:t>transmissions, maintained</w:t>
      </w:r>
      <w:r>
        <w:rPr>
          <w:color w:val="000000"/>
        </w:rPr>
        <w:t xml:space="preserve"> by </w:t>
      </w:r>
      <w:proofErr w:type="spellStart"/>
      <w:r>
        <w:rPr>
          <w:color w:val="000000"/>
        </w:rPr>
        <w:t>Météo</w:t>
      </w:r>
      <w:proofErr w:type="spellEnd"/>
      <w:r>
        <w:rPr>
          <w:color w:val="000000"/>
        </w:rPr>
        <w:t xml:space="preserve">-France can be accessed </w:t>
      </w:r>
      <w:proofErr w:type="gramStart"/>
      <w:r>
        <w:rPr>
          <w:color w:val="000000"/>
        </w:rPr>
        <w:t>here:http://esurfmar.meteo.fr/doc/o/db/others/DB_Iridium_formats.pdf</w:t>
      </w:r>
      <w:proofErr w:type="gramEnd"/>
      <w:r>
        <w:rPr>
          <w:color w:val="000000"/>
        </w:rPr>
        <w:t xml:space="preserve">  </w:t>
      </w:r>
    </w:p>
    <w:p w14:paraId="6BF2EF6F" w14:textId="77777777" w:rsidR="00F52A87" w:rsidRDefault="00BC1968">
      <w:pPr>
        <w:pBdr>
          <w:top w:val="nil"/>
          <w:left w:val="nil"/>
          <w:bottom w:val="nil"/>
          <w:right w:val="nil"/>
          <w:between w:val="nil"/>
        </w:pBdr>
        <w:spacing w:before="240"/>
        <w:ind w:left="720"/>
        <w:jc w:val="left"/>
        <w:rPr>
          <w:color w:val="000000"/>
        </w:rPr>
      </w:pPr>
      <w:r>
        <w:rPr>
          <w:color w:val="000000"/>
        </w:rPr>
        <w:lastRenderedPageBreak/>
        <w:t xml:space="preserve">Since the last report, this document hasn't been updated, its current version is 1.8. </w:t>
      </w:r>
    </w:p>
    <w:p w14:paraId="61D86DBB" w14:textId="77777777" w:rsidR="00F52A87" w:rsidRDefault="00BC1968">
      <w:pPr>
        <w:pBdr>
          <w:top w:val="nil"/>
          <w:left w:val="nil"/>
          <w:bottom w:val="nil"/>
          <w:right w:val="nil"/>
          <w:between w:val="nil"/>
        </w:pBdr>
        <w:spacing w:before="240"/>
        <w:ind w:left="720"/>
        <w:jc w:val="left"/>
        <w:rPr>
          <w:color w:val="000000"/>
        </w:rPr>
      </w:pPr>
      <w:r>
        <w:rPr>
          <w:color w:val="000000"/>
        </w:rPr>
        <w:t xml:space="preserve">Around 70 operational drifters processed by </w:t>
      </w:r>
      <w:proofErr w:type="spellStart"/>
      <w:r>
        <w:rPr>
          <w:color w:val="000000"/>
        </w:rPr>
        <w:t>Météo</w:t>
      </w:r>
      <w:proofErr w:type="spellEnd"/>
      <w:r>
        <w:rPr>
          <w:color w:val="000000"/>
        </w:rPr>
        <w:t xml:space="preserve">-France are now using #003 transmission format. As a reminder, this is the latest “standard” format proposed for SVP-B, it offers an increased range and resolution for physical parameters, and a normalized set of technical parameters (Iridium, GNSS, and hull).  </w:t>
      </w:r>
    </w:p>
    <w:p w14:paraId="46F69B3D" w14:textId="77777777" w:rsidR="00F52A87" w:rsidRDefault="00BC1968">
      <w:pPr>
        <w:pBdr>
          <w:top w:val="nil"/>
          <w:left w:val="nil"/>
          <w:bottom w:val="nil"/>
          <w:right w:val="nil"/>
          <w:between w:val="nil"/>
        </w:pBdr>
        <w:spacing w:before="240"/>
        <w:ind w:left="720"/>
        <w:jc w:val="left"/>
        <w:rPr>
          <w:color w:val="000000"/>
        </w:rPr>
      </w:pPr>
      <w:r>
        <w:rPr>
          <w:color w:val="000000"/>
        </w:rPr>
        <w:t>Manufacturers are invited to use the existing active templates prior to the creation of their own. In case none of the existing templates is suitable for a given set of buoys, a new one may be designed in coordination with the DBCP TT-DM team.</w:t>
      </w:r>
    </w:p>
    <w:p w14:paraId="7DAE5A1C" w14:textId="77777777" w:rsidR="00F52A87" w:rsidRDefault="00F52A87">
      <w:pPr>
        <w:pBdr>
          <w:top w:val="nil"/>
          <w:left w:val="nil"/>
          <w:bottom w:val="nil"/>
          <w:right w:val="nil"/>
          <w:between w:val="nil"/>
        </w:pBdr>
        <w:spacing w:before="240"/>
        <w:ind w:left="720"/>
        <w:jc w:val="left"/>
        <w:rPr>
          <w:color w:val="000000"/>
        </w:rPr>
      </w:pPr>
    </w:p>
    <w:p w14:paraId="24C3D40B" w14:textId="77777777" w:rsidR="00F52A87" w:rsidRDefault="00BC1968">
      <w:pPr>
        <w:numPr>
          <w:ilvl w:val="0"/>
          <w:numId w:val="4"/>
        </w:numPr>
        <w:pBdr>
          <w:top w:val="nil"/>
          <w:left w:val="nil"/>
          <w:bottom w:val="nil"/>
          <w:right w:val="nil"/>
          <w:between w:val="nil"/>
        </w:pBdr>
        <w:spacing w:before="240"/>
        <w:jc w:val="left"/>
        <w:rPr>
          <w:b/>
          <w:color w:val="000000"/>
        </w:rPr>
      </w:pPr>
      <w:r>
        <w:rPr>
          <w:b/>
          <w:color w:val="000000"/>
        </w:rPr>
        <w:t xml:space="preserve">Review all </w:t>
      </w:r>
      <w:proofErr w:type="gramStart"/>
      <w:r>
        <w:rPr>
          <w:b/>
          <w:color w:val="000000"/>
        </w:rPr>
        <w:t>relevant  Publications</w:t>
      </w:r>
      <w:proofErr w:type="gramEnd"/>
    </w:p>
    <w:p w14:paraId="07AA64D2" w14:textId="77777777" w:rsidR="00F52A87" w:rsidRDefault="00BC1968">
      <w:pPr>
        <w:pBdr>
          <w:top w:val="nil"/>
          <w:left w:val="nil"/>
          <w:bottom w:val="nil"/>
          <w:right w:val="nil"/>
          <w:between w:val="nil"/>
        </w:pBdr>
        <w:spacing w:before="240"/>
        <w:ind w:left="720"/>
        <w:jc w:val="left"/>
        <w:rPr>
          <w:color w:val="000000"/>
        </w:rPr>
      </w:pPr>
      <w:r>
        <w:rPr>
          <w:color w:val="000000"/>
        </w:rPr>
        <w:t>No document was circulated during the intersessional period for review.</w:t>
      </w:r>
    </w:p>
    <w:p w14:paraId="2EEA6FF5" w14:textId="77777777" w:rsidR="00F52A87" w:rsidRDefault="00BC1968">
      <w:pPr>
        <w:pBdr>
          <w:top w:val="nil"/>
          <w:left w:val="nil"/>
          <w:bottom w:val="nil"/>
          <w:right w:val="nil"/>
          <w:between w:val="nil"/>
        </w:pBdr>
        <w:spacing w:before="240"/>
        <w:ind w:left="720"/>
        <w:jc w:val="left"/>
        <w:rPr>
          <w:color w:val="000000"/>
        </w:rPr>
      </w:pPr>
      <w:r>
        <w:rPr>
          <w:color w:val="000000"/>
        </w:rPr>
        <w:t xml:space="preserve">During the pre-DBCP-37 TTDM meeting, the Terms of Reference were revised and changes were made to have them aligned with the new DBCP strategy and </w:t>
      </w:r>
      <w:r>
        <w:t>its</w:t>
      </w:r>
      <w:r>
        <w:rPr>
          <w:color w:val="000000"/>
        </w:rPr>
        <w:t xml:space="preserve"> 6 pillars.  The document was circulated to the panel.  A new updated version should be adopted at DBCP-37.</w:t>
      </w:r>
    </w:p>
    <w:p w14:paraId="72D5CF29" w14:textId="77777777" w:rsidR="00F52A87" w:rsidRDefault="00F52A87">
      <w:pPr>
        <w:pBdr>
          <w:top w:val="nil"/>
          <w:left w:val="nil"/>
          <w:bottom w:val="nil"/>
          <w:right w:val="nil"/>
          <w:between w:val="nil"/>
        </w:pBdr>
        <w:spacing w:before="240"/>
        <w:jc w:val="left"/>
        <w:rPr>
          <w:color w:val="000000"/>
        </w:rPr>
      </w:pPr>
    </w:p>
    <w:p w14:paraId="0F794AD6" w14:textId="77777777" w:rsidR="00F52A87" w:rsidRDefault="00BC1968">
      <w:pPr>
        <w:numPr>
          <w:ilvl w:val="0"/>
          <w:numId w:val="4"/>
        </w:numPr>
        <w:pBdr>
          <w:top w:val="nil"/>
          <w:left w:val="nil"/>
          <w:bottom w:val="nil"/>
          <w:right w:val="nil"/>
          <w:between w:val="nil"/>
        </w:pBdr>
        <w:spacing w:before="240"/>
        <w:jc w:val="left"/>
        <w:rPr>
          <w:b/>
          <w:color w:val="000000"/>
        </w:rPr>
      </w:pPr>
      <w:r>
        <w:rPr>
          <w:b/>
          <w:color w:val="000000"/>
        </w:rPr>
        <w:t>Future work for the 2021-2022 intersessional period.</w:t>
      </w:r>
    </w:p>
    <w:p w14:paraId="3B38BFCC" w14:textId="77777777" w:rsidR="00F52A87" w:rsidRDefault="00F52A87">
      <w:pPr>
        <w:pBdr>
          <w:top w:val="nil"/>
          <w:left w:val="nil"/>
          <w:bottom w:val="nil"/>
          <w:right w:val="nil"/>
          <w:between w:val="nil"/>
        </w:pBdr>
        <w:shd w:val="clear" w:color="auto" w:fill="FFFFFF"/>
        <w:ind w:left="720"/>
        <w:jc w:val="left"/>
        <w:rPr>
          <w:rFonts w:ascii="Arial" w:eastAsia="Arial" w:hAnsi="Arial" w:cs="Arial"/>
          <w:sz w:val="22"/>
          <w:szCs w:val="22"/>
        </w:rPr>
      </w:pPr>
    </w:p>
    <w:p w14:paraId="0B22B69A" w14:textId="30EB525D" w:rsidR="00F52A87" w:rsidRDefault="00BC1968">
      <w:pPr>
        <w:numPr>
          <w:ilvl w:val="0"/>
          <w:numId w:val="1"/>
        </w:numPr>
        <w:pBdr>
          <w:top w:val="nil"/>
          <w:left w:val="nil"/>
          <w:bottom w:val="nil"/>
          <w:right w:val="nil"/>
          <w:between w:val="nil"/>
        </w:pBdr>
        <w:shd w:val="clear" w:color="auto" w:fill="FFFFFF"/>
        <w:jc w:val="left"/>
        <w:rPr>
          <w:rFonts w:ascii="Arial" w:eastAsia="Arial" w:hAnsi="Arial" w:cs="Arial"/>
          <w:sz w:val="22"/>
          <w:szCs w:val="22"/>
        </w:rPr>
      </w:pPr>
      <w:r>
        <w:rPr>
          <w:rFonts w:ascii="Arial" w:eastAsia="Arial" w:hAnsi="Arial" w:cs="Arial"/>
          <w:sz w:val="22"/>
          <w:szCs w:val="22"/>
        </w:rPr>
        <w:t xml:space="preserve">AOML/DAC, </w:t>
      </w:r>
      <w:r w:rsidR="00503495">
        <w:rPr>
          <w:rFonts w:ascii="Arial" w:eastAsia="Arial" w:hAnsi="Arial" w:cs="Arial"/>
          <w:sz w:val="22"/>
          <w:szCs w:val="22"/>
        </w:rPr>
        <w:t>GDP at SIO</w:t>
      </w:r>
      <w:r>
        <w:rPr>
          <w:rFonts w:ascii="Arial" w:eastAsia="Arial" w:hAnsi="Arial" w:cs="Arial"/>
          <w:sz w:val="22"/>
          <w:szCs w:val="22"/>
        </w:rPr>
        <w:t xml:space="preserve"> </w:t>
      </w:r>
      <w:proofErr w:type="gramStart"/>
      <w:r>
        <w:rPr>
          <w:rFonts w:ascii="Arial" w:eastAsia="Arial" w:hAnsi="Arial" w:cs="Arial"/>
          <w:sz w:val="22"/>
          <w:szCs w:val="22"/>
        </w:rPr>
        <w:t>are</w:t>
      </w:r>
      <w:proofErr w:type="gramEnd"/>
      <w:r>
        <w:rPr>
          <w:rFonts w:ascii="Arial" w:eastAsia="Arial" w:hAnsi="Arial" w:cs="Arial"/>
          <w:sz w:val="22"/>
          <w:szCs w:val="22"/>
        </w:rPr>
        <w:t xml:space="preserve"> working with OCG Vice-chair of Data and OceanOPS to improve platform metadata transfer to OceanOPS.  This is to be part of work done with OCG and OceanOPS to also improve cross-network metadata harmonization for all OCG networks.</w:t>
      </w:r>
    </w:p>
    <w:p w14:paraId="4DC3DBFB" w14:textId="77777777" w:rsidR="00F52A87" w:rsidRDefault="00BC1968">
      <w:pPr>
        <w:numPr>
          <w:ilvl w:val="0"/>
          <w:numId w:val="1"/>
        </w:numPr>
        <w:pBdr>
          <w:top w:val="nil"/>
          <w:left w:val="nil"/>
          <w:bottom w:val="nil"/>
          <w:right w:val="nil"/>
          <w:between w:val="nil"/>
        </w:pBdr>
        <w:spacing w:before="240"/>
        <w:jc w:val="left"/>
      </w:pPr>
      <w:r>
        <w:rPr>
          <w:color w:val="000000"/>
        </w:rPr>
        <w:t xml:space="preserve">MEDS </w:t>
      </w:r>
      <w:r>
        <w:t>will archive</w:t>
      </w:r>
      <w:r>
        <w:rPr>
          <w:color w:val="000000"/>
        </w:rPr>
        <w:t xml:space="preserve"> and monitor wave spectral data under the template 315010 as one of GDAC functions by Marine Environmental Data Section (MEDS). </w:t>
      </w:r>
    </w:p>
    <w:p w14:paraId="6DDB0233" w14:textId="77777777" w:rsidR="00F52A87" w:rsidRDefault="00BC1968">
      <w:pPr>
        <w:numPr>
          <w:ilvl w:val="0"/>
          <w:numId w:val="1"/>
        </w:numPr>
        <w:pBdr>
          <w:top w:val="nil"/>
          <w:left w:val="nil"/>
          <w:bottom w:val="nil"/>
          <w:right w:val="nil"/>
          <w:between w:val="nil"/>
        </w:pBdr>
        <w:spacing w:before="240"/>
        <w:jc w:val="left"/>
      </w:pPr>
      <w:r>
        <w:rPr>
          <w:color w:val="000000"/>
        </w:rPr>
        <w:t xml:space="preserve">TTDM will work with OceanOPS and OCG to verify data flow diagrams as part of the GOOS OCG effort to map the movement of data and metadata through the DBCP network </w:t>
      </w:r>
    </w:p>
    <w:p w14:paraId="05F04C73" w14:textId="77777777" w:rsidR="00F52A87" w:rsidRDefault="00F52A87">
      <w:pPr>
        <w:pBdr>
          <w:top w:val="nil"/>
          <w:left w:val="nil"/>
          <w:bottom w:val="nil"/>
          <w:right w:val="nil"/>
          <w:between w:val="nil"/>
        </w:pBdr>
        <w:spacing w:before="240"/>
        <w:ind w:left="720"/>
        <w:jc w:val="left"/>
        <w:rPr>
          <w:color w:val="000000"/>
        </w:rPr>
      </w:pPr>
    </w:p>
    <w:p w14:paraId="6EB19D3C" w14:textId="77777777" w:rsidR="00F52A87" w:rsidRDefault="00BC1968">
      <w:pPr>
        <w:numPr>
          <w:ilvl w:val="0"/>
          <w:numId w:val="4"/>
        </w:numPr>
        <w:pBdr>
          <w:top w:val="nil"/>
          <w:left w:val="nil"/>
          <w:bottom w:val="nil"/>
          <w:right w:val="nil"/>
          <w:between w:val="nil"/>
        </w:pBdr>
        <w:spacing w:before="240"/>
        <w:jc w:val="left"/>
        <w:rPr>
          <w:color w:val="000000"/>
        </w:rPr>
      </w:pPr>
      <w:r>
        <w:rPr>
          <w:color w:val="000000"/>
        </w:rPr>
        <w:t>Acknowledgements</w:t>
      </w:r>
    </w:p>
    <w:p w14:paraId="2EE9EF40" w14:textId="45463182" w:rsidR="00F52A87" w:rsidRDefault="00BC1968">
      <w:pPr>
        <w:pBdr>
          <w:top w:val="nil"/>
          <w:left w:val="nil"/>
          <w:bottom w:val="nil"/>
          <w:right w:val="nil"/>
          <w:between w:val="nil"/>
        </w:pBdr>
        <w:spacing w:before="240"/>
        <w:ind w:left="720"/>
        <w:jc w:val="left"/>
        <w:rPr>
          <w:color w:val="000000"/>
        </w:rPr>
      </w:pPr>
      <w:r>
        <w:rPr>
          <w:color w:val="000000"/>
        </w:rPr>
        <w:t xml:space="preserve">The </w:t>
      </w:r>
      <w:r w:rsidR="00E9699E">
        <w:rPr>
          <w:color w:val="000000"/>
        </w:rPr>
        <w:t>Co-</w:t>
      </w:r>
      <w:r>
        <w:rPr>
          <w:color w:val="000000"/>
        </w:rPr>
        <w:t>Chair</w:t>
      </w:r>
      <w:r w:rsidR="00E9699E">
        <w:rPr>
          <w:color w:val="000000"/>
        </w:rPr>
        <w:t>s</w:t>
      </w:r>
      <w:r>
        <w:rPr>
          <w:color w:val="000000"/>
        </w:rPr>
        <w:t xml:space="preserve"> of the Task Team on Data Management would like to thank members for their work and cooperation during the intersessional period and for providing inputs to this report.</w:t>
      </w:r>
    </w:p>
    <w:p w14:paraId="336C96CA" w14:textId="77777777" w:rsidR="00F52A87" w:rsidRDefault="00F52A87">
      <w:pPr>
        <w:pBdr>
          <w:top w:val="nil"/>
          <w:left w:val="nil"/>
          <w:bottom w:val="nil"/>
          <w:right w:val="nil"/>
          <w:between w:val="nil"/>
        </w:pBdr>
        <w:spacing w:before="240"/>
        <w:ind w:left="1134" w:hanging="1134"/>
        <w:jc w:val="left"/>
        <w:rPr>
          <w:b/>
          <w:color w:val="000000"/>
        </w:rPr>
      </w:pPr>
    </w:p>
    <w:p w14:paraId="67E19B7F" w14:textId="77777777" w:rsidR="00F52A87" w:rsidRDefault="00F52A87">
      <w:pPr>
        <w:pBdr>
          <w:top w:val="nil"/>
          <w:left w:val="nil"/>
          <w:bottom w:val="nil"/>
          <w:right w:val="nil"/>
          <w:between w:val="nil"/>
        </w:pBdr>
        <w:spacing w:before="240"/>
        <w:ind w:left="1134" w:hanging="1134"/>
        <w:jc w:val="center"/>
        <w:rPr>
          <w:b/>
          <w:color w:val="000000"/>
        </w:rPr>
      </w:pPr>
    </w:p>
    <w:p w14:paraId="5517485A" w14:textId="77777777" w:rsidR="00F52A87" w:rsidRDefault="00F52A87">
      <w:pPr>
        <w:pBdr>
          <w:top w:val="nil"/>
          <w:left w:val="nil"/>
          <w:bottom w:val="nil"/>
          <w:right w:val="nil"/>
          <w:between w:val="nil"/>
        </w:pBdr>
        <w:spacing w:before="240"/>
        <w:ind w:left="1134" w:hanging="1134"/>
        <w:jc w:val="center"/>
        <w:rPr>
          <w:b/>
          <w:color w:val="000000"/>
        </w:rPr>
      </w:pPr>
    </w:p>
    <w:p w14:paraId="793F9024" w14:textId="77777777" w:rsidR="00F52A87" w:rsidRDefault="00F52A87">
      <w:pPr>
        <w:pBdr>
          <w:top w:val="nil"/>
          <w:left w:val="nil"/>
          <w:bottom w:val="nil"/>
          <w:right w:val="nil"/>
          <w:between w:val="nil"/>
        </w:pBdr>
        <w:spacing w:before="240"/>
        <w:ind w:left="1134" w:hanging="1134"/>
        <w:jc w:val="left"/>
        <w:rPr>
          <w:color w:val="000000"/>
        </w:rPr>
      </w:pPr>
    </w:p>
    <w:p w14:paraId="1689A10D" w14:textId="77777777" w:rsidR="00F52A87" w:rsidRDefault="00F52A87">
      <w:pPr>
        <w:pBdr>
          <w:top w:val="nil"/>
          <w:left w:val="nil"/>
          <w:bottom w:val="nil"/>
          <w:right w:val="nil"/>
          <w:between w:val="nil"/>
        </w:pBdr>
        <w:spacing w:before="240"/>
        <w:jc w:val="left"/>
        <w:rPr>
          <w:i/>
          <w:color w:val="000000"/>
        </w:rPr>
      </w:pPr>
    </w:p>
    <w:sectPr w:rsidR="00F52A87">
      <w:headerReference w:type="default" r:id="rId31"/>
      <w:pgSz w:w="11907" w:h="16840"/>
      <w:pgMar w:top="1134" w:right="1134" w:bottom="1134" w:left="1134"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3605" w14:textId="77777777" w:rsidR="00E3764B" w:rsidRDefault="00E3764B">
      <w:r>
        <w:separator/>
      </w:r>
    </w:p>
  </w:endnote>
  <w:endnote w:type="continuationSeparator" w:id="0">
    <w:p w14:paraId="162CE4D8" w14:textId="77777777" w:rsidR="00E3764B" w:rsidRDefault="00E3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B6F6" w14:textId="77777777" w:rsidR="00E3764B" w:rsidRDefault="00E3764B">
      <w:r>
        <w:separator/>
      </w:r>
    </w:p>
  </w:footnote>
  <w:footnote w:type="continuationSeparator" w:id="0">
    <w:p w14:paraId="4827A7BC" w14:textId="77777777" w:rsidR="00E3764B" w:rsidRDefault="00E3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49F7" w14:textId="77777777" w:rsidR="00F52A87" w:rsidRDefault="00BC1968">
    <w:pPr>
      <w:pBdr>
        <w:top w:val="nil"/>
        <w:left w:val="nil"/>
        <w:bottom w:val="nil"/>
        <w:right w:val="nil"/>
        <w:between w:val="nil"/>
      </w:pBdr>
      <w:spacing w:after="360"/>
      <w:jc w:val="center"/>
      <w:rPr>
        <w:color w:val="000000"/>
      </w:rPr>
    </w:pPr>
    <w:r>
      <w:rPr>
        <w:color w:val="000000"/>
      </w:rPr>
      <w:t xml:space="preserve">DBCP-36/Doc. 0.0.0, DRAFT 1, p. </w:t>
    </w:r>
    <w:r>
      <w:rPr>
        <w:color w:val="000000"/>
      </w:rPr>
      <w:fldChar w:fldCharType="begin"/>
    </w:r>
    <w:r>
      <w:rPr>
        <w:color w:val="000000"/>
      </w:rPr>
      <w:instrText>PAGE</w:instrText>
    </w:r>
    <w:r>
      <w:rPr>
        <w:color w:val="000000"/>
      </w:rPr>
      <w:fldChar w:fldCharType="separate"/>
    </w:r>
    <w:r w:rsidR="007222E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0620"/>
    <w:multiLevelType w:val="multilevel"/>
    <w:tmpl w:val="5EE4BF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383995"/>
    <w:multiLevelType w:val="multilevel"/>
    <w:tmpl w:val="765409D0"/>
    <w:lvl w:ilvl="0">
      <w:start w:val="1"/>
      <w:numFmt w:val="decimal"/>
      <w:lvlText w:val="%1."/>
      <w:lvlJc w:val="left"/>
      <w:pPr>
        <w:ind w:left="720" w:hanging="360"/>
      </w:pPr>
      <w:rPr>
        <w:rFonts w:ascii="Arial" w:eastAsia="Arial" w:hAnsi="Arial" w:cs="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0A7D25"/>
    <w:multiLevelType w:val="multilevel"/>
    <w:tmpl w:val="6A0AA3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B50FEF"/>
    <w:multiLevelType w:val="multilevel"/>
    <w:tmpl w:val="D298A3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A87"/>
    <w:rsid w:val="00044438"/>
    <w:rsid w:val="00083790"/>
    <w:rsid w:val="0011032D"/>
    <w:rsid w:val="001563F3"/>
    <w:rsid w:val="001B1A37"/>
    <w:rsid w:val="00211A3D"/>
    <w:rsid w:val="00250992"/>
    <w:rsid w:val="00407D57"/>
    <w:rsid w:val="00422449"/>
    <w:rsid w:val="00503495"/>
    <w:rsid w:val="005A7943"/>
    <w:rsid w:val="006B13C3"/>
    <w:rsid w:val="006C3561"/>
    <w:rsid w:val="007222E2"/>
    <w:rsid w:val="00861ED4"/>
    <w:rsid w:val="008A5582"/>
    <w:rsid w:val="009A7977"/>
    <w:rsid w:val="00A51E60"/>
    <w:rsid w:val="00A764C0"/>
    <w:rsid w:val="00A87420"/>
    <w:rsid w:val="00B64E81"/>
    <w:rsid w:val="00BB68D0"/>
    <w:rsid w:val="00BC1968"/>
    <w:rsid w:val="00BF65C5"/>
    <w:rsid w:val="00C875A1"/>
    <w:rsid w:val="00C93670"/>
    <w:rsid w:val="00D11ECD"/>
    <w:rsid w:val="00DB6D83"/>
    <w:rsid w:val="00E3764B"/>
    <w:rsid w:val="00E9699E"/>
    <w:rsid w:val="00ED7BB3"/>
    <w:rsid w:val="00F23ED8"/>
    <w:rsid w:val="00F52A87"/>
    <w:rsid w:val="00FA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7944"/>
  <w15:docId w15:val="{BEDE530F-8C3A-214D-AD06-2A5F780C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US" w:eastAsia="en-US" w:bidi="ar-SA"/>
      </w:rPr>
    </w:rPrDefault>
    <w:pPrDefault>
      <w:pPr>
        <w:tabs>
          <w:tab w:val="left" w:pos="1134"/>
        </w:tabs>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WMOBodyText"/>
    <w:qFormat/>
    <w:rsid w:val="00B953D1"/>
  </w:style>
  <w:style w:type="paragraph" w:styleId="Heading1">
    <w:name w:val="heading 1"/>
    <w:basedOn w:val="Normal"/>
    <w:next w:val="Normal"/>
    <w:link w:val="Heading1Char"/>
    <w:uiPriority w:val="9"/>
    <w:qFormat/>
    <w:rsid w:val="005D666D"/>
    <w:pPr>
      <w:keepNext/>
      <w:keepLines/>
      <w:spacing w:after="120"/>
      <w:jc w:val="center"/>
      <w:outlineLvl w:val="0"/>
    </w:pPr>
    <w:rPr>
      <w:b/>
      <w:bCs/>
      <w:caps/>
      <w:kern w:val="32"/>
      <w:sz w:val="24"/>
      <w:szCs w:val="32"/>
    </w:rPr>
  </w:style>
  <w:style w:type="paragraph" w:styleId="Heading2">
    <w:name w:val="heading 2"/>
    <w:basedOn w:val="Normal"/>
    <w:next w:val="Normal"/>
    <w:link w:val="Heading2Char"/>
    <w:uiPriority w:val="9"/>
    <w:unhideWhenUsed/>
    <w:qFormat/>
    <w:rsid w:val="00A332E8"/>
    <w:pPr>
      <w:keepNext/>
      <w:keepLines/>
      <w:tabs>
        <w:tab w:val="clear" w:pos="1134"/>
      </w:tabs>
      <w:spacing w:before="360"/>
      <w:jc w:val="center"/>
      <w:outlineLvl w:val="1"/>
    </w:pPr>
    <w:rPr>
      <w:b/>
      <w:bCs/>
      <w:iCs/>
    </w:rPr>
  </w:style>
  <w:style w:type="paragraph" w:styleId="Heading3">
    <w:name w:val="heading 3"/>
    <w:basedOn w:val="Normal"/>
    <w:next w:val="Normal"/>
    <w:uiPriority w:val="9"/>
    <w:unhideWhenUsed/>
    <w:qFormat/>
    <w:rsid w:val="003578E7"/>
    <w:pPr>
      <w:keepNext/>
      <w:keepLines/>
      <w:spacing w:before="360"/>
      <w:ind w:left="1134" w:hanging="1134"/>
      <w:jc w:val="left"/>
      <w:outlineLvl w:val="2"/>
    </w:pPr>
    <w:rPr>
      <w:b/>
      <w:bCs/>
    </w:rPr>
  </w:style>
  <w:style w:type="paragraph" w:styleId="Heading4">
    <w:name w:val="heading 4"/>
    <w:basedOn w:val="Normal"/>
    <w:next w:val="Normal"/>
    <w:link w:val="Heading4Char"/>
    <w:uiPriority w:val="9"/>
    <w:semiHidden/>
    <w:unhideWhenUsed/>
    <w:qFormat/>
    <w:rsid w:val="0086271D"/>
    <w:pPr>
      <w:keepNext/>
      <w:keepLines/>
      <w:spacing w:before="360"/>
      <w:ind w:left="1134" w:hanging="1134"/>
      <w:jc w:val="left"/>
      <w:outlineLvl w:val="3"/>
    </w:pPr>
    <w:rPr>
      <w:b/>
      <w:i/>
    </w:rPr>
  </w:style>
  <w:style w:type="paragraph" w:styleId="Heading5">
    <w:name w:val="heading 5"/>
    <w:basedOn w:val="Normal"/>
    <w:next w:val="Normal"/>
    <w:uiPriority w:val="9"/>
    <w:semiHidden/>
    <w:unhideWhenUsed/>
    <w:qFormat/>
    <w:rsid w:val="00C13EEC"/>
    <w:pPr>
      <w:tabs>
        <w:tab w:val="left" w:pos="1080"/>
      </w:tabs>
      <w:spacing w:before="240"/>
      <w:ind w:left="1080" w:hanging="1080"/>
      <w:outlineLvl w:val="4"/>
    </w:pPr>
    <w:rPr>
      <w:bCs/>
      <w:i/>
      <w:iCs/>
    </w:rPr>
  </w:style>
  <w:style w:type="paragraph" w:styleId="Heading6">
    <w:name w:val="heading 6"/>
    <w:basedOn w:val="Normal"/>
    <w:next w:val="Normal"/>
    <w:uiPriority w:val="9"/>
    <w:semiHidden/>
    <w:unhideWhenUsed/>
    <w:qFormat/>
    <w:rsid w:val="00C13EEC"/>
    <w:pPr>
      <w:keepNext/>
      <w:widowControl w:val="0"/>
      <w:tabs>
        <w:tab w:val="center" w:pos="4513"/>
      </w:tabs>
      <w:suppressAutoHyphens/>
      <w:jc w:val="center"/>
      <w:outlineLvl w:val="5"/>
    </w:pPr>
    <w:rPr>
      <w:b/>
      <w:snapToGrid w:val="0"/>
      <w:spacing w:val="-2"/>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8006F"/>
    <w:pPr>
      <w:spacing w:before="240" w:after="60"/>
      <w:jc w:val="center"/>
      <w:outlineLvl w:val="0"/>
    </w:pPr>
    <w:rPr>
      <w:b/>
      <w:bCs/>
      <w:kern w:val="28"/>
      <w:sz w:val="32"/>
      <w:szCs w:val="32"/>
    </w:rPr>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A332E8"/>
    <w:rPr>
      <w:rFonts w:ascii="Verdana" w:eastAsia="Arial" w:hAnsi="Verdana" w:cs="Arial"/>
      <w:b/>
      <w:bCs/>
      <w:iCs/>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style>
  <w:style w:type="paragraph" w:customStyle="1" w:styleId="WMOBodyText">
    <w:name w:val="WMO_BodyText"/>
    <w:basedOn w:val="Normal"/>
    <w:link w:val="WMOBodyTextCharChar"/>
    <w:rsid w:val="00166B31"/>
    <w:pPr>
      <w:spacing w:before="240"/>
      <w:jc w:val="left"/>
    </w:pPr>
  </w:style>
  <w:style w:type="paragraph" w:customStyle="1" w:styleId="WMOList1">
    <w:name w:val="WMO_List1"/>
    <w:basedOn w:val="Normal"/>
    <w:rsid w:val="004D497E"/>
    <w:pPr>
      <w:spacing w:before="240"/>
      <w:ind w:left="1134" w:hanging="1134"/>
      <w:jc w:val="left"/>
    </w:pPr>
  </w:style>
  <w:style w:type="paragraph" w:customStyle="1" w:styleId="WMOList2">
    <w:name w:val="WMO_List2"/>
    <w:basedOn w:val="Normal"/>
    <w:rsid w:val="004D497E"/>
    <w:pPr>
      <w:tabs>
        <w:tab w:val="left" w:pos="1701"/>
      </w:tabs>
      <w:spacing w:before="240"/>
      <w:ind w:left="1701" w:hanging="567"/>
      <w:jc w:val="left"/>
    </w:pPr>
  </w:style>
  <w:style w:type="paragraph" w:customStyle="1" w:styleId="WMOSubTitle2">
    <w:name w:val="WMO_SubTitle2"/>
    <w:basedOn w:val="Heading5"/>
    <w:next w:val="WMOBodyText"/>
    <w:rsid w:val="004D497E"/>
    <w:pPr>
      <w:keepNext/>
      <w:keepLines/>
      <w:tabs>
        <w:tab w:val="clear" w:pos="1080"/>
      </w:tabs>
      <w:spacing w:before="280"/>
      <w:ind w:left="0" w:firstLine="0"/>
      <w:jc w:val="left"/>
    </w:pPr>
  </w:style>
  <w:style w:type="paragraph" w:styleId="BodyText0">
    <w:name w:val="Body Text"/>
    <w:basedOn w:val="Normal"/>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592267"/>
    <w:pPr>
      <w:spacing w:before="120"/>
      <w:ind w:left="360" w:hanging="360"/>
      <w:jc w:val="left"/>
    </w:p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5D666D"/>
    <w:rPr>
      <w:rFonts w:ascii="Verdana" w:eastAsia="Arial" w:hAnsi="Verdana" w:cs="Arial"/>
      <w:b/>
      <w:bCs/>
      <w:caps/>
      <w:kern w:val="32"/>
      <w:sz w:val="24"/>
      <w:szCs w:val="32"/>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166B31"/>
    <w:rPr>
      <w:rFonts w:ascii="Verdana" w:eastAsia="Arial" w:hAnsi="Verdana" w:cs="Arial"/>
      <w:sz w:val="22"/>
      <w:szCs w:val="22"/>
      <w:lang w:val="en-GB"/>
    </w:rPr>
  </w:style>
  <w:style w:type="table" w:styleId="TableGrid">
    <w:name w:val="Table Grid"/>
    <w:basedOn w:val="TableNormal"/>
    <w:rsid w:val="00E47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86271D"/>
    <w:rPr>
      <w:rFonts w:ascii="Arial" w:eastAsia="Arial" w:hAnsi="Arial" w:cs="Arial"/>
      <w:b/>
      <w:i/>
      <w:sz w:val="22"/>
      <w:lang w:val="en-GB"/>
    </w:rPr>
  </w:style>
  <w:style w:type="paragraph" w:customStyle="1" w:styleId="WMOList3">
    <w:name w:val="WMO_List3"/>
    <w:basedOn w:val="WMOList2"/>
    <w:rsid w:val="004D497E"/>
    <w:pPr>
      <w:tabs>
        <w:tab w:val="clear" w:pos="1134"/>
        <w:tab w:val="left" w:pos="2268"/>
        <w:tab w:val="left" w:pos="2310"/>
      </w:tabs>
      <w:ind w:left="2268"/>
    </w:pPr>
  </w:style>
  <w:style w:type="paragraph" w:customStyle="1" w:styleId="WMOResList1">
    <w:name w:val="WMO_ResList1"/>
    <w:basedOn w:val="WMOList1"/>
    <w:rsid w:val="004D497E"/>
    <w:pPr>
      <w:tabs>
        <w:tab w:val="clear" w:pos="1134"/>
        <w:tab w:val="left" w:pos="567"/>
      </w:tabs>
      <w:ind w:left="567" w:hanging="567"/>
    </w:pPr>
  </w:style>
  <w:style w:type="paragraph" w:customStyle="1" w:styleId="WMOResList2">
    <w:name w:val="WMO_ResList2"/>
    <w:basedOn w:val="WMOResList1"/>
    <w:rsid w:val="004D497E"/>
    <w:pPr>
      <w:tabs>
        <w:tab w:val="clear" w:pos="567"/>
        <w:tab w:val="left" w:pos="1134"/>
      </w:tabs>
      <w:ind w:left="1134"/>
    </w:pPr>
  </w:style>
  <w:style w:type="paragraph" w:customStyle="1" w:styleId="WMOResList3">
    <w:name w:val="WMO_ResList3"/>
    <w:basedOn w:val="WMOResList1"/>
    <w:rsid w:val="004D497E"/>
    <w:pPr>
      <w:tabs>
        <w:tab w:val="clear" w:pos="567"/>
        <w:tab w:val="left" w:pos="1701"/>
      </w:tabs>
      <w:ind w:left="1701"/>
    </w:p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WMOAgendaItem">
    <w:name w:val="WMO_AgendaItem"/>
    <w:basedOn w:val="DefaultParagraphFont"/>
    <w:uiPriority w:val="1"/>
    <w:qFormat/>
    <w:rsid w:val="004B7BAA"/>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b/>
      <w:smallCaps/>
      <w:noProof/>
    </w:rPr>
  </w:style>
  <w:style w:type="paragraph" w:customStyle="1" w:styleId="WMOTOC1">
    <w:name w:val="WMO_TOC1"/>
    <w:basedOn w:val="TOC1"/>
    <w:next w:val="WMOTOC2"/>
    <w:qFormat/>
    <w:rsid w:val="00B165E6"/>
    <w:pPr>
      <w:tabs>
        <w:tab w:val="clear" w:pos="1134"/>
      </w:tabs>
      <w:spacing w:before="120" w:after="120"/>
      <w:jc w:val="left"/>
    </w:pPr>
    <w:rPr>
      <w:b/>
      <w:smallCaps/>
      <w:noProof/>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iCs/>
      <w:noProof/>
    </w:rPr>
  </w:style>
  <w:style w:type="character" w:customStyle="1" w:styleId="WMOAddedText">
    <w:name w:val="WMO_AddedText"/>
    <w:rsid w:val="00B165E6"/>
    <w:rPr>
      <w:color w:val="0066FF"/>
      <w:u w:val="dash"/>
    </w:rPr>
  </w:style>
  <w:style w:type="character" w:customStyle="1" w:styleId="WMODeletedText">
    <w:name w:val="WMO_DeletedText"/>
    <w:rsid w:val="00B165E6"/>
    <w:rPr>
      <w:strike/>
      <w:color w:val="C00000"/>
    </w:rPr>
  </w:style>
  <w:style w:type="character" w:customStyle="1" w:styleId="FootnoteTextChar">
    <w:name w:val="Footnote Text Char"/>
    <w:basedOn w:val="DefaultParagraphFont"/>
    <w:link w:val="FootnoteText"/>
    <w:uiPriority w:val="99"/>
    <w:rsid w:val="00592267"/>
    <w:rPr>
      <w:rFonts w:ascii="Verdana" w:eastAsia="Arial" w:hAnsi="Verdana" w:cs="Arial"/>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03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oml.noaa.gov/phod/gdp/interpolated/data/all.php" TargetMode="External"/><Relationship Id="rId18" Type="http://schemas.openxmlformats.org/officeDocument/2006/relationships/hyperlink" Target="http://www.aoml.noaa.gov/phod/gdp/papers/Elipot_et_al-2016.pdf" TargetMode="External"/><Relationship Id="rId26" Type="http://schemas.openxmlformats.org/officeDocument/2006/relationships/hyperlink" Target="http://www.aoml.noaa.gov/phod/dac/dirall.html" TargetMode="External"/><Relationship Id="rId3" Type="http://schemas.openxmlformats.org/officeDocument/2006/relationships/styles" Target="styles.xml"/><Relationship Id="rId21" Type="http://schemas.openxmlformats.org/officeDocument/2006/relationships/hyperlink" Target="http://www.aoml.noaa.gov/phod/gdp/papers/Elipot_et_al-2016.pdf" TargetMode="External"/><Relationship Id="rId7" Type="http://schemas.openxmlformats.org/officeDocument/2006/relationships/endnotes" Target="endnotes.xml"/><Relationship Id="rId12" Type="http://schemas.openxmlformats.org/officeDocument/2006/relationships/hyperlink" Target="http://esurfmar.meteo.fr/qctools/statistics/statistics.php" TargetMode="External"/><Relationship Id="rId17" Type="http://schemas.openxmlformats.org/officeDocument/2006/relationships/hyperlink" Target="https://www.aoml.noaa.gov/phod/gdp/hourly_data.php" TargetMode="External"/><Relationship Id="rId25" Type="http://schemas.openxmlformats.org/officeDocument/2006/relationships/hyperlink" Target="https://www.aoml.noaa.gov/phod/gd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oml.noaa.gov/phod/gdp/hourly_data.php" TargetMode="External"/><Relationship Id="rId20" Type="http://schemas.openxmlformats.org/officeDocument/2006/relationships/hyperlink" Target="http://www.aoml.noaa.gov/phod/gdp/papers/Elipot_et_al-2016.pdf" TargetMode="External"/><Relationship Id="rId29" Type="http://schemas.openxmlformats.org/officeDocument/2006/relationships/hyperlink" Target="http://www.aoml.noaa.gov/phod/dac/Barometer_Metadat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fterdata.ucsd.edu/erddap/tabledap/GDP_AtlanticHurricane2021.html" TargetMode="External"/><Relationship Id="rId24" Type="http://schemas.openxmlformats.org/officeDocument/2006/relationships/hyperlink" Target="https://www.aoml.noaa.gov/phod/gd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smc.noaa.gov/erddap/tabledap/gdp_interpolated_drifter.html" TargetMode="External"/><Relationship Id="rId23" Type="http://schemas.openxmlformats.org/officeDocument/2006/relationships/hyperlink" Target="https://www.aoml.noaa.gov/phod/gdp/interpolated/data/all.php" TargetMode="External"/><Relationship Id="rId28" Type="http://schemas.openxmlformats.org/officeDocument/2006/relationships/hyperlink" Target="http://www.aoml.noaa.gov/phod/dac/Drifter_Specifications.html" TargetMode="External"/><Relationship Id="rId10" Type="http://schemas.openxmlformats.org/officeDocument/2006/relationships/hyperlink" Target="https://drifterdata.ucsd.edu/erddap/index.html" TargetMode="External"/><Relationship Id="rId19" Type="http://schemas.openxmlformats.org/officeDocument/2006/relationships/hyperlink" Target="http://www.aoml.noaa.gov/phod/gdp/papers/Elipot_et_al-2016.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smc.noaa.gov/erddap/tabledap/gdp_interpolated_drifter.html" TargetMode="External"/><Relationship Id="rId22" Type="http://schemas.openxmlformats.org/officeDocument/2006/relationships/hyperlink" Target="http://www.aoml.noaa.gov/phod/gdp/papers/Elipot_et_al-2016.pdf" TargetMode="External"/><Relationship Id="rId27" Type="http://schemas.openxmlformats.org/officeDocument/2006/relationships/hyperlink" Target="http://www.aoml.noaa.gov/phod/dac/deployed.html" TargetMode="External"/><Relationship Id="rId30" Type="http://schemas.openxmlformats.org/officeDocument/2006/relationships/hyperlink" Target="http://www.aoml.noaa.gov/phod/dac/Drogue_Specifi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QQSRi0R37U1eogUlBAiF8fSPg==">AMUW2mW+Pms0Q8v9HDcdtzLB32P8o12LZz+R3H0v611tVFoDSHoscgC9DL0/mpMPnCW8PSCyoKpse8VatFs1ySispUXs9FHdFAi5EoPYMqqlVpRnFEIJQ8NKqA1senr8ZLzMeZcnQnUDglyJ0qicQ8UHSh9ET37+W4Zb1eLvjiuJ+W8foFD2nuCFwJUFYHqr5kbEpTMMppFC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5</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Charpentier</dc:creator>
  <cp:lastModifiedBy>Lance Braasch</cp:lastModifiedBy>
  <cp:revision>20</cp:revision>
  <dcterms:created xsi:type="dcterms:W3CDTF">2021-10-04T21:03:00Z</dcterms:created>
  <dcterms:modified xsi:type="dcterms:W3CDTF">2021-11-05T17:10:00Z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0x0101009CFC635875425349B3265EFAC3D0A1F0</vt:lpwstr>
  </property>
</Properties>
</file>