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45" w:rsidRPr="004330C2" w:rsidRDefault="00E44045" w:rsidP="00035DE6">
      <w:pPr>
        <w:spacing w:after="240" w:line="360" w:lineRule="auto"/>
        <w:jc w:val="center"/>
        <w:rPr>
          <w:rFonts w:ascii="Arial" w:hAnsi="Arial" w:cs="Arial"/>
          <w:sz w:val="22"/>
          <w:szCs w:val="22"/>
          <w:u w:val="single"/>
        </w:rPr>
      </w:pPr>
      <w:r w:rsidRPr="004330C2">
        <w:rPr>
          <w:rFonts w:ascii="Arial" w:hAnsi="Arial" w:cs="Arial"/>
          <w:sz w:val="22"/>
          <w:szCs w:val="22"/>
          <w:u w:val="single"/>
        </w:rPr>
        <w:t>Resolution XXX-1</w:t>
      </w:r>
      <w:bookmarkStart w:id="0" w:name="_GoBack"/>
      <w:bookmarkEnd w:id="0"/>
    </w:p>
    <w:p w:rsidR="0063107B" w:rsidRPr="000619EB" w:rsidRDefault="0063107B" w:rsidP="00035DE6">
      <w:pPr>
        <w:spacing w:after="240" w:line="360" w:lineRule="auto"/>
        <w:jc w:val="center"/>
        <w:rPr>
          <w:rFonts w:ascii="Arial" w:eastAsia="Calibri" w:hAnsi="Arial" w:cs="Arial"/>
          <w:b/>
          <w:i/>
          <w:sz w:val="22"/>
          <w:szCs w:val="22"/>
        </w:rPr>
      </w:pPr>
      <w:r w:rsidRPr="000619EB">
        <w:rPr>
          <w:rFonts w:ascii="Arial" w:eastAsia="Calibri" w:hAnsi="Arial" w:cs="Arial"/>
          <w:b/>
          <w:sz w:val="22"/>
          <w:szCs w:val="22"/>
        </w:rPr>
        <w:t xml:space="preserve">PROGRESS REPORT ON THE PREPARATION OF THE UNITED NATIONS DECADE </w:t>
      </w:r>
      <w:r w:rsidRPr="000619EB">
        <w:rPr>
          <w:rFonts w:ascii="Arial" w:eastAsia="Calibri" w:hAnsi="Arial" w:cs="Arial"/>
          <w:b/>
          <w:sz w:val="22"/>
          <w:szCs w:val="22"/>
        </w:rPr>
        <w:br/>
        <w:t>OF OCEAN SCIENCE FOR SUSTAINABLE DEVELOPMENT</w:t>
      </w:r>
    </w:p>
    <w:p w:rsidR="0063107B" w:rsidRPr="00E52C18" w:rsidRDefault="0063107B" w:rsidP="000619EB">
      <w:pPr>
        <w:spacing w:after="240" w:line="360" w:lineRule="auto"/>
        <w:rPr>
          <w:rFonts w:ascii="Arial" w:eastAsia="Calibri" w:hAnsi="Arial" w:cs="Arial"/>
          <w:sz w:val="22"/>
          <w:szCs w:val="32"/>
        </w:rPr>
      </w:pPr>
      <w:r w:rsidRPr="00E52C18">
        <w:rPr>
          <w:rFonts w:ascii="Arial" w:eastAsia="Calibri" w:hAnsi="Arial" w:cs="Arial"/>
          <w:sz w:val="22"/>
          <w:szCs w:val="32"/>
        </w:rPr>
        <w:t xml:space="preserve">The Intergovernmental Oceanographic Commission, </w:t>
      </w:r>
    </w:p>
    <w:p w:rsidR="0063107B" w:rsidRPr="00E52C18" w:rsidRDefault="0063107B" w:rsidP="00264D7D">
      <w:pPr>
        <w:pStyle w:val="b"/>
        <w:tabs>
          <w:tab w:val="clear" w:pos="1134"/>
        </w:tabs>
        <w:spacing w:line="360" w:lineRule="auto"/>
        <w:ind w:left="0" w:firstLine="0"/>
        <w:rPr>
          <w:rFonts w:ascii="Arial" w:eastAsia="Calibri" w:hAnsi="Arial" w:cs="Arial"/>
          <w:sz w:val="22"/>
          <w:szCs w:val="32"/>
        </w:rPr>
      </w:pPr>
      <w:r w:rsidRPr="00E52C18">
        <w:rPr>
          <w:rFonts w:ascii="Arial" w:eastAsia="Calibri" w:hAnsi="Arial" w:cs="Arial"/>
          <w:b/>
          <w:sz w:val="22"/>
          <w:szCs w:val="32"/>
        </w:rPr>
        <w:t>Recalling</w:t>
      </w:r>
      <w:r w:rsidRPr="00E52C18">
        <w:rPr>
          <w:rFonts w:ascii="Arial" w:eastAsia="Calibri" w:hAnsi="Arial" w:cs="Arial"/>
          <w:sz w:val="22"/>
          <w:szCs w:val="32"/>
        </w:rPr>
        <w:t xml:space="preserve"> Resolution XXIX-1 proposing the establishment of an International (UN) Decade of Ocean Science for Sustainable Development and requesting the IOC Executive Secretary to convey this resolution to the U</w:t>
      </w:r>
      <w:r w:rsidR="002C2B19">
        <w:rPr>
          <w:rFonts w:ascii="Arial" w:eastAsia="Calibri" w:hAnsi="Arial" w:cs="Arial"/>
          <w:sz w:val="22"/>
          <w:szCs w:val="32"/>
        </w:rPr>
        <w:t xml:space="preserve">nited </w:t>
      </w:r>
      <w:r w:rsidRPr="00E52C18">
        <w:rPr>
          <w:rFonts w:ascii="Arial" w:eastAsia="Calibri" w:hAnsi="Arial" w:cs="Arial"/>
          <w:sz w:val="22"/>
          <w:szCs w:val="32"/>
        </w:rPr>
        <w:t>N</w:t>
      </w:r>
      <w:r w:rsidR="002C2B19">
        <w:rPr>
          <w:rFonts w:ascii="Arial" w:eastAsia="Calibri" w:hAnsi="Arial" w:cs="Arial"/>
          <w:sz w:val="22"/>
          <w:szCs w:val="32"/>
        </w:rPr>
        <w:t>ations</w:t>
      </w:r>
      <w:r w:rsidRPr="00E52C18">
        <w:rPr>
          <w:rFonts w:ascii="Arial" w:eastAsia="Calibri" w:hAnsi="Arial" w:cs="Arial"/>
          <w:sz w:val="22"/>
          <w:szCs w:val="32"/>
        </w:rPr>
        <w:t xml:space="preserve"> General Assembly </w:t>
      </w:r>
      <w:r w:rsidR="002C2B19">
        <w:rPr>
          <w:rFonts w:ascii="Arial" w:eastAsia="Calibri" w:hAnsi="Arial" w:cs="Arial"/>
          <w:sz w:val="22"/>
          <w:szCs w:val="32"/>
        </w:rPr>
        <w:t xml:space="preserve">(UNGA) </w:t>
      </w:r>
      <w:r w:rsidRPr="00E52C18">
        <w:rPr>
          <w:rFonts w:ascii="Arial" w:eastAsia="Calibri" w:hAnsi="Arial" w:cs="Arial"/>
          <w:sz w:val="22"/>
          <w:szCs w:val="32"/>
        </w:rPr>
        <w:t xml:space="preserve">for consideration at its 72nd </w:t>
      </w:r>
      <w:r w:rsidR="002C2B19" w:rsidRPr="00E52C18">
        <w:rPr>
          <w:rFonts w:ascii="Arial" w:eastAsia="Calibri" w:hAnsi="Arial" w:cs="Arial"/>
          <w:sz w:val="22"/>
          <w:szCs w:val="32"/>
        </w:rPr>
        <w:t>Session</w:t>
      </w:r>
      <w:r w:rsidRPr="00E52C18">
        <w:rPr>
          <w:rFonts w:ascii="Arial" w:eastAsia="Calibri" w:hAnsi="Arial" w:cs="Arial"/>
          <w:sz w:val="22"/>
          <w:szCs w:val="32"/>
        </w:rPr>
        <w:t xml:space="preserve">, </w:t>
      </w:r>
    </w:p>
    <w:p w:rsidR="0063107B" w:rsidRPr="00E52C18" w:rsidRDefault="0063107B" w:rsidP="00264D7D">
      <w:pPr>
        <w:pStyle w:val="b"/>
        <w:tabs>
          <w:tab w:val="clear" w:pos="1134"/>
        </w:tabs>
        <w:spacing w:line="360" w:lineRule="auto"/>
        <w:ind w:left="0" w:firstLine="0"/>
        <w:rPr>
          <w:rFonts w:ascii="Arial" w:eastAsia="Calibri" w:hAnsi="Arial" w:cs="Arial"/>
          <w:sz w:val="22"/>
          <w:szCs w:val="32"/>
        </w:rPr>
      </w:pPr>
      <w:r w:rsidRPr="00E52C18">
        <w:rPr>
          <w:rFonts w:ascii="Arial" w:eastAsia="Calibri" w:hAnsi="Arial" w:cs="Arial"/>
          <w:b/>
          <w:sz w:val="22"/>
          <w:szCs w:val="32"/>
        </w:rPr>
        <w:t>Also recalling</w:t>
      </w:r>
      <w:r w:rsidRPr="00E52C18">
        <w:rPr>
          <w:rFonts w:ascii="Arial" w:eastAsia="Calibri" w:hAnsi="Arial" w:cs="Arial"/>
          <w:sz w:val="22"/>
          <w:szCs w:val="32"/>
        </w:rPr>
        <w:t xml:space="preserve"> the proclamation by the UNGA at its 72nd </w:t>
      </w:r>
      <w:r w:rsidR="002C2B19" w:rsidRPr="00E52C18">
        <w:rPr>
          <w:rFonts w:ascii="Arial" w:eastAsia="Calibri" w:hAnsi="Arial" w:cs="Arial"/>
          <w:sz w:val="22"/>
          <w:szCs w:val="32"/>
        </w:rPr>
        <w:t xml:space="preserve">Session </w:t>
      </w:r>
      <w:r w:rsidRPr="00E52C18">
        <w:rPr>
          <w:rFonts w:ascii="Arial" w:eastAsia="Calibri" w:hAnsi="Arial" w:cs="Arial"/>
          <w:sz w:val="22"/>
          <w:szCs w:val="32"/>
        </w:rPr>
        <w:t>of the United Nations Decade of Ocean Science for Sustainable Development (2021–2030), through Resolution A/RES/72/73 (therein the Decade),</w:t>
      </w:r>
    </w:p>
    <w:p w:rsidR="0063107B" w:rsidRPr="00E52C18" w:rsidRDefault="0063107B" w:rsidP="00264D7D">
      <w:pPr>
        <w:pStyle w:val="b"/>
        <w:tabs>
          <w:tab w:val="clear" w:pos="1134"/>
        </w:tabs>
        <w:spacing w:line="360" w:lineRule="auto"/>
        <w:ind w:left="0" w:firstLine="0"/>
        <w:rPr>
          <w:rFonts w:ascii="Arial" w:eastAsia="Calibri" w:hAnsi="Arial" w:cs="Arial"/>
          <w:sz w:val="22"/>
          <w:szCs w:val="32"/>
        </w:rPr>
      </w:pPr>
      <w:r w:rsidRPr="00E52C18">
        <w:rPr>
          <w:rFonts w:ascii="Arial" w:eastAsia="Calibri" w:hAnsi="Arial" w:cs="Arial"/>
          <w:b/>
          <w:sz w:val="22"/>
          <w:szCs w:val="32"/>
        </w:rPr>
        <w:t>Further recalling</w:t>
      </w:r>
      <w:r w:rsidRPr="00E52C18">
        <w:rPr>
          <w:rFonts w:ascii="Arial" w:eastAsia="Calibri" w:hAnsi="Arial" w:cs="Arial"/>
          <w:sz w:val="22"/>
          <w:szCs w:val="32"/>
        </w:rPr>
        <w:t xml:space="preserve"> the invitation </w:t>
      </w:r>
      <w:r w:rsidR="002C2B19">
        <w:rPr>
          <w:rFonts w:ascii="Arial" w:eastAsia="Calibri" w:hAnsi="Arial" w:cs="Arial"/>
          <w:sz w:val="22"/>
          <w:szCs w:val="32"/>
        </w:rPr>
        <w:t>from</w:t>
      </w:r>
      <w:r w:rsidR="002C2B19" w:rsidRPr="00E52C18">
        <w:rPr>
          <w:rFonts w:ascii="Arial" w:eastAsia="Calibri" w:hAnsi="Arial" w:cs="Arial"/>
          <w:sz w:val="22"/>
          <w:szCs w:val="32"/>
        </w:rPr>
        <w:t xml:space="preserve"> </w:t>
      </w:r>
      <w:r w:rsidRPr="00E52C18">
        <w:rPr>
          <w:rFonts w:ascii="Arial" w:eastAsia="Calibri" w:hAnsi="Arial" w:cs="Arial"/>
          <w:sz w:val="22"/>
          <w:szCs w:val="32"/>
        </w:rPr>
        <w:t>by the UNGA to the IOC to:</w:t>
      </w:r>
    </w:p>
    <w:p w:rsidR="0063107B" w:rsidRPr="00E52C18" w:rsidRDefault="0063107B" w:rsidP="000619EB">
      <w:pPr>
        <w:numPr>
          <w:ilvl w:val="1"/>
          <w:numId w:val="6"/>
        </w:numPr>
        <w:tabs>
          <w:tab w:val="clear" w:pos="709"/>
        </w:tabs>
        <w:spacing w:after="240" w:line="360" w:lineRule="auto"/>
        <w:ind w:hanging="699"/>
        <w:rPr>
          <w:rFonts w:ascii="Arial" w:eastAsia="Calibri" w:hAnsi="Arial" w:cs="Arial"/>
          <w:sz w:val="22"/>
          <w:szCs w:val="32"/>
        </w:rPr>
      </w:pPr>
      <w:r w:rsidRPr="00E52C18">
        <w:rPr>
          <w:rFonts w:ascii="Arial" w:eastAsia="Calibri" w:hAnsi="Arial" w:cs="Arial"/>
          <w:sz w:val="22"/>
          <w:szCs w:val="32"/>
        </w:rPr>
        <w:t>prepare an implementation plan for the Decade in consultation with Member States, specialized agencies, funds, programmes</w:t>
      </w:r>
      <w:r w:rsidR="002C2B19">
        <w:rPr>
          <w:rFonts w:ascii="Arial" w:eastAsia="Calibri" w:hAnsi="Arial" w:cs="Arial"/>
          <w:sz w:val="22"/>
          <w:szCs w:val="32"/>
        </w:rPr>
        <w:t>,</w:t>
      </w:r>
      <w:r w:rsidRPr="00E52C18">
        <w:rPr>
          <w:rFonts w:ascii="Arial" w:eastAsia="Calibri" w:hAnsi="Arial" w:cs="Arial"/>
          <w:sz w:val="22"/>
          <w:szCs w:val="32"/>
        </w:rPr>
        <w:t xml:space="preserve"> and bodies of the United Nations, as well as other intergovernmental organizations, non-governmental organizations and relevant stakeholders,</w:t>
      </w:r>
    </w:p>
    <w:p w:rsidR="0063107B" w:rsidRPr="00E52C18" w:rsidRDefault="0063107B" w:rsidP="000619EB">
      <w:pPr>
        <w:numPr>
          <w:ilvl w:val="1"/>
          <w:numId w:val="6"/>
        </w:numPr>
        <w:tabs>
          <w:tab w:val="clear" w:pos="709"/>
        </w:tabs>
        <w:spacing w:after="240" w:line="360" w:lineRule="auto"/>
        <w:ind w:hanging="699"/>
        <w:rPr>
          <w:rFonts w:ascii="Arial" w:eastAsia="Calibri" w:hAnsi="Arial" w:cs="Arial"/>
          <w:sz w:val="22"/>
          <w:szCs w:val="32"/>
        </w:rPr>
      </w:pPr>
      <w:r w:rsidRPr="00E52C18">
        <w:rPr>
          <w:rFonts w:ascii="Arial" w:eastAsia="Calibri" w:hAnsi="Arial" w:cs="Arial"/>
          <w:sz w:val="22"/>
          <w:szCs w:val="32"/>
        </w:rPr>
        <w:t>p</w:t>
      </w:r>
      <w:r w:rsidRPr="00E52C18">
        <w:rPr>
          <w:rFonts w:ascii="Arial" w:hAnsi="Arial" w:cs="Arial"/>
          <w:iCs/>
          <w:sz w:val="22"/>
          <w:szCs w:val="32"/>
        </w:rPr>
        <w:t>rovide</w:t>
      </w:r>
      <w:r w:rsidRPr="00E52C18">
        <w:rPr>
          <w:rFonts w:ascii="Arial" w:eastAsia="Calibri" w:hAnsi="Arial" w:cs="Arial"/>
          <w:sz w:val="22"/>
          <w:szCs w:val="32"/>
        </w:rPr>
        <w:t xml:space="preserve"> information on the implementation of the Decade to the </w:t>
      </w:r>
      <w:r w:rsidR="002C2B19">
        <w:rPr>
          <w:rFonts w:ascii="Arial" w:eastAsia="Calibri" w:hAnsi="Arial" w:cs="Arial"/>
          <w:sz w:val="22"/>
          <w:szCs w:val="32"/>
        </w:rPr>
        <w:t xml:space="preserve">UN </w:t>
      </w:r>
      <w:r w:rsidRPr="00E52C18">
        <w:rPr>
          <w:rFonts w:ascii="Arial" w:eastAsia="Calibri" w:hAnsi="Arial" w:cs="Arial"/>
          <w:sz w:val="22"/>
          <w:szCs w:val="32"/>
        </w:rPr>
        <w:t>Secretary-General for his report on oceans and the law of the sea,</w:t>
      </w:r>
    </w:p>
    <w:p w:rsidR="0063107B" w:rsidRPr="00A1468E" w:rsidRDefault="0063107B" w:rsidP="00264D7D">
      <w:pPr>
        <w:pStyle w:val="b"/>
        <w:tabs>
          <w:tab w:val="clear" w:pos="1134"/>
        </w:tabs>
        <w:spacing w:line="360" w:lineRule="auto"/>
        <w:ind w:left="0" w:firstLine="0"/>
        <w:rPr>
          <w:rFonts w:ascii="Arial" w:eastAsia="Calibri" w:hAnsi="Arial" w:cs="Arial"/>
          <w:sz w:val="22"/>
          <w:szCs w:val="32"/>
        </w:rPr>
      </w:pPr>
      <w:r w:rsidRPr="00E52C18">
        <w:rPr>
          <w:rFonts w:ascii="Arial" w:hAnsi="Arial" w:cs="Arial"/>
          <w:b/>
          <w:sz w:val="22"/>
          <w:szCs w:val="32"/>
        </w:rPr>
        <w:t>Considering</w:t>
      </w:r>
      <w:r w:rsidRPr="00E52C18">
        <w:rPr>
          <w:rFonts w:ascii="Arial" w:eastAsia="Calibri" w:hAnsi="Arial" w:cs="Arial"/>
          <w:sz w:val="22"/>
          <w:szCs w:val="32"/>
        </w:rPr>
        <w:t xml:space="preserve"> </w:t>
      </w:r>
      <w:hyperlink r:id="rId7" w:history="1">
        <w:r w:rsidRPr="007E75AB">
          <w:rPr>
            <w:rStyle w:val="Hyperlink"/>
            <w:rFonts w:ascii="Arial" w:eastAsia="Calibri" w:hAnsi="Arial" w:cs="Arial"/>
            <w:sz w:val="22"/>
            <w:szCs w:val="32"/>
          </w:rPr>
          <w:t>Resolution EC-LI.1</w:t>
        </w:r>
      </w:hyperlink>
      <w:r w:rsidRPr="002C2B19">
        <w:rPr>
          <w:rFonts w:ascii="Arial" w:eastAsia="Calibri" w:hAnsi="Arial" w:cs="Arial"/>
          <w:sz w:val="22"/>
          <w:szCs w:val="32"/>
        </w:rPr>
        <w:t xml:space="preserve"> that </w:t>
      </w:r>
      <w:r w:rsidRPr="002C2B19">
        <w:rPr>
          <w:rFonts w:ascii="Arial" w:eastAsia="Calibri" w:hAnsi="Arial" w:cs="Arial"/>
          <w:i/>
          <w:sz w:val="22"/>
          <w:szCs w:val="32"/>
        </w:rPr>
        <w:t>inter alia</w:t>
      </w:r>
      <w:r w:rsidRPr="002C2B19">
        <w:rPr>
          <w:rFonts w:ascii="Arial" w:eastAsia="Calibri" w:hAnsi="Arial" w:cs="Arial"/>
          <w:sz w:val="22"/>
          <w:szCs w:val="32"/>
        </w:rPr>
        <w:t xml:space="preserve"> took note of the revised and current version of the Roadmap document (IOC/EC-LI/2 Annex 3) and decided to establish an </w:t>
      </w:r>
      <w:r w:rsidRPr="00A1468E">
        <w:rPr>
          <w:rFonts w:ascii="Arial" w:eastAsia="Calibri" w:hAnsi="Arial" w:cs="Arial"/>
          <w:sz w:val="22"/>
          <w:szCs w:val="32"/>
        </w:rPr>
        <w:t xml:space="preserve">Executive Planning Group </w:t>
      </w:r>
      <w:r w:rsidR="002C2B19">
        <w:rPr>
          <w:rFonts w:ascii="Arial" w:eastAsia="Calibri" w:hAnsi="Arial" w:cs="Arial"/>
          <w:sz w:val="22"/>
          <w:szCs w:val="32"/>
        </w:rPr>
        <w:t>(EPG)</w:t>
      </w:r>
      <w:r w:rsidR="002C2B19" w:rsidRPr="00CD643F">
        <w:rPr>
          <w:rFonts w:ascii="Arial" w:eastAsia="Calibri" w:hAnsi="Arial" w:cs="Arial"/>
          <w:sz w:val="22"/>
          <w:szCs w:val="32"/>
        </w:rPr>
        <w:t xml:space="preserve"> </w:t>
      </w:r>
      <w:r w:rsidRPr="00A1468E">
        <w:rPr>
          <w:rFonts w:ascii="Arial" w:eastAsia="Calibri" w:hAnsi="Arial" w:cs="Arial"/>
          <w:sz w:val="22"/>
          <w:szCs w:val="32"/>
        </w:rPr>
        <w:t>under the coordination of the IOC Executive Secretary,</w:t>
      </w:r>
    </w:p>
    <w:p w:rsidR="0063107B" w:rsidRPr="007E75AB" w:rsidRDefault="0063107B" w:rsidP="00264D7D">
      <w:pPr>
        <w:pStyle w:val="b"/>
        <w:tabs>
          <w:tab w:val="clear" w:pos="1134"/>
        </w:tabs>
        <w:spacing w:line="360" w:lineRule="auto"/>
        <w:ind w:left="0" w:firstLine="0"/>
        <w:rPr>
          <w:rFonts w:ascii="Arial" w:eastAsia="Calibri" w:hAnsi="Arial" w:cs="Arial"/>
          <w:sz w:val="22"/>
          <w:szCs w:val="32"/>
        </w:rPr>
      </w:pPr>
      <w:r w:rsidRPr="007E75AB">
        <w:rPr>
          <w:rFonts w:ascii="Arial" w:hAnsi="Arial" w:cs="Arial"/>
          <w:b/>
          <w:sz w:val="22"/>
          <w:szCs w:val="32"/>
        </w:rPr>
        <w:t>Having</w:t>
      </w:r>
      <w:r w:rsidRPr="007E75AB">
        <w:rPr>
          <w:rFonts w:ascii="Arial" w:eastAsia="Calibri" w:hAnsi="Arial" w:cs="Arial"/>
          <w:b/>
          <w:sz w:val="22"/>
          <w:szCs w:val="32"/>
        </w:rPr>
        <w:t xml:space="preserve"> examined</w:t>
      </w:r>
      <w:r w:rsidRPr="007E75AB">
        <w:rPr>
          <w:rFonts w:ascii="Arial" w:eastAsia="Calibri" w:hAnsi="Arial" w:cs="Arial"/>
          <w:sz w:val="22"/>
          <w:szCs w:val="32"/>
        </w:rPr>
        <w:t xml:space="preserve"> documents IOC-XXX/2 Annex 3 – Progress of the implementation plan of the Decade Roadmap, and Addendum – </w:t>
      </w:r>
      <w:r w:rsidRPr="007E75AB">
        <w:rPr>
          <w:rFonts w:ascii="Arial" w:hAnsi="Arial" w:cs="Arial"/>
          <w:sz w:val="22"/>
          <w:szCs w:val="32"/>
        </w:rPr>
        <w:t>Post-2020 Coordination and Implementation Mechanisms,</w:t>
      </w:r>
      <w:r w:rsidRPr="007E75AB">
        <w:rPr>
          <w:rFonts w:ascii="Arial" w:eastAsia="Calibri" w:hAnsi="Arial" w:cs="Arial"/>
          <w:sz w:val="22"/>
          <w:szCs w:val="32"/>
        </w:rPr>
        <w:t xml:space="preserve"> </w:t>
      </w:r>
    </w:p>
    <w:p w:rsidR="0063107B" w:rsidRPr="00A1468E" w:rsidRDefault="0063107B" w:rsidP="00264D7D">
      <w:pPr>
        <w:pStyle w:val="b"/>
        <w:tabs>
          <w:tab w:val="clear" w:pos="1134"/>
        </w:tabs>
        <w:spacing w:line="360" w:lineRule="auto"/>
        <w:ind w:left="0" w:firstLine="0"/>
        <w:rPr>
          <w:rFonts w:ascii="Arial" w:eastAsia="Calibri" w:hAnsi="Arial" w:cs="Arial"/>
          <w:sz w:val="22"/>
          <w:szCs w:val="32"/>
        </w:rPr>
      </w:pPr>
      <w:r w:rsidRPr="007E75AB">
        <w:rPr>
          <w:rFonts w:ascii="Arial" w:hAnsi="Arial" w:cs="Arial"/>
          <w:b/>
          <w:sz w:val="22"/>
          <w:szCs w:val="32"/>
        </w:rPr>
        <w:t>Having</w:t>
      </w:r>
      <w:r w:rsidRPr="007E75AB">
        <w:rPr>
          <w:rFonts w:ascii="Arial" w:eastAsia="Calibri" w:hAnsi="Arial" w:cs="Arial"/>
          <w:b/>
          <w:sz w:val="22"/>
          <w:szCs w:val="32"/>
        </w:rPr>
        <w:t xml:space="preserve"> further considered</w:t>
      </w:r>
      <w:r w:rsidRPr="007E75AB">
        <w:rPr>
          <w:rFonts w:ascii="Arial" w:eastAsia="Calibri" w:hAnsi="Arial" w:cs="Arial"/>
          <w:sz w:val="22"/>
          <w:szCs w:val="32"/>
        </w:rPr>
        <w:t xml:space="preserve"> the Report of the First EPG Meeting (17–19 December 2018</w:t>
      </w:r>
      <w:r w:rsidR="002C2B19">
        <w:rPr>
          <w:rFonts w:ascii="Arial" w:eastAsia="Calibri" w:hAnsi="Arial" w:cs="Arial"/>
          <w:sz w:val="22"/>
          <w:szCs w:val="32"/>
        </w:rPr>
        <w:t>, UNESCO, Paris</w:t>
      </w:r>
      <w:r w:rsidRPr="00A1468E">
        <w:rPr>
          <w:rFonts w:ascii="Arial" w:eastAsia="Calibri" w:hAnsi="Arial" w:cs="Arial"/>
          <w:sz w:val="22"/>
          <w:szCs w:val="32"/>
        </w:rPr>
        <w:t xml:space="preserve">) and the </w:t>
      </w:r>
      <w:r w:rsidR="002C2B19">
        <w:rPr>
          <w:rFonts w:ascii="Arial" w:eastAsia="Calibri" w:hAnsi="Arial" w:cs="Arial"/>
          <w:sz w:val="22"/>
          <w:szCs w:val="32"/>
        </w:rPr>
        <w:t>o</w:t>
      </w:r>
      <w:r w:rsidRPr="00A1468E">
        <w:rPr>
          <w:rFonts w:ascii="Arial" w:eastAsia="Calibri" w:hAnsi="Arial" w:cs="Arial"/>
          <w:sz w:val="22"/>
          <w:szCs w:val="32"/>
        </w:rPr>
        <w:t>utcome</w:t>
      </w:r>
      <w:r w:rsidR="002C2B19">
        <w:rPr>
          <w:rFonts w:ascii="Arial" w:eastAsia="Calibri" w:hAnsi="Arial" w:cs="Arial"/>
          <w:sz w:val="22"/>
          <w:szCs w:val="32"/>
        </w:rPr>
        <w:t>s</w:t>
      </w:r>
      <w:r w:rsidRPr="00A1468E">
        <w:rPr>
          <w:rFonts w:ascii="Arial" w:eastAsia="Calibri" w:hAnsi="Arial" w:cs="Arial"/>
          <w:sz w:val="22"/>
          <w:szCs w:val="32"/>
        </w:rPr>
        <w:t xml:space="preserve"> of the First Global Planning Meeting (13–15 May 2019, Copenhagen, Denmark), respectively The UN Decade Series, 1 &amp; 2; and proposed modification to the </w:t>
      </w:r>
      <w:r w:rsidR="002C2B19">
        <w:rPr>
          <w:rFonts w:ascii="Arial" w:eastAsia="Calibri" w:hAnsi="Arial" w:cs="Arial"/>
          <w:sz w:val="22"/>
          <w:szCs w:val="32"/>
        </w:rPr>
        <w:t xml:space="preserve">Decade </w:t>
      </w:r>
      <w:r w:rsidRPr="00A1468E">
        <w:rPr>
          <w:rFonts w:ascii="Arial" w:eastAsia="Calibri" w:hAnsi="Arial" w:cs="Arial"/>
          <w:sz w:val="22"/>
          <w:szCs w:val="32"/>
        </w:rPr>
        <w:t>Roadmap (IOC/INF-1371),</w:t>
      </w:r>
    </w:p>
    <w:p w:rsidR="0063107B" w:rsidRPr="00A1468E" w:rsidRDefault="0063107B" w:rsidP="00264D7D">
      <w:pPr>
        <w:pStyle w:val="b"/>
        <w:tabs>
          <w:tab w:val="clear" w:pos="1134"/>
        </w:tabs>
        <w:spacing w:line="360" w:lineRule="auto"/>
        <w:ind w:left="0" w:firstLine="0"/>
        <w:rPr>
          <w:rFonts w:ascii="Arial" w:eastAsia="Calibri" w:hAnsi="Arial" w:cs="Arial"/>
          <w:sz w:val="22"/>
          <w:szCs w:val="32"/>
        </w:rPr>
      </w:pPr>
      <w:r w:rsidRPr="00A1468E">
        <w:rPr>
          <w:rFonts w:ascii="Arial" w:hAnsi="Arial" w:cs="Arial"/>
          <w:b/>
          <w:sz w:val="22"/>
          <w:szCs w:val="32"/>
        </w:rPr>
        <w:t>Takes</w:t>
      </w:r>
      <w:r w:rsidRPr="007E75AB">
        <w:rPr>
          <w:rFonts w:ascii="Arial" w:eastAsia="Calibri" w:hAnsi="Arial" w:cs="Arial"/>
          <w:b/>
          <w:sz w:val="22"/>
          <w:szCs w:val="32"/>
        </w:rPr>
        <w:t xml:space="preserve"> note</w:t>
      </w:r>
      <w:r w:rsidRPr="007E75AB">
        <w:rPr>
          <w:rFonts w:ascii="Arial" w:eastAsia="Calibri" w:hAnsi="Arial" w:cs="Arial"/>
          <w:sz w:val="22"/>
          <w:szCs w:val="32"/>
        </w:rPr>
        <w:t xml:space="preserve"> of the progress achieved during the intersessional period, and in particular</w:t>
      </w:r>
      <w:r w:rsidR="002C2B19">
        <w:rPr>
          <w:rFonts w:ascii="Arial" w:eastAsia="Calibri" w:hAnsi="Arial" w:cs="Arial"/>
          <w:sz w:val="22"/>
          <w:szCs w:val="32"/>
        </w:rPr>
        <w:t>,</w:t>
      </w:r>
      <w:r w:rsidRPr="00A1468E">
        <w:rPr>
          <w:rFonts w:ascii="Arial" w:eastAsia="Calibri" w:hAnsi="Arial" w:cs="Arial"/>
          <w:sz w:val="22"/>
          <w:szCs w:val="32"/>
        </w:rPr>
        <w:t xml:space="preserve"> </w:t>
      </w:r>
      <w:r w:rsidRPr="007E75AB">
        <w:rPr>
          <w:rFonts w:ascii="Arial" w:eastAsia="Calibri" w:hAnsi="Arial" w:cs="Arial"/>
          <w:sz w:val="22"/>
          <w:szCs w:val="32"/>
        </w:rPr>
        <w:t xml:space="preserve">the outcomes of the </w:t>
      </w:r>
      <w:r w:rsidR="002C2B19">
        <w:rPr>
          <w:rFonts w:ascii="Arial" w:eastAsia="Calibri" w:hAnsi="Arial" w:cs="Arial"/>
          <w:sz w:val="22"/>
          <w:szCs w:val="32"/>
        </w:rPr>
        <w:t>First</w:t>
      </w:r>
      <w:r w:rsidR="002C2B19" w:rsidRPr="00A1468E">
        <w:rPr>
          <w:rFonts w:ascii="Arial" w:eastAsia="Calibri" w:hAnsi="Arial" w:cs="Arial"/>
          <w:sz w:val="22"/>
          <w:szCs w:val="32"/>
        </w:rPr>
        <w:t xml:space="preserve"> </w:t>
      </w:r>
      <w:r w:rsidRPr="00A1468E">
        <w:rPr>
          <w:rFonts w:ascii="Arial" w:eastAsia="Calibri" w:hAnsi="Arial" w:cs="Arial"/>
          <w:sz w:val="22"/>
          <w:szCs w:val="32"/>
        </w:rPr>
        <w:t xml:space="preserve">EPG meeting and </w:t>
      </w:r>
      <w:r w:rsidR="002C2B19">
        <w:rPr>
          <w:rFonts w:ascii="Arial" w:eastAsia="Calibri" w:hAnsi="Arial" w:cs="Arial"/>
          <w:sz w:val="22"/>
          <w:szCs w:val="32"/>
        </w:rPr>
        <w:t xml:space="preserve">First </w:t>
      </w:r>
      <w:r w:rsidRPr="00A1468E">
        <w:rPr>
          <w:rFonts w:ascii="Arial" w:eastAsia="Calibri" w:hAnsi="Arial" w:cs="Arial"/>
          <w:sz w:val="22"/>
          <w:szCs w:val="32"/>
        </w:rPr>
        <w:t>Global Planning Meeting</w:t>
      </w:r>
      <w:r w:rsidR="002C2B19">
        <w:rPr>
          <w:rFonts w:ascii="Arial" w:eastAsia="Calibri" w:hAnsi="Arial" w:cs="Arial"/>
          <w:sz w:val="22"/>
          <w:szCs w:val="32"/>
        </w:rPr>
        <w:t>, and</w:t>
      </w:r>
      <w:r w:rsidRPr="00A1468E">
        <w:rPr>
          <w:rFonts w:ascii="Arial" w:eastAsia="Calibri" w:hAnsi="Arial" w:cs="Arial"/>
          <w:sz w:val="22"/>
          <w:szCs w:val="32"/>
        </w:rPr>
        <w:t xml:space="preserve"> the report on the </w:t>
      </w:r>
      <w:r w:rsidRPr="00A1468E">
        <w:rPr>
          <w:rFonts w:ascii="Arial" w:eastAsia="Calibri" w:hAnsi="Arial" w:cs="Arial"/>
          <w:sz w:val="22"/>
          <w:szCs w:val="32"/>
        </w:rPr>
        <w:lastRenderedPageBreak/>
        <w:t xml:space="preserve">implementation of the current version of the </w:t>
      </w:r>
      <w:r w:rsidR="002C2B19">
        <w:rPr>
          <w:rFonts w:ascii="Arial" w:eastAsia="Calibri" w:hAnsi="Arial" w:cs="Arial"/>
          <w:sz w:val="22"/>
          <w:szCs w:val="32"/>
        </w:rPr>
        <w:t xml:space="preserve">Decade </w:t>
      </w:r>
      <w:r w:rsidRPr="00A1468E">
        <w:rPr>
          <w:rFonts w:ascii="Arial" w:eastAsia="Calibri" w:hAnsi="Arial" w:cs="Arial"/>
          <w:sz w:val="22"/>
          <w:szCs w:val="32"/>
        </w:rPr>
        <w:t>Roadmap and its proposed modifications</w:t>
      </w:r>
      <w:r w:rsidR="002C2B19">
        <w:rPr>
          <w:rFonts w:ascii="Arial" w:eastAsia="Calibri" w:hAnsi="Arial" w:cs="Arial"/>
          <w:sz w:val="22"/>
          <w:szCs w:val="32"/>
        </w:rPr>
        <w:t xml:space="preserve"> as presented in document</w:t>
      </w:r>
      <w:r w:rsidR="00CD643F">
        <w:rPr>
          <w:rFonts w:ascii="Arial" w:eastAsia="Calibri" w:hAnsi="Arial" w:cs="Arial"/>
          <w:sz w:val="22"/>
          <w:szCs w:val="32"/>
        </w:rPr>
        <w:t>s</w:t>
      </w:r>
      <w:r w:rsidR="002C2B19">
        <w:rPr>
          <w:rFonts w:ascii="Arial" w:eastAsia="Calibri" w:hAnsi="Arial" w:cs="Arial"/>
          <w:sz w:val="22"/>
          <w:szCs w:val="32"/>
        </w:rPr>
        <w:t xml:space="preserve"> IOC-XXX/2 Annex 3 and IOC/INF-1371</w:t>
      </w:r>
      <w:r w:rsidRPr="00A1468E">
        <w:rPr>
          <w:rFonts w:ascii="Arial" w:eastAsia="Calibri" w:hAnsi="Arial" w:cs="Arial"/>
          <w:sz w:val="22"/>
          <w:szCs w:val="32"/>
        </w:rPr>
        <w:t xml:space="preserve">; </w:t>
      </w:r>
    </w:p>
    <w:p w:rsidR="0063107B" w:rsidRPr="00A1468E" w:rsidRDefault="0063107B" w:rsidP="00264D7D">
      <w:pPr>
        <w:pStyle w:val="b"/>
        <w:tabs>
          <w:tab w:val="clear" w:pos="1134"/>
        </w:tabs>
        <w:spacing w:line="360" w:lineRule="auto"/>
        <w:ind w:left="0" w:firstLine="0"/>
        <w:rPr>
          <w:rFonts w:ascii="Arial" w:eastAsia="Calibri" w:hAnsi="Arial" w:cs="Arial"/>
          <w:sz w:val="22"/>
          <w:szCs w:val="32"/>
        </w:rPr>
      </w:pPr>
      <w:r w:rsidRPr="007E75AB">
        <w:rPr>
          <w:rFonts w:ascii="Arial" w:hAnsi="Arial" w:cs="Arial"/>
          <w:b/>
          <w:sz w:val="22"/>
          <w:szCs w:val="32"/>
        </w:rPr>
        <w:t>Thanks</w:t>
      </w:r>
      <w:r w:rsidRPr="007E75AB">
        <w:rPr>
          <w:rFonts w:ascii="Arial" w:eastAsia="Calibri" w:hAnsi="Arial" w:cs="Arial"/>
          <w:sz w:val="22"/>
          <w:szCs w:val="32"/>
        </w:rPr>
        <w:t xml:space="preserve"> the </w:t>
      </w:r>
      <w:r w:rsidR="002C2B19">
        <w:rPr>
          <w:rFonts w:ascii="Arial" w:eastAsia="Calibri" w:hAnsi="Arial" w:cs="Arial"/>
          <w:sz w:val="22"/>
          <w:szCs w:val="32"/>
        </w:rPr>
        <w:t>EPG</w:t>
      </w:r>
      <w:r w:rsidRPr="00A1468E">
        <w:rPr>
          <w:rFonts w:ascii="Arial" w:eastAsia="Calibri" w:hAnsi="Arial" w:cs="Arial"/>
          <w:sz w:val="22"/>
          <w:szCs w:val="32"/>
        </w:rPr>
        <w:t xml:space="preserve"> for its work in support of the preparation of the Implementation Plan and </w:t>
      </w:r>
      <w:r w:rsidRPr="00A1468E">
        <w:rPr>
          <w:rFonts w:ascii="Arial" w:eastAsia="Calibri" w:hAnsi="Arial" w:cs="Arial"/>
          <w:b/>
          <w:sz w:val="22"/>
          <w:szCs w:val="32"/>
        </w:rPr>
        <w:t>requests</w:t>
      </w:r>
      <w:r w:rsidRPr="00A1468E">
        <w:rPr>
          <w:rFonts w:ascii="Arial" w:eastAsia="Calibri" w:hAnsi="Arial" w:cs="Arial"/>
          <w:sz w:val="22"/>
          <w:szCs w:val="32"/>
        </w:rPr>
        <w:t xml:space="preserve"> that it continues its work until the presentation of the Implementation Plan to the </w:t>
      </w:r>
      <w:r w:rsidR="002C2B19">
        <w:rPr>
          <w:rFonts w:ascii="Arial" w:eastAsia="Calibri" w:hAnsi="Arial" w:cs="Arial"/>
          <w:sz w:val="22"/>
          <w:szCs w:val="32"/>
        </w:rPr>
        <w:t>UNGA</w:t>
      </w:r>
      <w:r w:rsidRPr="00A1468E">
        <w:rPr>
          <w:rFonts w:ascii="Arial" w:eastAsia="Calibri" w:hAnsi="Arial" w:cs="Arial"/>
          <w:sz w:val="22"/>
          <w:szCs w:val="32"/>
        </w:rPr>
        <w:t xml:space="preserve"> for consideration during its 75</w:t>
      </w:r>
      <w:r w:rsidRPr="007E75AB">
        <w:rPr>
          <w:rFonts w:ascii="Arial" w:eastAsia="Calibri" w:hAnsi="Arial" w:cs="Arial"/>
          <w:sz w:val="22"/>
          <w:szCs w:val="32"/>
        </w:rPr>
        <w:t>th</w:t>
      </w:r>
      <w:r w:rsidRPr="00A1468E">
        <w:rPr>
          <w:rFonts w:ascii="Arial" w:eastAsia="Calibri" w:hAnsi="Arial" w:cs="Arial"/>
          <w:sz w:val="22"/>
          <w:szCs w:val="32"/>
        </w:rPr>
        <w:t xml:space="preserve"> </w:t>
      </w:r>
      <w:r w:rsidR="002C2B19" w:rsidRPr="00E52C18">
        <w:rPr>
          <w:rFonts w:ascii="Arial" w:eastAsia="Calibri" w:hAnsi="Arial" w:cs="Arial"/>
          <w:sz w:val="22"/>
          <w:szCs w:val="32"/>
        </w:rPr>
        <w:t xml:space="preserve">Session </w:t>
      </w:r>
      <w:r w:rsidRPr="00A1468E">
        <w:rPr>
          <w:rFonts w:ascii="Arial" w:eastAsia="Calibri" w:hAnsi="Arial" w:cs="Arial"/>
          <w:sz w:val="22"/>
          <w:szCs w:val="32"/>
        </w:rPr>
        <w:t xml:space="preserve">in September 2020; </w:t>
      </w:r>
    </w:p>
    <w:p w:rsidR="0063107B" w:rsidRPr="00A1468E" w:rsidRDefault="0063107B" w:rsidP="00264D7D">
      <w:pPr>
        <w:pStyle w:val="b"/>
        <w:tabs>
          <w:tab w:val="clear" w:pos="1134"/>
        </w:tabs>
        <w:spacing w:line="360" w:lineRule="auto"/>
        <w:ind w:left="0" w:firstLine="0"/>
        <w:rPr>
          <w:rFonts w:ascii="Arial" w:eastAsia="Calibri" w:hAnsi="Arial" w:cs="Arial"/>
          <w:sz w:val="22"/>
          <w:szCs w:val="32"/>
        </w:rPr>
      </w:pPr>
      <w:r w:rsidRPr="007E75AB">
        <w:rPr>
          <w:rFonts w:ascii="Arial" w:hAnsi="Arial" w:cs="Arial"/>
          <w:b/>
          <w:sz w:val="22"/>
          <w:szCs w:val="32"/>
        </w:rPr>
        <w:t>Requests</w:t>
      </w:r>
      <w:r w:rsidRPr="007E75AB">
        <w:rPr>
          <w:rFonts w:ascii="Arial" w:eastAsia="Calibri" w:hAnsi="Arial" w:cs="Arial"/>
          <w:sz w:val="22"/>
          <w:szCs w:val="32"/>
        </w:rPr>
        <w:t xml:space="preserve"> the </w:t>
      </w:r>
      <w:r w:rsidR="002C2B19">
        <w:rPr>
          <w:rFonts w:ascii="Arial" w:eastAsia="Calibri" w:hAnsi="Arial" w:cs="Arial"/>
          <w:sz w:val="22"/>
          <w:szCs w:val="32"/>
        </w:rPr>
        <w:t xml:space="preserve">IOC </w:t>
      </w:r>
      <w:r w:rsidRPr="00A1468E">
        <w:rPr>
          <w:rFonts w:ascii="Arial" w:eastAsia="Calibri" w:hAnsi="Arial" w:cs="Arial"/>
          <w:sz w:val="22"/>
          <w:szCs w:val="32"/>
        </w:rPr>
        <w:t>Executive Secretary to:</w:t>
      </w:r>
    </w:p>
    <w:p w:rsidR="0063107B" w:rsidRPr="00A1468E" w:rsidRDefault="0063107B" w:rsidP="000619EB">
      <w:pPr>
        <w:numPr>
          <w:ilvl w:val="1"/>
          <w:numId w:val="9"/>
        </w:numPr>
        <w:tabs>
          <w:tab w:val="clear" w:pos="709"/>
        </w:tabs>
        <w:spacing w:after="240" w:line="360" w:lineRule="auto"/>
        <w:ind w:hanging="724"/>
        <w:rPr>
          <w:rFonts w:ascii="Arial" w:eastAsia="Calibri" w:hAnsi="Arial" w:cs="Arial"/>
          <w:sz w:val="22"/>
          <w:szCs w:val="32"/>
        </w:rPr>
      </w:pPr>
      <w:r w:rsidRPr="007E75AB">
        <w:rPr>
          <w:rFonts w:ascii="Arial" w:hAnsi="Arial" w:cs="Arial"/>
          <w:iCs/>
          <w:sz w:val="22"/>
          <w:szCs w:val="32"/>
        </w:rPr>
        <w:t>report</w:t>
      </w:r>
      <w:r w:rsidRPr="007E75AB">
        <w:rPr>
          <w:rFonts w:ascii="Arial" w:eastAsia="Calibri" w:hAnsi="Arial" w:cs="Arial"/>
          <w:sz w:val="22"/>
          <w:szCs w:val="32"/>
        </w:rPr>
        <w:t xml:space="preserve"> on the implementation of the current version of </w:t>
      </w:r>
      <w:r w:rsidR="002C2B19">
        <w:rPr>
          <w:rFonts w:ascii="Arial" w:eastAsia="Calibri" w:hAnsi="Arial" w:cs="Arial"/>
          <w:sz w:val="22"/>
          <w:szCs w:val="32"/>
        </w:rPr>
        <w:t xml:space="preserve">the Decade </w:t>
      </w:r>
      <w:r w:rsidRPr="00A1468E">
        <w:rPr>
          <w:rFonts w:ascii="Arial" w:eastAsia="Calibri" w:hAnsi="Arial" w:cs="Arial"/>
          <w:sz w:val="22"/>
          <w:szCs w:val="32"/>
        </w:rPr>
        <w:t xml:space="preserve">Roadmap at the 53rd </w:t>
      </w:r>
      <w:r w:rsidR="002C2B19" w:rsidRPr="00E52C18">
        <w:rPr>
          <w:rFonts w:ascii="Arial" w:eastAsia="Calibri" w:hAnsi="Arial" w:cs="Arial"/>
          <w:sz w:val="22"/>
          <w:szCs w:val="32"/>
        </w:rPr>
        <w:t xml:space="preserve">Session </w:t>
      </w:r>
      <w:r w:rsidRPr="00A1468E">
        <w:rPr>
          <w:rFonts w:ascii="Arial" w:eastAsia="Calibri" w:hAnsi="Arial" w:cs="Arial"/>
          <w:sz w:val="22"/>
          <w:szCs w:val="32"/>
        </w:rPr>
        <w:t xml:space="preserve">of the IOC Executive Council in 2020; </w:t>
      </w:r>
    </w:p>
    <w:p w:rsidR="0063107B" w:rsidRPr="00A1468E" w:rsidRDefault="0063107B" w:rsidP="000619EB">
      <w:pPr>
        <w:numPr>
          <w:ilvl w:val="1"/>
          <w:numId w:val="9"/>
        </w:numPr>
        <w:tabs>
          <w:tab w:val="clear" w:pos="709"/>
        </w:tabs>
        <w:spacing w:after="240" w:line="360" w:lineRule="auto"/>
        <w:ind w:hanging="724"/>
        <w:rPr>
          <w:rFonts w:ascii="Arial" w:eastAsia="Calibri" w:hAnsi="Arial" w:cs="Arial"/>
          <w:sz w:val="22"/>
          <w:szCs w:val="32"/>
        </w:rPr>
      </w:pPr>
      <w:r w:rsidRPr="00A1468E">
        <w:rPr>
          <w:rFonts w:ascii="Arial" w:eastAsia="Calibri" w:hAnsi="Arial" w:cs="Arial"/>
          <w:sz w:val="22"/>
          <w:szCs w:val="32"/>
        </w:rPr>
        <w:t xml:space="preserve">further develop the governance arrangements </w:t>
      </w:r>
      <w:r w:rsidR="002C2B19">
        <w:rPr>
          <w:rFonts w:ascii="Arial" w:eastAsia="Calibri" w:hAnsi="Arial" w:cs="Arial"/>
          <w:sz w:val="22"/>
          <w:szCs w:val="32"/>
        </w:rPr>
        <w:t>for</w:t>
      </w:r>
      <w:r w:rsidR="002C2B19" w:rsidRPr="00A1468E">
        <w:rPr>
          <w:rFonts w:ascii="Arial" w:eastAsia="Calibri" w:hAnsi="Arial" w:cs="Arial"/>
          <w:sz w:val="22"/>
          <w:szCs w:val="32"/>
        </w:rPr>
        <w:t xml:space="preserve"> </w:t>
      </w:r>
      <w:r w:rsidRPr="00A1468E">
        <w:rPr>
          <w:rFonts w:ascii="Arial" w:eastAsia="Calibri" w:hAnsi="Arial" w:cs="Arial"/>
          <w:sz w:val="22"/>
          <w:szCs w:val="32"/>
        </w:rPr>
        <w:t xml:space="preserve">the implementation phase (2021–2030) based on </w:t>
      </w:r>
      <w:r w:rsidR="00AD4EB7">
        <w:rPr>
          <w:rFonts w:ascii="Arial" w:eastAsia="Calibri" w:hAnsi="Arial" w:cs="Arial"/>
          <w:sz w:val="22"/>
          <w:szCs w:val="32"/>
        </w:rPr>
        <w:t xml:space="preserve">the </w:t>
      </w:r>
      <w:r w:rsidRPr="00A1468E">
        <w:rPr>
          <w:rFonts w:ascii="Arial" w:eastAsia="Calibri" w:hAnsi="Arial" w:cs="Arial"/>
          <w:sz w:val="22"/>
          <w:szCs w:val="32"/>
        </w:rPr>
        <w:t>inputs received on documents IOC-XXX/2 Annex 3 and Addendum;</w:t>
      </w:r>
    </w:p>
    <w:p w:rsidR="0063107B" w:rsidRPr="007E75AB" w:rsidRDefault="0063107B" w:rsidP="000619EB">
      <w:pPr>
        <w:numPr>
          <w:ilvl w:val="1"/>
          <w:numId w:val="9"/>
        </w:numPr>
        <w:tabs>
          <w:tab w:val="clear" w:pos="709"/>
        </w:tabs>
        <w:spacing w:after="240" w:line="360" w:lineRule="auto"/>
        <w:ind w:hanging="724"/>
        <w:rPr>
          <w:rFonts w:ascii="Arial" w:eastAsia="Calibri" w:hAnsi="Arial" w:cs="Arial"/>
          <w:sz w:val="22"/>
          <w:szCs w:val="32"/>
        </w:rPr>
      </w:pPr>
      <w:r w:rsidRPr="007E75AB">
        <w:rPr>
          <w:rFonts w:ascii="Arial" w:hAnsi="Arial" w:cs="Arial"/>
          <w:iCs/>
          <w:sz w:val="22"/>
          <w:szCs w:val="32"/>
        </w:rPr>
        <w:t>make</w:t>
      </w:r>
      <w:r w:rsidRPr="007E75AB">
        <w:rPr>
          <w:rFonts w:ascii="Arial" w:eastAsia="Calibri" w:hAnsi="Arial" w:cs="Arial"/>
          <w:sz w:val="22"/>
          <w:szCs w:val="32"/>
        </w:rPr>
        <w:t xml:space="preserve"> the draft implementation plan available and invite its review </w:t>
      </w:r>
      <w:r w:rsidR="00AD4EB7">
        <w:rPr>
          <w:rFonts w:ascii="Arial" w:eastAsia="Calibri" w:hAnsi="Arial" w:cs="Arial"/>
          <w:sz w:val="22"/>
          <w:szCs w:val="32"/>
        </w:rPr>
        <w:t>by</w:t>
      </w:r>
      <w:r w:rsidR="00AD4EB7" w:rsidRPr="00A1468E">
        <w:rPr>
          <w:rFonts w:ascii="Arial" w:eastAsia="Calibri" w:hAnsi="Arial" w:cs="Arial"/>
          <w:sz w:val="22"/>
          <w:szCs w:val="32"/>
        </w:rPr>
        <w:t xml:space="preserve"> </w:t>
      </w:r>
      <w:r w:rsidRPr="007E75AB">
        <w:rPr>
          <w:rFonts w:ascii="Arial" w:eastAsia="Calibri" w:hAnsi="Arial" w:cs="Arial"/>
          <w:sz w:val="22"/>
          <w:szCs w:val="32"/>
        </w:rPr>
        <w:t>Member States;</w:t>
      </w:r>
    </w:p>
    <w:p w:rsidR="0063107B" w:rsidRPr="00A1468E" w:rsidRDefault="0063107B" w:rsidP="000619EB">
      <w:pPr>
        <w:numPr>
          <w:ilvl w:val="1"/>
          <w:numId w:val="9"/>
        </w:numPr>
        <w:tabs>
          <w:tab w:val="clear" w:pos="709"/>
        </w:tabs>
        <w:spacing w:after="240" w:line="360" w:lineRule="auto"/>
        <w:ind w:hanging="724"/>
        <w:rPr>
          <w:rFonts w:ascii="Arial" w:eastAsia="Calibri" w:hAnsi="Arial" w:cs="Arial"/>
          <w:sz w:val="22"/>
          <w:szCs w:val="32"/>
        </w:rPr>
      </w:pPr>
      <w:r w:rsidRPr="007E75AB">
        <w:rPr>
          <w:rFonts w:ascii="Arial" w:hAnsi="Arial" w:cs="Arial"/>
          <w:iCs/>
          <w:sz w:val="22"/>
          <w:szCs w:val="32"/>
        </w:rPr>
        <w:t>report</w:t>
      </w:r>
      <w:r w:rsidRPr="007E75AB">
        <w:rPr>
          <w:rFonts w:ascii="Arial" w:eastAsia="Calibri" w:hAnsi="Arial" w:cs="Arial"/>
          <w:sz w:val="22"/>
          <w:szCs w:val="32"/>
        </w:rPr>
        <w:t xml:space="preserve"> to the IOC Executive Council at its 53rd </w:t>
      </w:r>
      <w:r w:rsidR="00AD4EB7" w:rsidRPr="00E52C18">
        <w:rPr>
          <w:rFonts w:ascii="Arial" w:eastAsia="Calibri" w:hAnsi="Arial" w:cs="Arial"/>
          <w:sz w:val="22"/>
          <w:szCs w:val="32"/>
        </w:rPr>
        <w:t>Session</w:t>
      </w:r>
      <w:r w:rsidRPr="00A1468E">
        <w:rPr>
          <w:rFonts w:ascii="Arial" w:eastAsia="Calibri" w:hAnsi="Arial" w:cs="Arial"/>
          <w:sz w:val="22"/>
          <w:szCs w:val="32"/>
        </w:rPr>
        <w:t xml:space="preserve">, on comments received and plans for finalising the implementation plan, prior to its </w:t>
      </w:r>
      <w:r w:rsidR="00AD4EB7">
        <w:rPr>
          <w:rFonts w:ascii="Arial" w:eastAsia="Calibri" w:hAnsi="Arial" w:cs="Arial"/>
          <w:sz w:val="22"/>
          <w:szCs w:val="32"/>
        </w:rPr>
        <w:t>submission</w:t>
      </w:r>
      <w:r w:rsidR="00AD4EB7" w:rsidRPr="00A1468E">
        <w:rPr>
          <w:rFonts w:ascii="Arial" w:eastAsia="Calibri" w:hAnsi="Arial" w:cs="Arial"/>
          <w:sz w:val="22"/>
          <w:szCs w:val="32"/>
        </w:rPr>
        <w:t xml:space="preserve"> </w:t>
      </w:r>
      <w:r w:rsidRPr="00A1468E">
        <w:rPr>
          <w:rFonts w:ascii="Arial" w:eastAsia="Calibri" w:hAnsi="Arial" w:cs="Arial"/>
          <w:sz w:val="22"/>
          <w:szCs w:val="32"/>
        </w:rPr>
        <w:t xml:space="preserve">to the </w:t>
      </w:r>
      <w:r w:rsidR="00AD4EB7">
        <w:rPr>
          <w:rFonts w:ascii="Arial" w:eastAsia="Calibri" w:hAnsi="Arial" w:cs="Arial"/>
          <w:sz w:val="22"/>
          <w:szCs w:val="32"/>
        </w:rPr>
        <w:t>UNGA</w:t>
      </w:r>
      <w:r w:rsidRPr="00A1468E">
        <w:rPr>
          <w:rFonts w:ascii="Arial" w:eastAsia="Calibri" w:hAnsi="Arial" w:cs="Arial"/>
          <w:sz w:val="22"/>
          <w:szCs w:val="32"/>
        </w:rPr>
        <w:t>;</w:t>
      </w:r>
    </w:p>
    <w:p w:rsidR="0063107B" w:rsidRPr="007E75AB" w:rsidRDefault="00AD4EB7" w:rsidP="00264D7D">
      <w:pPr>
        <w:pStyle w:val="b"/>
        <w:tabs>
          <w:tab w:val="clear" w:pos="1134"/>
        </w:tabs>
        <w:spacing w:line="360" w:lineRule="auto"/>
        <w:ind w:left="0" w:firstLine="0"/>
        <w:rPr>
          <w:rFonts w:ascii="Arial" w:eastAsia="Calibri" w:hAnsi="Arial" w:cs="Arial"/>
          <w:sz w:val="22"/>
          <w:szCs w:val="32"/>
        </w:rPr>
      </w:pPr>
      <w:r>
        <w:rPr>
          <w:rFonts w:ascii="Arial" w:eastAsia="Calibri" w:hAnsi="Arial" w:cs="Arial"/>
          <w:b/>
          <w:sz w:val="22"/>
          <w:szCs w:val="32"/>
        </w:rPr>
        <w:t>I</w:t>
      </w:r>
      <w:r w:rsidR="0063107B" w:rsidRPr="00A1468E">
        <w:rPr>
          <w:rFonts w:ascii="Arial" w:eastAsia="Calibri" w:hAnsi="Arial" w:cs="Arial"/>
          <w:b/>
          <w:sz w:val="22"/>
          <w:szCs w:val="32"/>
        </w:rPr>
        <w:t>nvites</w:t>
      </w:r>
      <w:r w:rsidR="0063107B" w:rsidRPr="00A1468E">
        <w:rPr>
          <w:rFonts w:ascii="Arial" w:eastAsia="Calibri" w:hAnsi="Arial" w:cs="Arial"/>
          <w:sz w:val="22"/>
          <w:szCs w:val="32"/>
        </w:rPr>
        <w:t xml:space="preserve"> the IOC subsidiary bodies to engage in the work of the Decade, in particular through the regional consultation workshops, and identify potential contributions during the next intersessional period;</w:t>
      </w:r>
    </w:p>
    <w:p w:rsidR="00062525" w:rsidRPr="007E75AB" w:rsidRDefault="00AD4EB7" w:rsidP="00264D7D">
      <w:pPr>
        <w:pStyle w:val="b"/>
        <w:tabs>
          <w:tab w:val="clear" w:pos="1134"/>
        </w:tabs>
        <w:spacing w:line="360" w:lineRule="auto"/>
        <w:ind w:left="0" w:firstLine="0"/>
        <w:rPr>
          <w:rFonts w:ascii="Arial" w:eastAsia="Calibri" w:hAnsi="Arial" w:cs="Arial"/>
          <w:sz w:val="22"/>
          <w:szCs w:val="32"/>
        </w:rPr>
      </w:pPr>
      <w:r>
        <w:rPr>
          <w:rFonts w:ascii="Arial" w:hAnsi="Arial" w:cs="Arial"/>
          <w:b/>
          <w:sz w:val="22"/>
          <w:szCs w:val="32"/>
        </w:rPr>
        <w:t>Further i</w:t>
      </w:r>
      <w:r w:rsidR="0063107B" w:rsidRPr="00A1468E">
        <w:rPr>
          <w:rFonts w:ascii="Arial" w:hAnsi="Arial" w:cs="Arial"/>
          <w:b/>
          <w:sz w:val="22"/>
          <w:szCs w:val="32"/>
        </w:rPr>
        <w:t>nvites</w:t>
      </w:r>
      <w:r w:rsidR="0063107B" w:rsidRPr="00A1468E">
        <w:rPr>
          <w:rFonts w:ascii="Arial" w:eastAsia="Calibri" w:hAnsi="Arial" w:cs="Arial"/>
          <w:b/>
          <w:sz w:val="22"/>
          <w:szCs w:val="32"/>
        </w:rPr>
        <w:t xml:space="preserve"> </w:t>
      </w:r>
      <w:r w:rsidR="0063107B" w:rsidRPr="007E75AB">
        <w:rPr>
          <w:rFonts w:ascii="Arial" w:eastAsia="Calibri" w:hAnsi="Arial" w:cs="Arial"/>
          <w:sz w:val="22"/>
          <w:szCs w:val="32"/>
        </w:rPr>
        <w:t>U</w:t>
      </w:r>
      <w:r>
        <w:rPr>
          <w:rFonts w:ascii="Arial" w:eastAsia="Calibri" w:hAnsi="Arial" w:cs="Arial"/>
          <w:sz w:val="22"/>
          <w:szCs w:val="32"/>
        </w:rPr>
        <w:t>N specialized</w:t>
      </w:r>
      <w:r w:rsidR="0063107B" w:rsidRPr="00A1468E">
        <w:rPr>
          <w:rFonts w:ascii="Arial" w:eastAsia="Calibri" w:hAnsi="Arial" w:cs="Arial"/>
          <w:sz w:val="22"/>
          <w:szCs w:val="32"/>
        </w:rPr>
        <w:t xml:space="preserve"> agencies</w:t>
      </w:r>
      <w:r>
        <w:rPr>
          <w:rFonts w:ascii="Arial" w:eastAsia="Calibri" w:hAnsi="Arial" w:cs="Arial"/>
          <w:sz w:val="22"/>
          <w:szCs w:val="32"/>
        </w:rPr>
        <w:t>,</w:t>
      </w:r>
      <w:r w:rsidR="0063107B" w:rsidRPr="00A1468E">
        <w:rPr>
          <w:rFonts w:ascii="Arial" w:eastAsia="Calibri" w:hAnsi="Arial" w:cs="Arial"/>
          <w:sz w:val="22"/>
          <w:szCs w:val="32"/>
        </w:rPr>
        <w:t xml:space="preserve"> programmes</w:t>
      </w:r>
      <w:r>
        <w:rPr>
          <w:rFonts w:ascii="Arial" w:eastAsia="Calibri" w:hAnsi="Arial" w:cs="Arial"/>
          <w:sz w:val="22"/>
          <w:szCs w:val="32"/>
        </w:rPr>
        <w:t>, funds and bodies</w:t>
      </w:r>
      <w:r w:rsidR="0063107B" w:rsidRPr="00A1468E">
        <w:rPr>
          <w:rFonts w:ascii="Arial" w:eastAsia="Calibri" w:hAnsi="Arial" w:cs="Arial"/>
          <w:sz w:val="22"/>
          <w:szCs w:val="32"/>
        </w:rPr>
        <w:t xml:space="preserve">, </w:t>
      </w:r>
      <w:r w:rsidR="00062525" w:rsidRPr="007E75AB">
        <w:rPr>
          <w:rFonts w:ascii="Arial" w:eastAsia="Calibri" w:hAnsi="Arial" w:cs="Arial"/>
          <w:sz w:val="22"/>
          <w:szCs w:val="32"/>
        </w:rPr>
        <w:t xml:space="preserve">UN Member States, </w:t>
      </w:r>
      <w:r w:rsidR="0063107B" w:rsidRPr="007E75AB">
        <w:rPr>
          <w:rFonts w:ascii="Arial" w:eastAsia="Calibri" w:hAnsi="Arial" w:cs="Arial"/>
          <w:sz w:val="22"/>
          <w:szCs w:val="32"/>
        </w:rPr>
        <w:t xml:space="preserve">international scientific and academic organizations, non-governmental organizations and other stakeholders to support the Decade, contribute to its preparation </w:t>
      </w:r>
      <w:r w:rsidR="00062525" w:rsidRPr="007E75AB">
        <w:rPr>
          <w:rFonts w:ascii="Arial" w:eastAsia="Calibri" w:hAnsi="Arial" w:cs="Arial"/>
          <w:sz w:val="22"/>
          <w:szCs w:val="32"/>
        </w:rPr>
        <w:t>and execution by crafting science-based solutions and partnerships</w:t>
      </w:r>
      <w:r w:rsidR="00961F7C">
        <w:rPr>
          <w:rFonts w:ascii="Arial" w:eastAsia="Calibri" w:hAnsi="Arial" w:cs="Arial"/>
          <w:sz w:val="22"/>
          <w:szCs w:val="32"/>
        </w:rPr>
        <w:t>;</w:t>
      </w:r>
    </w:p>
    <w:p w:rsidR="0063107B" w:rsidRPr="007E75AB" w:rsidRDefault="0063107B" w:rsidP="00264D7D">
      <w:pPr>
        <w:pStyle w:val="b"/>
        <w:tabs>
          <w:tab w:val="clear" w:pos="1134"/>
        </w:tabs>
        <w:spacing w:line="360" w:lineRule="auto"/>
        <w:ind w:left="0" w:firstLine="0"/>
        <w:rPr>
          <w:rFonts w:ascii="Arial" w:eastAsia="Calibri" w:hAnsi="Arial" w:cs="Arial"/>
          <w:sz w:val="22"/>
          <w:szCs w:val="32"/>
        </w:rPr>
      </w:pPr>
      <w:r w:rsidRPr="007E75AB">
        <w:rPr>
          <w:rFonts w:ascii="Arial" w:hAnsi="Arial" w:cs="Arial"/>
          <w:b/>
          <w:sz w:val="22"/>
          <w:szCs w:val="32"/>
        </w:rPr>
        <w:t>Urges</w:t>
      </w:r>
      <w:r w:rsidRPr="007E75AB">
        <w:rPr>
          <w:rFonts w:ascii="Arial" w:eastAsia="Calibri" w:hAnsi="Arial" w:cs="Arial"/>
          <w:sz w:val="22"/>
          <w:szCs w:val="32"/>
        </w:rPr>
        <w:t xml:space="preserve"> Member States and partners to: </w:t>
      </w:r>
    </w:p>
    <w:p w:rsidR="0063107B" w:rsidRPr="00A1468E" w:rsidRDefault="0063107B" w:rsidP="000619EB">
      <w:pPr>
        <w:numPr>
          <w:ilvl w:val="1"/>
          <w:numId w:val="8"/>
        </w:numPr>
        <w:tabs>
          <w:tab w:val="clear" w:pos="709"/>
        </w:tabs>
        <w:spacing w:after="240" w:line="360" w:lineRule="auto"/>
        <w:ind w:hanging="720"/>
        <w:rPr>
          <w:rFonts w:ascii="Arial" w:eastAsia="Calibri" w:hAnsi="Arial" w:cs="Arial"/>
          <w:sz w:val="22"/>
          <w:szCs w:val="32"/>
        </w:rPr>
      </w:pPr>
      <w:r w:rsidRPr="007E75AB">
        <w:rPr>
          <w:rFonts w:ascii="Arial" w:eastAsia="Calibri" w:hAnsi="Arial" w:cs="Arial"/>
          <w:sz w:val="22"/>
          <w:szCs w:val="32"/>
        </w:rPr>
        <w:t xml:space="preserve">provide voluntary financial contributions to </w:t>
      </w:r>
      <w:r w:rsidR="00AD4EB7">
        <w:rPr>
          <w:rFonts w:ascii="Arial" w:eastAsia="Calibri" w:hAnsi="Arial" w:cs="Arial"/>
          <w:sz w:val="22"/>
          <w:szCs w:val="32"/>
        </w:rPr>
        <w:t xml:space="preserve">the </w:t>
      </w:r>
      <w:r w:rsidRPr="00A1468E">
        <w:rPr>
          <w:rFonts w:ascii="Arial" w:eastAsia="Calibri" w:hAnsi="Arial" w:cs="Arial"/>
          <w:sz w:val="22"/>
          <w:szCs w:val="32"/>
        </w:rPr>
        <w:t>IOC for the preparation of the Decade as well as in-kind support such as staff secondments to the Secretariat;</w:t>
      </w:r>
    </w:p>
    <w:p w:rsidR="0063107B" w:rsidRPr="00A1468E" w:rsidRDefault="0063107B" w:rsidP="000619EB">
      <w:pPr>
        <w:numPr>
          <w:ilvl w:val="1"/>
          <w:numId w:val="8"/>
        </w:numPr>
        <w:tabs>
          <w:tab w:val="clear" w:pos="709"/>
        </w:tabs>
        <w:spacing w:after="240" w:line="360" w:lineRule="auto"/>
        <w:ind w:left="1434" w:hanging="720"/>
        <w:rPr>
          <w:rFonts w:ascii="Arial" w:eastAsia="Calibri" w:hAnsi="Arial" w:cs="Arial"/>
          <w:sz w:val="22"/>
          <w:szCs w:val="32"/>
        </w:rPr>
      </w:pPr>
      <w:r w:rsidRPr="007E75AB">
        <w:rPr>
          <w:rFonts w:ascii="Arial" w:eastAsia="Calibri" w:hAnsi="Arial" w:cs="Arial"/>
          <w:sz w:val="22"/>
          <w:szCs w:val="32"/>
        </w:rPr>
        <w:t>host and/or fund regional and global consultation workshops, thematic meetings</w:t>
      </w:r>
      <w:r w:rsidR="00AD4EB7">
        <w:rPr>
          <w:rFonts w:ascii="Arial" w:eastAsia="Calibri" w:hAnsi="Arial" w:cs="Arial"/>
          <w:sz w:val="22"/>
          <w:szCs w:val="32"/>
        </w:rPr>
        <w:t>,</w:t>
      </w:r>
      <w:r w:rsidRPr="00A1468E">
        <w:rPr>
          <w:rFonts w:ascii="Arial" w:eastAsia="Calibri" w:hAnsi="Arial" w:cs="Arial"/>
          <w:sz w:val="22"/>
          <w:szCs w:val="32"/>
        </w:rPr>
        <w:t xml:space="preserve"> and communication activities;</w:t>
      </w:r>
    </w:p>
    <w:p w:rsidR="0063107B" w:rsidRPr="007E75AB" w:rsidRDefault="0063107B" w:rsidP="00264D7D">
      <w:pPr>
        <w:pStyle w:val="b"/>
        <w:tabs>
          <w:tab w:val="clear" w:pos="1134"/>
        </w:tabs>
        <w:spacing w:line="360" w:lineRule="auto"/>
        <w:ind w:left="0" w:firstLine="0"/>
        <w:rPr>
          <w:rFonts w:ascii="Arial" w:hAnsi="Arial" w:cs="Arial"/>
          <w:sz w:val="22"/>
          <w:szCs w:val="32"/>
        </w:rPr>
      </w:pPr>
      <w:r w:rsidRPr="007E75AB">
        <w:rPr>
          <w:rFonts w:ascii="Arial" w:hAnsi="Arial" w:cs="Arial"/>
          <w:b/>
          <w:sz w:val="22"/>
          <w:szCs w:val="32"/>
        </w:rPr>
        <w:lastRenderedPageBreak/>
        <w:t>Thanks</w:t>
      </w:r>
      <w:r w:rsidRPr="007E75AB">
        <w:rPr>
          <w:rFonts w:ascii="Arial" w:eastAsia="Calibri" w:hAnsi="Arial" w:cs="Arial"/>
          <w:sz w:val="22"/>
          <w:szCs w:val="32"/>
        </w:rPr>
        <w:t xml:space="preserve"> the Governments of the Republic of Korea, Japan, the Kingdom of Belgium (Government of Flanders), Norway</w:t>
      </w:r>
      <w:r w:rsidR="00ED5823" w:rsidRPr="007E75AB">
        <w:rPr>
          <w:rFonts w:ascii="Arial" w:eastAsia="Calibri" w:hAnsi="Arial" w:cs="Arial"/>
          <w:sz w:val="22"/>
          <w:szCs w:val="32"/>
        </w:rPr>
        <w:t xml:space="preserve">, </w:t>
      </w:r>
      <w:r w:rsidRPr="002C2B19">
        <w:rPr>
          <w:rFonts w:ascii="Arial" w:eastAsia="Calibri" w:hAnsi="Arial" w:cs="Arial"/>
          <w:sz w:val="22"/>
          <w:szCs w:val="32"/>
        </w:rPr>
        <w:t xml:space="preserve">and the United Kingdom </w:t>
      </w:r>
      <w:r w:rsidR="00776686">
        <w:rPr>
          <w:rFonts w:ascii="Arial" w:eastAsia="Calibri" w:hAnsi="Arial" w:cs="Arial"/>
          <w:sz w:val="22"/>
          <w:szCs w:val="32"/>
        </w:rPr>
        <w:t xml:space="preserve">of Great Britain &amp; Northern Ireland </w:t>
      </w:r>
      <w:r w:rsidRPr="002C2B19">
        <w:rPr>
          <w:rFonts w:ascii="Arial" w:eastAsia="Calibri" w:hAnsi="Arial" w:cs="Arial"/>
          <w:sz w:val="22"/>
          <w:szCs w:val="32"/>
        </w:rPr>
        <w:t>for their financial contribution to the preparatory phase of the Decade</w:t>
      </w:r>
      <w:r w:rsidR="00961F7C">
        <w:rPr>
          <w:rFonts w:ascii="Arial" w:eastAsia="Calibri" w:hAnsi="Arial" w:cs="Arial"/>
          <w:sz w:val="22"/>
          <w:szCs w:val="32"/>
        </w:rPr>
        <w:t>;</w:t>
      </w:r>
    </w:p>
    <w:p w:rsidR="00AD4EB7" w:rsidRPr="007E75AB" w:rsidRDefault="00AD4EB7" w:rsidP="00264D7D">
      <w:pPr>
        <w:pStyle w:val="b"/>
        <w:tabs>
          <w:tab w:val="clear" w:pos="1134"/>
        </w:tabs>
        <w:spacing w:line="360" w:lineRule="auto"/>
        <w:ind w:left="0" w:firstLine="0"/>
        <w:rPr>
          <w:rFonts w:ascii="Arial" w:hAnsi="Arial" w:cs="Arial"/>
          <w:sz w:val="22"/>
          <w:szCs w:val="32"/>
        </w:rPr>
      </w:pPr>
      <w:r w:rsidRPr="007E75AB">
        <w:rPr>
          <w:rFonts w:ascii="Arial" w:eastAsia="Calibri" w:hAnsi="Arial" w:cs="Arial"/>
          <w:b/>
          <w:sz w:val="22"/>
          <w:szCs w:val="32"/>
        </w:rPr>
        <w:t>Further thanks</w:t>
      </w:r>
      <w:r w:rsidRPr="00795AC1">
        <w:rPr>
          <w:rFonts w:ascii="Arial" w:eastAsia="Calibri" w:hAnsi="Arial" w:cs="Arial"/>
          <w:sz w:val="22"/>
          <w:szCs w:val="32"/>
        </w:rPr>
        <w:t xml:space="preserve"> the Governments of Brazil, Canada, Denmark, France, India, Italy, Japan, and Mexico as well as the Secretariats of the North Pacific Marine Science Organization (PICES), the Permanent Commission for the South Pacific (CPPS), the Pacific Community (SPC), the UN Global Compact, Suez Environment, </w:t>
      </w:r>
      <w:r>
        <w:rPr>
          <w:rFonts w:ascii="Arial" w:eastAsia="Calibri" w:hAnsi="Arial" w:cs="Arial"/>
          <w:sz w:val="22"/>
          <w:szCs w:val="32"/>
        </w:rPr>
        <w:t xml:space="preserve">and </w:t>
      </w:r>
      <w:r w:rsidRPr="00795AC1">
        <w:rPr>
          <w:rFonts w:ascii="Arial" w:eastAsia="Calibri" w:hAnsi="Arial" w:cs="Arial"/>
          <w:sz w:val="22"/>
          <w:szCs w:val="32"/>
        </w:rPr>
        <w:t>the Carlsberg Foundation, for their contribution to the organization of regional and global workshops during the preparation phase of the Decade</w:t>
      </w:r>
      <w:r w:rsidR="00776686">
        <w:rPr>
          <w:rFonts w:ascii="Arial" w:eastAsia="Calibri" w:hAnsi="Arial" w:cs="Arial"/>
          <w:sz w:val="22"/>
          <w:szCs w:val="32"/>
        </w:rPr>
        <w:t>, as well as Germany, for offering to host the kick-off conference of the Decade</w:t>
      </w:r>
      <w:r w:rsidRPr="00795AC1">
        <w:rPr>
          <w:rFonts w:ascii="Arial" w:eastAsia="Calibri" w:hAnsi="Arial" w:cs="Arial"/>
          <w:sz w:val="22"/>
          <w:szCs w:val="32"/>
        </w:rPr>
        <w:t>.</w:t>
      </w:r>
    </w:p>
    <w:p w:rsidR="000619EB" w:rsidRPr="00A1468E" w:rsidRDefault="00961F7C" w:rsidP="00E72708">
      <w:pPr>
        <w:pStyle w:val="b"/>
        <w:tabs>
          <w:tab w:val="clear" w:pos="1134"/>
        </w:tabs>
        <w:spacing w:after="0"/>
        <w:ind w:left="0" w:firstLine="0"/>
        <w:rPr>
          <w:rFonts w:ascii="Arial" w:hAnsi="Arial" w:cs="Arial"/>
          <w:sz w:val="22"/>
          <w:szCs w:val="32"/>
        </w:rPr>
      </w:pPr>
      <w:r>
        <w:rPr>
          <w:rFonts w:ascii="Arial" w:eastAsia="Calibri" w:hAnsi="Arial" w:cs="Arial"/>
          <w:sz w:val="22"/>
          <w:szCs w:val="32"/>
        </w:rPr>
        <w:t>------------------------------------------------------</w:t>
      </w:r>
    </w:p>
    <w:p w:rsidR="0063107B" w:rsidRPr="00A1468E" w:rsidRDefault="0063107B" w:rsidP="007E75AB">
      <w:pPr>
        <w:pStyle w:val="NormalWeb"/>
        <w:shd w:val="clear" w:color="auto" w:fill="FFFFFF" w:themeFill="background1"/>
        <w:spacing w:before="120" w:beforeAutospacing="0" w:after="120" w:afterAutospacing="0" w:line="360" w:lineRule="auto"/>
        <w:rPr>
          <w:rFonts w:ascii="Arial" w:hAnsi="Arial" w:cs="Arial"/>
          <w:bCs/>
          <w:sz w:val="22"/>
          <w:szCs w:val="32"/>
          <w:lang w:val="en-GB"/>
        </w:rPr>
      </w:pPr>
      <w:r w:rsidRPr="007E75AB">
        <w:rPr>
          <w:rFonts w:ascii="Arial" w:hAnsi="Arial" w:cs="Arial"/>
          <w:bCs/>
          <w:sz w:val="22"/>
          <w:szCs w:val="32"/>
          <w:u w:val="single"/>
          <w:lang w:val="en-GB"/>
        </w:rPr>
        <w:t>Financial implication</w:t>
      </w:r>
      <w:r w:rsidRPr="00A1468E">
        <w:rPr>
          <w:rFonts w:ascii="Arial" w:hAnsi="Arial" w:cs="Arial"/>
          <w:bCs/>
          <w:sz w:val="22"/>
          <w:szCs w:val="32"/>
          <w:lang w:val="en-GB"/>
        </w:rPr>
        <w:t>:</w:t>
      </w:r>
    </w:p>
    <w:p w:rsidR="00635C11" w:rsidRPr="00A1468E" w:rsidRDefault="0063107B" w:rsidP="000619EB">
      <w:pPr>
        <w:spacing w:after="240" w:line="360" w:lineRule="auto"/>
        <w:rPr>
          <w:rFonts w:ascii="Arial" w:hAnsi="Arial" w:cs="Arial"/>
          <w:sz w:val="22"/>
          <w:szCs w:val="32"/>
        </w:rPr>
      </w:pPr>
      <w:r w:rsidRPr="007E75AB">
        <w:rPr>
          <w:rFonts w:ascii="Arial" w:hAnsi="Arial" w:cs="Arial"/>
          <w:sz w:val="22"/>
          <w:szCs w:val="32"/>
        </w:rPr>
        <w:t xml:space="preserve">Seed funding is identified under the most favourable budget scenario ($534.6M) of 40 C/5 Programme and Budget. Resources are needed in order to facilitate the coordination and implementation of the preparatory activities, as well as the launch of the Decade in 2021. Correspondingly, the Assembly may invite Member States and partners to contribute resources </w:t>
      </w:r>
      <w:r w:rsidR="00CD643F">
        <w:rPr>
          <w:rFonts w:ascii="Arial" w:hAnsi="Arial" w:cs="Arial"/>
          <w:sz w:val="22"/>
          <w:szCs w:val="32"/>
        </w:rPr>
        <w:t xml:space="preserve">preferably </w:t>
      </w:r>
      <w:r w:rsidRPr="00A1468E">
        <w:rPr>
          <w:rFonts w:ascii="Arial" w:hAnsi="Arial" w:cs="Arial"/>
          <w:sz w:val="22"/>
          <w:szCs w:val="32"/>
        </w:rPr>
        <w:t>to the IOC Special Account and/or through in-kind contributions (such as secondment).</w:t>
      </w:r>
    </w:p>
    <w:sectPr w:rsidR="00635C11" w:rsidRPr="00A1468E" w:rsidSect="00B736A8">
      <w:headerReference w:type="even" r:id="rId8"/>
      <w:headerReference w:type="default" r:id="rId9"/>
      <w:headerReference w:type="first" r:id="rId10"/>
      <w:pgSz w:w="11906" w:h="16838" w:code="9"/>
      <w:pgMar w:top="737" w:right="141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39" w:rsidRDefault="00485839">
      <w:r>
        <w:separator/>
      </w:r>
    </w:p>
  </w:endnote>
  <w:endnote w:type="continuationSeparator" w:id="0">
    <w:p w:rsidR="00485839" w:rsidRDefault="0048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39" w:rsidRDefault="00485839">
      <w:r>
        <w:separator/>
      </w:r>
    </w:p>
  </w:footnote>
  <w:footnote w:type="continuationSeparator" w:id="0">
    <w:p w:rsidR="00485839" w:rsidRDefault="00485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3E" w:rsidRPr="004330C2" w:rsidRDefault="004330C2">
    <w:pPr>
      <w:pStyle w:val="Header"/>
      <w:rPr>
        <w:rFonts w:ascii="Arial" w:hAnsi="Arial" w:cs="Arial"/>
        <w:sz w:val="20"/>
        <w:lang w:val="fr-FR"/>
      </w:rPr>
    </w:pPr>
    <w:proofErr w:type="spellStart"/>
    <w:r w:rsidRPr="004330C2">
      <w:rPr>
        <w:rFonts w:ascii="Arial" w:hAnsi="Arial" w:cs="Arial"/>
        <w:sz w:val="20"/>
        <w:lang w:val="fr-FR"/>
      </w:rPr>
      <w:t>R</w:t>
    </w:r>
    <w:r w:rsidR="00B30A81">
      <w:rPr>
        <w:rFonts w:ascii="Arial" w:hAnsi="Arial" w:cs="Arial"/>
        <w:sz w:val="20"/>
        <w:lang w:val="fr-FR"/>
      </w:rPr>
      <w:t>esolution</w:t>
    </w:r>
    <w:proofErr w:type="spellEnd"/>
    <w:r w:rsidR="00B30A81">
      <w:rPr>
        <w:rFonts w:ascii="Arial" w:hAnsi="Arial" w:cs="Arial"/>
        <w:sz w:val="20"/>
        <w:lang w:val="fr-FR"/>
      </w:rPr>
      <w:t xml:space="preserve"> XXX-</w:t>
    </w:r>
    <w:r w:rsidRPr="004330C2">
      <w:rPr>
        <w:rFonts w:ascii="Arial" w:hAnsi="Arial" w:cs="Arial"/>
        <w:sz w:val="20"/>
        <w:lang w:val="fr-FR"/>
      </w:rPr>
      <w:t>1</w:t>
    </w:r>
    <w:r w:rsidR="00046D9D" w:rsidRPr="004330C2">
      <w:rPr>
        <w:rFonts w:ascii="Arial" w:hAnsi="Arial" w:cs="Arial"/>
        <w:sz w:val="20"/>
        <w:lang w:val="fr-FR"/>
      </w:rPr>
      <w:t xml:space="preserve"> </w:t>
    </w:r>
  </w:p>
  <w:p w:rsidR="00830E3E" w:rsidRPr="004330C2" w:rsidRDefault="00830E3E">
    <w:pPr>
      <w:pStyle w:val="Header"/>
      <w:rPr>
        <w:rStyle w:val="PageNumber"/>
        <w:rFonts w:ascii="Arial" w:hAnsi="Arial" w:cs="Arial"/>
        <w:sz w:val="20"/>
        <w:lang w:val="fr-FR"/>
      </w:rPr>
    </w:pPr>
    <w:r w:rsidRPr="004330C2">
      <w:rPr>
        <w:rFonts w:ascii="Arial" w:hAnsi="Arial" w:cs="Arial"/>
        <w:sz w:val="20"/>
        <w:lang w:val="fr-FR"/>
      </w:rPr>
      <w:t xml:space="preserve">page </w:t>
    </w:r>
    <w:r w:rsidRPr="004330C2">
      <w:rPr>
        <w:rStyle w:val="PageNumber"/>
        <w:rFonts w:ascii="Arial" w:hAnsi="Arial" w:cs="Arial"/>
        <w:sz w:val="20"/>
      </w:rPr>
      <w:fldChar w:fldCharType="begin"/>
    </w:r>
    <w:r w:rsidRPr="004330C2">
      <w:rPr>
        <w:rStyle w:val="PageNumber"/>
        <w:rFonts w:ascii="Arial" w:hAnsi="Arial" w:cs="Arial"/>
        <w:sz w:val="20"/>
        <w:lang w:val="fr-FR"/>
      </w:rPr>
      <w:instrText xml:space="preserve"> PAGE </w:instrText>
    </w:r>
    <w:r w:rsidRPr="004330C2">
      <w:rPr>
        <w:rStyle w:val="PageNumber"/>
        <w:rFonts w:ascii="Arial" w:hAnsi="Arial" w:cs="Arial"/>
        <w:sz w:val="20"/>
      </w:rPr>
      <w:fldChar w:fldCharType="separate"/>
    </w:r>
    <w:r w:rsidR="004C314B">
      <w:rPr>
        <w:rStyle w:val="PageNumber"/>
        <w:rFonts w:ascii="Arial" w:hAnsi="Arial" w:cs="Arial"/>
        <w:noProof/>
        <w:sz w:val="20"/>
        <w:lang w:val="fr-FR"/>
      </w:rPr>
      <w:t>2</w:t>
    </w:r>
    <w:r w:rsidRPr="004330C2">
      <w:rPr>
        <w:rStyle w:val="PageNumber"/>
        <w:rFonts w:ascii="Arial" w:hAnsi="Arial" w:cs="Arial"/>
        <w:sz w:val="20"/>
      </w:rPr>
      <w:fldChar w:fldCharType="end"/>
    </w:r>
  </w:p>
  <w:p w:rsidR="00830E3E" w:rsidRPr="00046D9D" w:rsidRDefault="00830E3E">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A81" w:rsidRPr="004330C2" w:rsidRDefault="00B30A81" w:rsidP="00B30A81">
    <w:pPr>
      <w:pStyle w:val="Header"/>
      <w:ind w:firstLine="7380"/>
      <w:rPr>
        <w:rFonts w:ascii="Arial" w:hAnsi="Arial" w:cs="Arial"/>
        <w:sz w:val="20"/>
        <w:lang w:val="fr-FR"/>
      </w:rPr>
    </w:pPr>
    <w:proofErr w:type="spellStart"/>
    <w:r w:rsidRPr="004330C2">
      <w:rPr>
        <w:rFonts w:ascii="Arial" w:hAnsi="Arial" w:cs="Arial"/>
        <w:sz w:val="20"/>
        <w:lang w:val="fr-FR"/>
      </w:rPr>
      <w:t>R</w:t>
    </w:r>
    <w:r>
      <w:rPr>
        <w:rFonts w:ascii="Arial" w:hAnsi="Arial" w:cs="Arial"/>
        <w:sz w:val="20"/>
        <w:lang w:val="fr-FR"/>
      </w:rPr>
      <w:t>esolution</w:t>
    </w:r>
    <w:proofErr w:type="spellEnd"/>
    <w:r>
      <w:rPr>
        <w:rFonts w:ascii="Arial" w:hAnsi="Arial" w:cs="Arial"/>
        <w:sz w:val="20"/>
        <w:lang w:val="fr-FR"/>
      </w:rPr>
      <w:t xml:space="preserve"> XXX-</w:t>
    </w:r>
    <w:r w:rsidRPr="004330C2">
      <w:rPr>
        <w:rFonts w:ascii="Arial" w:hAnsi="Arial" w:cs="Arial"/>
        <w:sz w:val="20"/>
        <w:lang w:val="fr-FR"/>
      </w:rPr>
      <w:t xml:space="preserve">1 </w:t>
    </w:r>
  </w:p>
  <w:p w:rsidR="00830E3E" w:rsidRPr="004330C2" w:rsidRDefault="00830E3E" w:rsidP="00B30A81">
    <w:pPr>
      <w:pStyle w:val="Header"/>
      <w:tabs>
        <w:tab w:val="clear" w:pos="4153"/>
        <w:tab w:val="clear" w:pos="8306"/>
        <w:tab w:val="center" w:pos="5954"/>
      </w:tabs>
      <w:ind w:firstLine="7398"/>
      <w:jc w:val="left"/>
      <w:rPr>
        <w:rStyle w:val="PageNumber"/>
        <w:rFonts w:ascii="Arial" w:hAnsi="Arial" w:cs="Arial"/>
        <w:sz w:val="20"/>
        <w:lang w:val="fr-FR"/>
      </w:rPr>
    </w:pPr>
    <w:r w:rsidRPr="004330C2">
      <w:rPr>
        <w:rFonts w:ascii="Arial" w:hAnsi="Arial" w:cs="Arial"/>
        <w:sz w:val="20"/>
        <w:lang w:val="fr-FR"/>
      </w:rPr>
      <w:t xml:space="preserve">page </w:t>
    </w:r>
    <w:r w:rsidRPr="004330C2">
      <w:rPr>
        <w:rStyle w:val="PageNumber"/>
        <w:rFonts w:ascii="Arial" w:hAnsi="Arial" w:cs="Arial"/>
        <w:sz w:val="20"/>
      </w:rPr>
      <w:fldChar w:fldCharType="begin"/>
    </w:r>
    <w:r w:rsidRPr="004330C2">
      <w:rPr>
        <w:rStyle w:val="PageNumber"/>
        <w:rFonts w:ascii="Arial" w:hAnsi="Arial" w:cs="Arial"/>
        <w:sz w:val="20"/>
        <w:lang w:val="fr-FR"/>
      </w:rPr>
      <w:instrText xml:space="preserve"> PAGE </w:instrText>
    </w:r>
    <w:r w:rsidRPr="004330C2">
      <w:rPr>
        <w:rStyle w:val="PageNumber"/>
        <w:rFonts w:ascii="Arial" w:hAnsi="Arial" w:cs="Arial"/>
        <w:sz w:val="20"/>
      </w:rPr>
      <w:fldChar w:fldCharType="separate"/>
    </w:r>
    <w:r w:rsidR="004C314B">
      <w:rPr>
        <w:rStyle w:val="PageNumber"/>
        <w:rFonts w:ascii="Arial" w:hAnsi="Arial" w:cs="Arial"/>
        <w:noProof/>
        <w:sz w:val="20"/>
        <w:lang w:val="fr-FR"/>
      </w:rPr>
      <w:t>3</w:t>
    </w:r>
    <w:r w:rsidRPr="004330C2">
      <w:rPr>
        <w:rStyle w:val="PageNumber"/>
        <w:rFonts w:ascii="Arial" w:hAnsi="Arial" w:cs="Arial"/>
        <w:sz w:val="20"/>
      </w:rPr>
      <w:fldChar w:fldCharType="end"/>
    </w:r>
  </w:p>
  <w:p w:rsidR="00830E3E" w:rsidRDefault="00830E3E">
    <w:pPr>
      <w:pStyle w:val="Header"/>
      <w:tabs>
        <w:tab w:val="left" w:pos="5954"/>
      </w:tabs>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C2" w:rsidRPr="004C314B" w:rsidRDefault="004330C2" w:rsidP="004C314B">
    <w:pPr>
      <w:pStyle w:val="Header"/>
      <w:ind w:firstLine="7470"/>
      <w:rPr>
        <w:rFonts w:ascii="Arial" w:hAnsi="Arial" w:cs="Arial"/>
        <w:sz w:val="20"/>
        <w:lang w:val="es-ES"/>
      </w:rPr>
    </w:pPr>
    <w:proofErr w:type="spellStart"/>
    <w:r w:rsidRPr="004330C2">
      <w:rPr>
        <w:rFonts w:ascii="Arial" w:hAnsi="Arial" w:cs="Arial"/>
        <w:sz w:val="20"/>
        <w:lang w:val="es-ES"/>
      </w:rPr>
      <w:t>R</w:t>
    </w:r>
    <w:r w:rsidR="00B30A81">
      <w:rPr>
        <w:rFonts w:ascii="Arial" w:hAnsi="Arial" w:cs="Arial"/>
        <w:sz w:val="20"/>
        <w:lang w:val="es-ES"/>
      </w:rPr>
      <w:t>esolution</w:t>
    </w:r>
    <w:proofErr w:type="spellEnd"/>
    <w:r w:rsidR="00B30A81">
      <w:rPr>
        <w:rFonts w:ascii="Arial" w:hAnsi="Arial" w:cs="Arial"/>
        <w:sz w:val="20"/>
        <w:lang w:val="es-ES"/>
      </w:rPr>
      <w:t xml:space="preserve"> XXX-</w:t>
    </w:r>
    <w:r w:rsidRPr="004330C2">
      <w:rPr>
        <w:rFonts w:ascii="Arial" w:hAnsi="Arial" w:cs="Arial"/>
        <w:sz w:val="20"/>
        <w:lang w:val="es-ES"/>
      </w:rPr>
      <w:t>1</w:t>
    </w:r>
  </w:p>
  <w:p w:rsidR="004330C2" w:rsidRDefault="004C314B" w:rsidP="004C314B">
    <w:pPr>
      <w:pStyle w:val="Header"/>
      <w:ind w:firstLine="7470"/>
      <w:rPr>
        <w:rFonts w:ascii="Arial" w:hAnsi="Arial" w:cs="Arial"/>
        <w:noProof/>
        <w:sz w:val="20"/>
        <w:lang w:val="es-ES"/>
      </w:rPr>
    </w:pPr>
    <w:r>
      <w:rPr>
        <w:rFonts w:ascii="Arial" w:hAnsi="Arial" w:cs="Arial"/>
        <w:sz w:val="20"/>
        <w:lang w:val="es-ES"/>
      </w:rPr>
      <w:t>p</w:t>
    </w:r>
    <w:r w:rsidRPr="004C314B">
      <w:rPr>
        <w:rFonts w:ascii="Arial" w:hAnsi="Arial" w:cs="Arial"/>
        <w:sz w:val="20"/>
        <w:lang w:val="es-ES"/>
      </w:rPr>
      <w:t xml:space="preserve">age </w:t>
    </w:r>
    <w:r w:rsidRPr="004C314B">
      <w:rPr>
        <w:rFonts w:ascii="Arial" w:hAnsi="Arial" w:cs="Arial"/>
        <w:sz w:val="20"/>
        <w:lang w:val="es-ES"/>
      </w:rPr>
      <w:fldChar w:fldCharType="begin"/>
    </w:r>
    <w:r w:rsidRPr="004C314B">
      <w:rPr>
        <w:rFonts w:ascii="Arial" w:hAnsi="Arial" w:cs="Arial"/>
        <w:sz w:val="20"/>
        <w:lang w:val="es-ES"/>
      </w:rPr>
      <w:instrText xml:space="preserve"> PAGE   \* MERGEFORMAT </w:instrText>
    </w:r>
    <w:r w:rsidRPr="004C314B">
      <w:rPr>
        <w:rFonts w:ascii="Arial" w:hAnsi="Arial" w:cs="Arial"/>
        <w:sz w:val="20"/>
        <w:lang w:val="es-ES"/>
      </w:rPr>
      <w:fldChar w:fldCharType="separate"/>
    </w:r>
    <w:r>
      <w:rPr>
        <w:rFonts w:ascii="Arial" w:hAnsi="Arial" w:cs="Arial"/>
        <w:noProof/>
        <w:sz w:val="20"/>
        <w:lang w:val="es-ES"/>
      </w:rPr>
      <w:t>1</w:t>
    </w:r>
    <w:r w:rsidRPr="004C314B">
      <w:rPr>
        <w:rFonts w:ascii="Arial" w:hAnsi="Arial" w:cs="Arial"/>
        <w:noProof/>
        <w:sz w:val="20"/>
        <w:lang w:val="es-ES"/>
      </w:rPr>
      <w:fldChar w:fldCharType="end"/>
    </w:r>
  </w:p>
  <w:p w:rsidR="004C314B" w:rsidRPr="004C314B" w:rsidRDefault="004C314B" w:rsidP="004C314B">
    <w:pPr>
      <w:pStyle w:val="Header"/>
      <w:ind w:firstLine="7470"/>
      <w:rPr>
        <w:rFonts w:ascii="Arial" w:hAnsi="Arial" w:cs="Arial"/>
        <w:sz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842"/>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21C47"/>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21FD2FC3"/>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E575C"/>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9B5360"/>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4B5C441A"/>
    <w:multiLevelType w:val="hybridMultilevel"/>
    <w:tmpl w:val="10B0A01A"/>
    <w:lvl w:ilvl="0" w:tplc="9D94CE96">
      <w:start w:val="1"/>
      <w:numFmt w:val="decimal"/>
      <w:lvlText w:val="%1"/>
      <w:lvlJc w:val="left"/>
      <w:pPr>
        <w:ind w:left="720" w:hanging="360"/>
      </w:pPr>
      <w:rPr>
        <w:rFonts w:hint="default"/>
        <w:b w:val="0"/>
        <w:bCs/>
        <w:i/>
      </w:rPr>
    </w:lvl>
    <w:lvl w:ilvl="1" w:tplc="77602C2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71F7C0E"/>
    <w:multiLevelType w:val="singleLevel"/>
    <w:tmpl w:val="3C1C5386"/>
    <w:lvl w:ilvl="0">
      <w:start w:val="1"/>
      <w:numFmt w:val="decimal"/>
      <w:lvlText w:val="%1"/>
      <w:lvlJc w:val="left"/>
      <w:pPr>
        <w:tabs>
          <w:tab w:val="num" w:pos="0"/>
        </w:tabs>
        <w:ind w:left="0" w:hanging="709"/>
      </w:pPr>
      <w:rPr>
        <w:b w:val="0"/>
        <w:i/>
      </w:rPr>
    </w:lvl>
  </w:abstractNum>
  <w:abstractNum w:abstractNumId="7" w15:restartNumberingAfterBreak="0">
    <w:nsid w:val="66424129"/>
    <w:multiLevelType w:val="multilevel"/>
    <w:tmpl w:val="1640144C"/>
    <w:lvl w:ilvl="0">
      <w:start w:val="1"/>
      <w:numFmt w:val="decimal"/>
      <w:lvlText w:val="%1."/>
      <w:lvlJc w:val="left"/>
      <w:pPr>
        <w:ind w:left="720" w:hanging="360"/>
      </w:pPr>
      <w:rPr>
        <w:rFonts w:ascii="Arial" w:hAnsi="Arial" w:cs="Arial" w:hint="default"/>
        <w:i/>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abstractNumId w:val="6"/>
  </w:num>
  <w:num w:numId="2">
    <w:abstractNumId w:val="6"/>
  </w:num>
  <w:num w:numId="3">
    <w:abstractNumId w:val="5"/>
  </w:num>
  <w:num w:numId="4">
    <w:abstractNumId w:val="4"/>
  </w:num>
  <w:num w:numId="5">
    <w:abstractNumId w:val="1"/>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90"/>
    <w:rsid w:val="00035DE6"/>
    <w:rsid w:val="00046D9D"/>
    <w:rsid w:val="000619EB"/>
    <w:rsid w:val="00062525"/>
    <w:rsid w:val="000708E2"/>
    <w:rsid w:val="000D46FF"/>
    <w:rsid w:val="00114C0C"/>
    <w:rsid w:val="0014407E"/>
    <w:rsid w:val="001B7AB1"/>
    <w:rsid w:val="00202B0B"/>
    <w:rsid w:val="00264D7D"/>
    <w:rsid w:val="00291DFF"/>
    <w:rsid w:val="002C2B19"/>
    <w:rsid w:val="002D69AD"/>
    <w:rsid w:val="003417D0"/>
    <w:rsid w:val="00375B17"/>
    <w:rsid w:val="003B60C2"/>
    <w:rsid w:val="004330C2"/>
    <w:rsid w:val="00485839"/>
    <w:rsid w:val="004C314B"/>
    <w:rsid w:val="00513D23"/>
    <w:rsid w:val="005B6417"/>
    <w:rsid w:val="005C2EEA"/>
    <w:rsid w:val="005E3530"/>
    <w:rsid w:val="006078AB"/>
    <w:rsid w:val="0063107B"/>
    <w:rsid w:val="00635C11"/>
    <w:rsid w:val="0067463A"/>
    <w:rsid w:val="006D5690"/>
    <w:rsid w:val="00776686"/>
    <w:rsid w:val="00790B86"/>
    <w:rsid w:val="007A195F"/>
    <w:rsid w:val="007B747B"/>
    <w:rsid w:val="007E75AB"/>
    <w:rsid w:val="008207E0"/>
    <w:rsid w:val="00824CD4"/>
    <w:rsid w:val="00830E3E"/>
    <w:rsid w:val="008924EE"/>
    <w:rsid w:val="008C072B"/>
    <w:rsid w:val="008D29E6"/>
    <w:rsid w:val="008F6AC8"/>
    <w:rsid w:val="00932FD6"/>
    <w:rsid w:val="00961F7C"/>
    <w:rsid w:val="0099704B"/>
    <w:rsid w:val="00A1468E"/>
    <w:rsid w:val="00A20A13"/>
    <w:rsid w:val="00A73F61"/>
    <w:rsid w:val="00AC0BEA"/>
    <w:rsid w:val="00AD4EB7"/>
    <w:rsid w:val="00B03124"/>
    <w:rsid w:val="00B14CB7"/>
    <w:rsid w:val="00B30A81"/>
    <w:rsid w:val="00B736A8"/>
    <w:rsid w:val="00CD4F4E"/>
    <w:rsid w:val="00CD643F"/>
    <w:rsid w:val="00D94CFF"/>
    <w:rsid w:val="00D97EBF"/>
    <w:rsid w:val="00E44045"/>
    <w:rsid w:val="00E52C18"/>
    <w:rsid w:val="00E54CF1"/>
    <w:rsid w:val="00E72708"/>
    <w:rsid w:val="00ED5823"/>
    <w:rsid w:val="00F52245"/>
    <w:rsid w:val="00FC6244"/>
    <w:rsid w:val="00FE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E1B32"/>
  <w15:chartTrackingRefBased/>
  <w15:docId w15:val="{83FC2602-EC98-425C-B655-8172AF05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09"/>
      </w:tabs>
      <w:jc w:val="both"/>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09"/>
        <w:tab w:val="center" w:pos="4153"/>
        <w:tab w:val="right" w:pos="8306"/>
      </w:tabs>
    </w:pPr>
  </w:style>
  <w:style w:type="paragraph" w:styleId="Footer">
    <w:name w:val="footer"/>
    <w:basedOn w:val="Normal"/>
    <w:pPr>
      <w:tabs>
        <w:tab w:val="clear" w:pos="709"/>
        <w:tab w:val="center" w:pos="4153"/>
        <w:tab w:val="right" w:pos="8306"/>
      </w:tabs>
    </w:pPr>
  </w:style>
  <w:style w:type="character" w:styleId="PageNumber">
    <w:name w:val="page number"/>
    <w:basedOn w:val="DefaultParagraphFont"/>
  </w:style>
  <w:style w:type="paragraph" w:customStyle="1" w:styleId="b">
    <w:name w:val="(b)"/>
    <w:basedOn w:val="Normal"/>
    <w:rsid w:val="00A20A13"/>
    <w:pPr>
      <w:tabs>
        <w:tab w:val="clear" w:pos="709"/>
        <w:tab w:val="left" w:pos="-737"/>
        <w:tab w:val="left" w:pos="1134"/>
      </w:tabs>
      <w:snapToGrid w:val="0"/>
      <w:spacing w:after="240"/>
      <w:ind w:left="1134" w:hanging="567"/>
    </w:pPr>
    <w:rPr>
      <w:snapToGrid w:val="0"/>
      <w:szCs w:val="24"/>
    </w:rPr>
  </w:style>
  <w:style w:type="paragraph" w:styleId="ListParagraph">
    <w:name w:val="List Paragraph"/>
    <w:basedOn w:val="Normal"/>
    <w:uiPriority w:val="34"/>
    <w:qFormat/>
    <w:rsid w:val="00A20A13"/>
    <w:pPr>
      <w:tabs>
        <w:tab w:val="clear" w:pos="709"/>
        <w:tab w:val="left" w:pos="567"/>
      </w:tabs>
      <w:snapToGrid w:val="0"/>
      <w:ind w:left="720"/>
      <w:contextualSpacing/>
      <w:jc w:val="left"/>
    </w:pPr>
    <w:rPr>
      <w:rFonts w:ascii="Arial" w:hAnsi="Arial"/>
      <w:snapToGrid w:val="0"/>
      <w:sz w:val="22"/>
      <w:szCs w:val="24"/>
    </w:rPr>
  </w:style>
  <w:style w:type="paragraph" w:styleId="BalloonText">
    <w:name w:val="Balloon Text"/>
    <w:basedOn w:val="Normal"/>
    <w:link w:val="BalloonTextChar"/>
    <w:rsid w:val="00AC0BEA"/>
    <w:rPr>
      <w:rFonts w:ascii="Segoe UI" w:hAnsi="Segoe UI" w:cs="Segoe UI"/>
      <w:sz w:val="18"/>
      <w:szCs w:val="18"/>
    </w:rPr>
  </w:style>
  <w:style w:type="character" w:customStyle="1" w:styleId="BalloonTextChar">
    <w:name w:val="Balloon Text Char"/>
    <w:basedOn w:val="DefaultParagraphFont"/>
    <w:link w:val="BalloonText"/>
    <w:rsid w:val="00AC0BEA"/>
    <w:rPr>
      <w:rFonts w:ascii="Segoe UI" w:hAnsi="Segoe UI" w:cs="Segoe UI"/>
      <w:sz w:val="18"/>
      <w:szCs w:val="18"/>
      <w:lang w:val="en-GB"/>
    </w:rPr>
  </w:style>
  <w:style w:type="character" w:styleId="Hyperlink">
    <w:name w:val="Hyperlink"/>
    <w:uiPriority w:val="99"/>
    <w:rsid w:val="0063107B"/>
    <w:rPr>
      <w:color w:val="0000FF"/>
      <w:u w:val="single"/>
    </w:rPr>
  </w:style>
  <w:style w:type="paragraph" w:styleId="NormalWeb">
    <w:name w:val="Normal (Web)"/>
    <w:basedOn w:val="Normal"/>
    <w:rsid w:val="0063107B"/>
    <w:pPr>
      <w:tabs>
        <w:tab w:val="clear" w:pos="709"/>
      </w:tabs>
      <w:spacing w:before="100" w:beforeAutospacing="1" w:after="100" w:afterAutospacing="1"/>
      <w:jc w:val="left"/>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c-unesco.org/index.php?option=com_oe&amp;task=viewDocumentRecord&amp;docID=222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4518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ioc_temp</dc:creator>
  <cp:keywords/>
  <dc:description/>
  <cp:lastModifiedBy>Pastor Reyes, Ingrid</cp:lastModifiedBy>
  <cp:revision>4</cp:revision>
  <cp:lastPrinted>2019-07-04T09:54:00Z</cp:lastPrinted>
  <dcterms:created xsi:type="dcterms:W3CDTF">2019-07-04T09:59:00Z</dcterms:created>
  <dcterms:modified xsi:type="dcterms:W3CDTF">2019-07-04T10:40:00Z</dcterms:modified>
</cp:coreProperties>
</file>