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F843F6" w:rsidRPr="00FC46B0" w:rsidTr="00841F57">
        <w:trPr>
          <w:trHeight w:val="282"/>
        </w:trPr>
        <w:tc>
          <w:tcPr>
            <w:tcW w:w="6912" w:type="dxa"/>
            <w:vMerge w:val="restart"/>
          </w:tcPr>
          <w:p w:rsidR="00F843F6" w:rsidRPr="00FC46B0" w:rsidRDefault="00F843F6" w:rsidP="00841F5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2E74B5" w:themeColor="accent1" w:themeShade="BF"/>
                <w:lang w:val="ru-RU"/>
              </w:rPr>
            </w:pPr>
            <w:r w:rsidRPr="00FC46B0">
              <w:rPr>
                <w:noProof/>
                <w:color w:val="2E74B5" w:themeColor="accent1" w:themeShade="BF"/>
                <w:lang w:val="en-US"/>
              </w:rPr>
              <w:drawing>
                <wp:anchor distT="0" distB="0" distL="114300" distR="114300" simplePos="0" relativeHeight="251659264" behindDoc="1" locked="1" layoutInCell="1" allowOverlap="1" wp14:anchorId="1B6DAEA2" wp14:editId="59D12DC7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875637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6B0">
              <w:rPr>
                <w:rFonts w:eastAsia="Verdana" w:cs="Tahoma"/>
                <w:b/>
                <w:bCs/>
                <w:color w:val="365F91"/>
                <w:lang w:val="ru-RU"/>
              </w:rPr>
              <w:t>Всемирная метеорологическая организация</w:t>
            </w:r>
          </w:p>
          <w:p w:rsidR="00F843F6" w:rsidRPr="00FC46B0" w:rsidRDefault="00F843F6" w:rsidP="00841F5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2E74B5" w:themeColor="accent1" w:themeShade="BF"/>
                <w:spacing w:val="-2"/>
                <w:lang w:val="ru-RU"/>
              </w:rPr>
            </w:pPr>
            <w:r w:rsidRPr="00FC46B0">
              <w:rPr>
                <w:rFonts w:eastAsia="Verdana" w:cs="Tahoma"/>
                <w:b/>
                <w:bCs/>
                <w:color w:val="365F91"/>
                <w:spacing w:val="-2"/>
                <w:lang w:val="ru-RU"/>
              </w:rPr>
              <w:t>ВСЕМИРНЫЙ МЕТЕОРОЛОГИЧЕСКИЙ КОНГРЕСС</w:t>
            </w:r>
          </w:p>
          <w:p w:rsidR="00F843F6" w:rsidRPr="00FC46B0" w:rsidRDefault="00F843F6" w:rsidP="00841F5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2E74B5" w:themeColor="accent1" w:themeShade="BF"/>
                <w:lang w:val="ru-RU"/>
              </w:rPr>
            </w:pPr>
            <w:r w:rsidRPr="00FC46B0">
              <w:rPr>
                <w:rFonts w:eastAsia="Verdana"/>
                <w:b/>
                <w:bCs/>
                <w:color w:val="365F91"/>
                <w:lang w:val="ru-RU"/>
              </w:rPr>
              <w:t>Восемнадцатая сессия</w:t>
            </w:r>
            <w:r w:rsidRPr="00FC46B0">
              <w:rPr>
                <w:rFonts w:eastAsia="Verdana"/>
                <w:b/>
                <w:bCs/>
                <w:color w:val="365F91"/>
                <w:lang w:val="ru-RU"/>
              </w:rPr>
              <w:br/>
            </w:r>
            <w:r w:rsidRPr="00FC46B0">
              <w:rPr>
                <w:rFonts w:eastAsia="Verdana"/>
                <w:color w:val="365F91"/>
                <w:lang w:val="ru-RU"/>
              </w:rPr>
              <w:t>Женева, 3</w:t>
            </w:r>
            <w:r>
              <w:rPr>
                <w:rFonts w:eastAsia="Verdana"/>
                <w:color w:val="365F91"/>
                <w:lang w:val="ru-RU"/>
              </w:rPr>
              <w:t>—</w:t>
            </w:r>
            <w:r w:rsidRPr="00FC46B0">
              <w:rPr>
                <w:rFonts w:eastAsia="Verdana"/>
                <w:color w:val="365F91"/>
                <w:lang w:val="ru-RU"/>
              </w:rPr>
              <w:t>14 июня 2019 г</w:t>
            </w:r>
            <w:r>
              <w:rPr>
                <w:rFonts w:eastAsia="Verdana"/>
                <w:color w:val="365F91"/>
                <w:lang w:val="ru-RU"/>
              </w:rPr>
              <w:t>.</w:t>
            </w:r>
          </w:p>
        </w:tc>
        <w:tc>
          <w:tcPr>
            <w:tcW w:w="2977" w:type="dxa"/>
          </w:tcPr>
          <w:p w:rsidR="00F843F6" w:rsidRPr="00FC46B0" w:rsidRDefault="00F843F6" w:rsidP="00841F5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2E74B5" w:themeColor="accent1" w:themeShade="BF"/>
              </w:rPr>
            </w:pPr>
            <w:r w:rsidRPr="00FC46B0">
              <w:rPr>
                <w:rFonts w:eastAsia="Verdana" w:cs="Tahoma"/>
                <w:b/>
                <w:bCs/>
                <w:color w:val="365F91"/>
                <w:lang w:val="ru-RU"/>
              </w:rPr>
              <w:t>Cg-18/</w:t>
            </w:r>
            <w:proofErr w:type="spellStart"/>
            <w:r w:rsidRPr="00FC46B0">
              <w:rPr>
                <w:rFonts w:eastAsia="Verdana" w:cs="Tahoma"/>
                <w:b/>
                <w:bCs/>
                <w:color w:val="365F91"/>
                <w:lang w:val="ru-RU"/>
              </w:rPr>
              <w:t>Doc</w:t>
            </w:r>
            <w:proofErr w:type="spellEnd"/>
            <w:r w:rsidRPr="00FC46B0">
              <w:rPr>
                <w:rFonts w:eastAsia="Verdana" w:cs="Tahoma"/>
                <w:b/>
                <w:bCs/>
                <w:color w:val="365F91"/>
                <w:lang w:val="ru-RU"/>
              </w:rPr>
              <w:t xml:space="preserve">. 6.1(3) </w:t>
            </w:r>
          </w:p>
        </w:tc>
      </w:tr>
      <w:tr w:rsidR="00F843F6" w:rsidRPr="00D316C2" w:rsidTr="00841F57">
        <w:trPr>
          <w:trHeight w:val="730"/>
        </w:trPr>
        <w:tc>
          <w:tcPr>
            <w:tcW w:w="6912" w:type="dxa"/>
            <w:vMerge/>
          </w:tcPr>
          <w:p w:rsidR="00F843F6" w:rsidRPr="00FC46B0" w:rsidRDefault="00F843F6" w:rsidP="00841F57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2E74B5" w:themeColor="accent1" w:themeShade="BF"/>
                <w:lang w:eastAsia="zh-CN"/>
              </w:rPr>
            </w:pPr>
          </w:p>
        </w:tc>
        <w:tc>
          <w:tcPr>
            <w:tcW w:w="2977" w:type="dxa"/>
          </w:tcPr>
          <w:p w:rsidR="00F843F6" w:rsidRPr="00FC46B0" w:rsidRDefault="00F843F6" w:rsidP="00841F5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2E74B5" w:themeColor="accent1" w:themeShade="BF"/>
                <w:lang w:val="ru-RU"/>
              </w:rPr>
            </w:pPr>
            <w:r w:rsidRPr="00FC46B0">
              <w:rPr>
                <w:rFonts w:eastAsia="Verdana" w:cs="Tahoma"/>
                <w:color w:val="365F91"/>
                <w:lang w:val="ru-RU"/>
              </w:rPr>
              <w:t>Представлен:</w:t>
            </w:r>
            <w:r w:rsidRPr="00FC46B0">
              <w:rPr>
                <w:rFonts w:eastAsia="Verdana" w:cs="Tahoma"/>
                <w:color w:val="365F91"/>
                <w:lang w:val="ru-RU"/>
              </w:rPr>
              <w:br/>
            </w:r>
            <w:r>
              <w:rPr>
                <w:rFonts w:eastAsia="Verdana" w:cs="Tahoma"/>
                <w:color w:val="365F91"/>
                <w:lang w:val="ru-RU"/>
              </w:rPr>
              <w:t>Председателем</w:t>
            </w:r>
            <w:r w:rsidRPr="00FC46B0">
              <w:rPr>
                <w:rFonts w:eastAsia="Verdana" w:cs="Tahoma"/>
                <w:color w:val="365F91"/>
                <w:lang w:val="ru-RU"/>
              </w:rPr>
              <w:t xml:space="preserve"> </w:t>
            </w:r>
          </w:p>
          <w:p w:rsidR="00F843F6" w:rsidRPr="00D316C2" w:rsidRDefault="00F843F6" w:rsidP="00841F5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2E74B5" w:themeColor="accent1" w:themeShade="BF"/>
                <w:lang w:val="ru-RU"/>
              </w:rPr>
            </w:pPr>
            <w:r>
              <w:rPr>
                <w:rFonts w:eastAsia="Verdana" w:cs="Tahoma"/>
                <w:color w:val="365F91"/>
                <w:lang w:val="ru-RU"/>
              </w:rPr>
              <w:t>7.</w:t>
            </w:r>
            <w:r w:rsidRPr="00FC46B0">
              <w:rPr>
                <w:rFonts w:eastAsia="Verdana" w:cs="Tahoma"/>
                <w:color w:val="365F91"/>
                <w:lang w:val="ru-RU"/>
              </w:rPr>
              <w:t>V</w:t>
            </w:r>
            <w:r>
              <w:rPr>
                <w:rFonts w:eastAsia="Verdana" w:cs="Tahoma"/>
                <w:color w:val="365F91"/>
                <w:lang w:val="en-US"/>
              </w:rPr>
              <w:t>I</w:t>
            </w:r>
            <w:r w:rsidRPr="00FC46B0">
              <w:rPr>
                <w:rFonts w:eastAsia="Verdana" w:cs="Tahoma"/>
                <w:color w:val="365F91"/>
                <w:lang w:val="ru-RU"/>
              </w:rPr>
              <w:t>.2019</w:t>
            </w:r>
            <w:r w:rsidRPr="00D316C2">
              <w:rPr>
                <w:rFonts w:eastAsia="Verdana" w:cs="Tahoma"/>
                <w:color w:val="365F91"/>
                <w:lang w:val="ru-RU"/>
              </w:rPr>
              <w:t xml:space="preserve"> </w:t>
            </w:r>
            <w:r>
              <w:rPr>
                <w:rFonts w:eastAsia="Verdana" w:cs="Tahoma"/>
                <w:color w:val="365F91"/>
                <w:lang w:val="ru-RU"/>
              </w:rPr>
              <w:t>г.</w:t>
            </w:r>
            <w:r w:rsidRPr="00D316C2">
              <w:rPr>
                <w:rFonts w:eastAsia="Verdana" w:cs="Tahoma"/>
                <w:color w:val="365F91"/>
                <w:lang w:val="ru-RU"/>
              </w:rPr>
              <w:t xml:space="preserve"> </w:t>
            </w:r>
          </w:p>
          <w:p w:rsidR="00F843F6" w:rsidRPr="00FC46B0" w:rsidRDefault="00F843F6" w:rsidP="00841F5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2E74B5" w:themeColor="accent1" w:themeShade="BF"/>
                <w:lang w:val="ru-RU"/>
              </w:rPr>
            </w:pPr>
            <w:r>
              <w:rPr>
                <w:rFonts w:eastAsia="Verdana" w:cs="Tahoma"/>
                <w:b/>
                <w:bCs/>
                <w:color w:val="365F91"/>
                <w:lang w:val="ru-RU"/>
              </w:rPr>
              <w:t>УТВЕРЖДЕННЫЙ ТЕКСТ</w:t>
            </w:r>
          </w:p>
        </w:tc>
      </w:tr>
    </w:tbl>
    <w:p w:rsidR="00F843F6" w:rsidRPr="00FC46B0" w:rsidRDefault="00F843F6" w:rsidP="00F843F6">
      <w:pPr>
        <w:pStyle w:val="WMOBodyText"/>
        <w:ind w:left="3686" w:hanging="3686"/>
        <w:rPr>
          <w:rStyle w:val="WMOAgendaItem"/>
          <w:color w:val="000000"/>
          <w:lang w:val="ru-RU"/>
        </w:rPr>
      </w:pPr>
      <w:r w:rsidRPr="00FC46B0">
        <w:rPr>
          <w:b/>
          <w:bCs/>
          <w:lang w:val="ru-RU"/>
        </w:rPr>
        <w:t>ПУНКТ 6 ПОВЕСТКИ ДНЯ:</w:t>
      </w:r>
      <w:r w:rsidRPr="00FC46B0">
        <w:rPr>
          <w:b/>
          <w:bCs/>
          <w:lang w:val="ru-RU"/>
        </w:rPr>
        <w:tab/>
        <w:t>НАБЛЮДЕНИЯ И ПРОГНОЗЫ СИСТЕМЫ ЗЕМЛЯ</w:t>
      </w:r>
    </w:p>
    <w:p w:rsidR="00F843F6" w:rsidRPr="00FC46B0" w:rsidRDefault="00F843F6" w:rsidP="00F843F6">
      <w:pPr>
        <w:pStyle w:val="WMOBodyText"/>
        <w:ind w:left="3686" w:hanging="3686"/>
        <w:rPr>
          <w:lang w:val="ru-RU"/>
        </w:rPr>
      </w:pPr>
      <w:r w:rsidRPr="00FC46B0">
        <w:rPr>
          <w:b/>
          <w:bCs/>
          <w:lang w:val="ru-RU"/>
        </w:rPr>
        <w:t>ПУНКТ 6.1 ПОВЕСТКИ ДНЯ:</w:t>
      </w:r>
      <w:r w:rsidRPr="00FC46B0">
        <w:rPr>
          <w:b/>
          <w:bCs/>
          <w:lang w:val="ru-RU"/>
        </w:rPr>
        <w:tab/>
        <w:t>Интегрированная глобальная система наблюдений ВМО</w:t>
      </w:r>
    </w:p>
    <w:p w:rsidR="00F843F6" w:rsidRPr="00FC46B0" w:rsidRDefault="00F843F6" w:rsidP="00F843F6">
      <w:pPr>
        <w:pStyle w:val="WMOBodyText"/>
        <w:rPr>
          <w:lang w:val="ru-RU"/>
        </w:rPr>
      </w:pPr>
    </w:p>
    <w:p w:rsidR="00F843F6" w:rsidRPr="00FC46B0" w:rsidRDefault="00F843F6" w:rsidP="00F843F6">
      <w:pPr>
        <w:pStyle w:val="Heading1"/>
        <w:rPr>
          <w:lang w:val="ru-RU"/>
        </w:rPr>
      </w:pPr>
      <w:bookmarkStart w:id="0" w:name="_APPENDIX_A:_"/>
      <w:bookmarkEnd w:id="0"/>
      <w:r w:rsidRPr="00FC46B0">
        <w:rPr>
          <w:lang w:val="ru-RU"/>
        </w:rPr>
        <w:t>МОРСКИЕ НАБЛЮДЕНИЯ</w:t>
      </w:r>
    </w:p>
    <w:p w:rsidR="00F843F6" w:rsidRPr="00FC46B0" w:rsidRDefault="00F843F6" w:rsidP="00F843F6">
      <w:pPr>
        <w:pStyle w:val="WMOBodyText"/>
        <w:rPr>
          <w:lang w:val="ru-RU"/>
        </w:rPr>
      </w:pPr>
    </w:p>
    <w:p w:rsidR="00F843F6" w:rsidRPr="00FC46B0" w:rsidRDefault="000A5086" w:rsidP="00F843F6">
      <w:pPr>
        <w:pStyle w:val="Heading1"/>
        <w:rPr>
          <w:lang w:val="ru-RU"/>
        </w:rPr>
      </w:pPr>
      <w:r w:rsidRPr="000A5086">
        <w:rPr>
          <w:lang w:val="ru-RU"/>
        </w:rPr>
        <w:t xml:space="preserve">ПРОЕКТЫ </w:t>
      </w:r>
      <w:r w:rsidR="00F843F6" w:rsidRPr="00FC46B0">
        <w:rPr>
          <w:lang w:val="ru-RU"/>
        </w:rPr>
        <w:t>РЕЗОЛЮЦИЙ</w:t>
      </w:r>
    </w:p>
    <w:p w:rsidR="00F843F6" w:rsidRPr="00F843F6" w:rsidRDefault="000A5086" w:rsidP="00F843F6">
      <w:pPr>
        <w:keepNext/>
        <w:keepLines/>
        <w:tabs>
          <w:tab w:val="clear" w:pos="1134"/>
        </w:tabs>
        <w:spacing w:before="360"/>
        <w:jc w:val="center"/>
        <w:outlineLvl w:val="1"/>
        <w:rPr>
          <w:rFonts w:eastAsia="PMingLiU"/>
          <w:b/>
          <w:bCs/>
          <w:iCs/>
          <w:sz w:val="22"/>
          <w:szCs w:val="22"/>
          <w:lang w:val="ru-RU" w:eastAsia="zh-TW"/>
        </w:rPr>
      </w:pPr>
      <w:r w:rsidRPr="000A5086">
        <w:rPr>
          <w:rFonts w:eastAsia="Verdana" w:cs="Verdana"/>
          <w:b/>
          <w:bCs/>
          <w:iCs/>
          <w:sz w:val="22"/>
          <w:szCs w:val="22"/>
          <w:lang w:val="ru-RU" w:eastAsia="zh-TW"/>
        </w:rPr>
        <w:t>Проект резолюции</w:t>
      </w:r>
      <w:r w:rsidR="00F843F6" w:rsidRPr="000A5086">
        <w:rPr>
          <w:rFonts w:eastAsia="Verdana" w:cs="Verdana"/>
          <w:b/>
          <w:bCs/>
          <w:iCs/>
          <w:sz w:val="22"/>
          <w:szCs w:val="22"/>
          <w:lang w:val="ru-RU" w:eastAsia="zh-TW"/>
        </w:rPr>
        <w:t xml:space="preserve"> </w:t>
      </w:r>
      <w:r w:rsidR="00F843F6" w:rsidRPr="00F843F6">
        <w:rPr>
          <w:rFonts w:eastAsia="Verdana" w:cs="Verdana"/>
          <w:b/>
          <w:bCs/>
          <w:iCs/>
          <w:sz w:val="22"/>
          <w:szCs w:val="22"/>
          <w:lang w:val="ru-RU" w:eastAsia="zh-TW"/>
        </w:rPr>
        <w:t>6.1(3)/2 (Кг-18)</w:t>
      </w:r>
    </w:p>
    <w:p w:rsidR="00F843F6" w:rsidRPr="00F843F6" w:rsidRDefault="00F843F6" w:rsidP="00F843F6">
      <w:pPr>
        <w:keepNext/>
        <w:keepLines/>
        <w:tabs>
          <w:tab w:val="clear" w:pos="1134"/>
        </w:tabs>
        <w:spacing w:before="360" w:after="480"/>
        <w:jc w:val="center"/>
        <w:outlineLvl w:val="1"/>
        <w:rPr>
          <w:rFonts w:eastAsia="PMingLiU"/>
          <w:b/>
          <w:bCs/>
          <w:iCs/>
          <w:sz w:val="22"/>
          <w:szCs w:val="22"/>
          <w:lang w:val="ru-RU" w:eastAsia="zh-TW"/>
        </w:rPr>
      </w:pPr>
      <w:r w:rsidRPr="00F843F6">
        <w:rPr>
          <w:rFonts w:eastAsia="Verdana" w:cs="Verdana"/>
          <w:b/>
          <w:bCs/>
          <w:iCs/>
          <w:sz w:val="22"/>
          <w:szCs w:val="22"/>
          <w:lang w:val="ru-RU" w:eastAsia="zh-TW"/>
        </w:rPr>
        <w:t>Обеспечение надлежащего охвата морскими метеорологическими наблюдениями и данными для безопасности мореплавания и охраны жизни и имущества в прибрежных и удаленных от берега районах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/>
          <w:lang w:val="ru-RU" w:eastAsia="zh-TW"/>
        </w:rPr>
      </w:pPr>
      <w:r w:rsidRPr="00F843F6">
        <w:rPr>
          <w:rFonts w:eastAsia="Verdana" w:cs="Verdana"/>
          <w:lang w:val="ru-RU" w:eastAsia="zh-TW"/>
        </w:rPr>
        <w:t>ВСЕМИРНЫЙ МЕТЕОРОЛОГИЧЕСКИЙ КОНГРЕСС,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 xml:space="preserve">отмечая </w:t>
      </w:r>
      <w:r w:rsidRPr="00F843F6">
        <w:rPr>
          <w:rFonts w:eastAsia="Verdana" w:cs="Verdana"/>
          <w:lang w:val="ru-RU" w:eastAsia="zh-TW"/>
        </w:rPr>
        <w:t>рекомендацию 14 (ИС-70) и последующую работу СКОММ и ее Координационной группы по наблюдениям (КГН) при взаимодействии с Руководящим комитетом МОК-ВМО-ООН-Окружающая среда-Глобальной системы наблюдений за океаном (ГСНО),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b/>
          <w:bCs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>напоминая: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1)</w:t>
      </w:r>
      <w:r w:rsidRPr="00F843F6">
        <w:rPr>
          <w:rFonts w:eastAsia="Verdana" w:cs="Verdana"/>
          <w:szCs w:val="22"/>
          <w:lang w:val="ru-RU" w:eastAsia="zh-TW"/>
        </w:rPr>
        <w:tab/>
        <w:t>статью 2 Конвенции Всемирной метеорологической организации, согласно которой Члены обязуются: «a) облегчать всемирное сотрудничество в создании сетей станций, производящих метеорологические наблюдения, а также гидрологические и другие геофизические наблюдения, относящиеся к метеорологии…»; b) «содействовать созданию и поддержанию систем быстрого обмена метеорологической и другой соответствующей информацией»;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2)</w:t>
      </w:r>
      <w:r w:rsidRPr="00F843F6">
        <w:rPr>
          <w:rFonts w:eastAsia="Verdana" w:cs="Verdana"/>
          <w:szCs w:val="22"/>
          <w:lang w:val="ru-RU" w:eastAsia="zh-TW"/>
        </w:rPr>
        <w:tab/>
        <w:t>Конвенцию Организации Объединенных Наций по морскому праву от 10 декабря 1982 года (ЮНКЛОС), в частности положениях части XIII о морских научных исследованиях, которые требуют от государств и компетентных международных организаций продвижения и облегчения осуществления морских научных исследований, в том числе путем сотрудничества, для наращивания научных знаний о морской среде как важнейшей основе эффективных мер по сохранению морской среды и обеспечению устойчивого использования ресурсов океана на благо всего человечества;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lastRenderedPageBreak/>
        <w:t>3)</w:t>
      </w:r>
      <w:r w:rsidRPr="00F843F6">
        <w:rPr>
          <w:rFonts w:eastAsia="Verdana" w:cs="Verdana"/>
          <w:szCs w:val="22"/>
          <w:lang w:val="ru-RU" w:eastAsia="zh-TW"/>
        </w:rPr>
        <w:tab/>
        <w:t>отчет Третьего комитета Третьей конференции Организации Объединенных Наций по морскому праву (1973—1982 годы), в который вошло письмо, направленное 25 августа 1980 года Генеральному секретарю ВМО Председателем Комитета, в котором выражено его мнение о том, что положения части XIII ЮНКЛОС о морских научных исследованиях не создадут каких-либо трудностей и препятствий для надлежащего охвата метеорологическими наблюдениями океана, включая районы, относящиеся к исключительным экономическим зонам, которые производятся в рамках как текущей оперативной деятельности, так и международных научно-исследовательских программ и всеми судами, и которые необходимы для выпуска своевременных и точных штормовых предупреждений в целях обеспечения безопасности мореплавания, а также охраны жизни и имущества в прибрежных и удаленных от берега районах;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4)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текущую Программу по морской метеорологии и океанографии и Программу по тропическим циклонам, </w:t>
      </w:r>
      <w:r w:rsidRPr="00F843F6">
        <w:rPr>
          <w:rFonts w:eastAsia="Verdana" w:cs="Verdana"/>
          <w:szCs w:val="22"/>
          <w:shd w:val="clear" w:color="auto" w:fill="FFFFFF"/>
          <w:lang w:val="ru-RU" w:eastAsia="zh-TW"/>
        </w:rPr>
        <w:t xml:space="preserve">в которых </w:t>
      </w:r>
      <w:r w:rsidRPr="00F843F6">
        <w:rPr>
          <w:rFonts w:eastAsia="Verdana" w:cs="Verdana"/>
          <w:szCs w:val="22"/>
          <w:lang w:val="ru-RU" w:eastAsia="zh-TW"/>
        </w:rPr>
        <w:t xml:space="preserve">используются суда, как в рамках схемы судов, добровольно производящих наблюдения, (СДН), так и </w:t>
      </w:r>
      <w:r w:rsidRPr="00F843F6">
        <w:rPr>
          <w:rFonts w:eastAsia="Verdana" w:cs="Verdana"/>
          <w:szCs w:val="22"/>
          <w:shd w:val="clear" w:color="auto" w:fill="FFFFFF"/>
          <w:lang w:val="ru-RU" w:eastAsia="zh-TW"/>
        </w:rPr>
        <w:t>оперативных надводных платформ для производства морских метеорологических наблюдений</w:t>
      </w:r>
      <w:r w:rsidRPr="00F843F6">
        <w:rPr>
          <w:rFonts w:eastAsia="Verdana" w:cs="Verdana"/>
          <w:szCs w:val="22"/>
          <w:lang w:val="ru-RU" w:eastAsia="zh-TW"/>
        </w:rPr>
        <w:t xml:space="preserve"> (например, заякоренные и </w:t>
      </w:r>
      <w:r w:rsidRPr="00F843F6">
        <w:rPr>
          <w:rFonts w:eastAsia="Verdana" w:cs="Verdana"/>
          <w:szCs w:val="22"/>
          <w:shd w:val="clear" w:color="auto" w:fill="FFFFFF"/>
          <w:lang w:val="ru-RU" w:eastAsia="zh-TW"/>
        </w:rPr>
        <w:t xml:space="preserve">дрейфующие буи, а также потенциально неуправляемые надводные аппараты), далее именуемые платформами надводных наблюдений, </w:t>
      </w:r>
      <w:r w:rsidRPr="00F843F6">
        <w:rPr>
          <w:rFonts w:eastAsia="Verdana" w:cs="Verdana"/>
          <w:szCs w:val="22"/>
          <w:lang w:val="ru-RU" w:eastAsia="zh-TW"/>
        </w:rPr>
        <w:t xml:space="preserve">и стремиться к </w:t>
      </w:r>
      <w:r w:rsidRPr="00F843F6">
        <w:rPr>
          <w:rFonts w:eastAsia="Verdana" w:cs="Verdana"/>
          <w:szCs w:val="22"/>
          <w:shd w:val="clear" w:color="auto" w:fill="FFFFFF"/>
          <w:lang w:val="ru-RU" w:eastAsia="zh-TW"/>
        </w:rPr>
        <w:t>обеспечивать надлежащий метеорологический охват районов океана, включая районы, относящиеся к исключительным экономическим зонам, подпадающих, тем самым, под содержание и дух письма, упомянутого в пункте 3) выше;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5)</w:t>
      </w:r>
      <w:r w:rsidRPr="00F843F6">
        <w:rPr>
          <w:rFonts w:eastAsia="Verdana" w:cs="Verdana"/>
          <w:szCs w:val="22"/>
          <w:lang w:val="ru-RU" w:eastAsia="zh-TW"/>
        </w:rPr>
        <w:tab/>
        <w:t>резолюцию 9 (Кг-IX) «Конференция Организации Объединенных Наций по морскому праву», которой Исполнительному совету и Генеральному секретарю было поручено: а) организовать в тесной консультации с президентом Комиссии по морской метеорологии (ныне — Объединенной технической комиссии ВМО-МОК по океанографии и морской метеорологии) для постоянного обзора последствий правовых положений Конвенции для связанной с океаном деятельности ВМО, с тем чтобы информировать Организацию Объединенных Наций и Членов ВМО должным образом; b) по необходимости принять меры для обеспечения того, чтобы деятельность ВМО, связанная с океаном, как оперативная, так и научно-исследовательская, осуществлялась в наиболее благоприятных условиях;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6)</w:t>
      </w:r>
      <w:r w:rsidRPr="00F843F6">
        <w:rPr>
          <w:rFonts w:eastAsia="Verdana" w:cs="Verdana"/>
          <w:szCs w:val="22"/>
          <w:lang w:val="ru-RU" w:eastAsia="zh-TW"/>
        </w:rPr>
        <w:tab/>
        <w:t>резолюцию 40 (Кг-XII) «Политика и практика ВМО для обмена метеорологическими и связанными ними данными и продукцией, включая руководящие принципы по отношениям в коммерческой метеорологической деятельности», в которой морские метеорологические наблюдения признаются в качестве важнейших данных и которые, тем самым, подлежат свободному обмену в режиме реального времени между всеми странами для общего блага всех стран;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7)</w:t>
      </w:r>
      <w:r w:rsidRPr="00F843F6">
        <w:rPr>
          <w:rFonts w:eastAsia="Verdana" w:cs="Verdana"/>
          <w:szCs w:val="22"/>
          <w:lang w:val="ru-RU" w:eastAsia="zh-TW"/>
        </w:rPr>
        <w:tab/>
        <w:t>Международную конвенцию по охране человеческой жизни на море (СОЛАС, 1974 год) с внесенными изменениями,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b/>
          <w:bCs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>принимая во внимание далее: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 xml:space="preserve">1) </w:t>
      </w:r>
      <w:r w:rsidRPr="00F843F6">
        <w:rPr>
          <w:rFonts w:eastAsia="Verdana" w:cs="Verdana"/>
          <w:szCs w:val="22"/>
          <w:lang w:val="ru-RU" w:eastAsia="zh-TW"/>
        </w:rPr>
        <w:tab/>
      </w:r>
      <w:r w:rsidRPr="00F843F6">
        <w:rPr>
          <w:rFonts w:eastAsia="Verdana" w:cs="Verdana"/>
          <w:i/>
          <w:iCs/>
          <w:szCs w:val="22"/>
          <w:lang w:val="ru-RU" w:eastAsia="zh-TW"/>
        </w:rPr>
        <w:t>Технический регламент</w:t>
      </w:r>
      <w:r w:rsidRPr="00F843F6">
        <w:rPr>
          <w:rFonts w:eastAsia="Verdana" w:cs="Verdana"/>
          <w:szCs w:val="22"/>
          <w:lang w:val="ru-RU" w:eastAsia="zh-TW"/>
        </w:rPr>
        <w:t xml:space="preserve"> (ВМО-№ 49), том I, часть II;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2)</w:t>
      </w:r>
      <w:r w:rsidRPr="00F843F6">
        <w:rPr>
          <w:rFonts w:eastAsia="Verdana" w:cs="Verdana"/>
          <w:szCs w:val="22"/>
          <w:lang w:val="ru-RU" w:eastAsia="zh-TW"/>
        </w:rPr>
        <w:tab/>
      </w:r>
      <w:r w:rsidRPr="00F843F6">
        <w:rPr>
          <w:rFonts w:eastAsia="Verdana" w:cs="Verdana"/>
          <w:i/>
          <w:iCs/>
          <w:szCs w:val="22"/>
          <w:lang w:val="ru-RU" w:eastAsia="zh-TW"/>
        </w:rPr>
        <w:t>Наставление по Интегрированной глобальной системе наблюдений ВМО</w:t>
      </w:r>
      <w:r w:rsidRPr="00F843F6">
        <w:rPr>
          <w:rFonts w:eastAsia="Verdana" w:cs="Verdana"/>
          <w:szCs w:val="22"/>
          <w:lang w:val="ru-RU" w:eastAsia="zh-TW"/>
        </w:rPr>
        <w:t xml:space="preserve"> (ВМО</w:t>
      </w:r>
      <w:r w:rsidRPr="00F843F6">
        <w:rPr>
          <w:rFonts w:eastAsia="Verdana" w:cs="Verdana"/>
          <w:szCs w:val="22"/>
          <w:lang w:val="ru-RU" w:eastAsia="zh-TW"/>
        </w:rPr>
        <w:noBreakHyphen/>
        <w:t>№ 1160);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lastRenderedPageBreak/>
        <w:t>3)</w:t>
      </w:r>
      <w:r w:rsidRPr="00F843F6">
        <w:rPr>
          <w:rFonts w:eastAsia="Verdana" w:cs="Verdana"/>
          <w:szCs w:val="22"/>
          <w:lang w:val="ru-RU" w:eastAsia="zh-TW"/>
        </w:rPr>
        <w:tab/>
      </w:r>
      <w:r w:rsidRPr="00F843F6">
        <w:rPr>
          <w:rFonts w:eastAsia="Verdana" w:cs="Verdana"/>
          <w:i/>
          <w:iCs/>
          <w:szCs w:val="22"/>
          <w:lang w:val="ru-RU" w:eastAsia="zh-TW"/>
        </w:rPr>
        <w:t>Наставление по морскому метеорологическому обслуживанию</w:t>
      </w:r>
      <w:r w:rsidRPr="00F843F6">
        <w:rPr>
          <w:rFonts w:eastAsia="Verdana" w:cs="Verdana"/>
          <w:szCs w:val="22"/>
          <w:lang w:val="ru-RU" w:eastAsia="zh-TW"/>
        </w:rPr>
        <w:t xml:space="preserve"> (ВМО-№ 558), том I, часть I, в котором определяется ответственность Членов ВМО за выпуск предупреждений для открытого моря и прибрежных вод в соответствии с согласованной на международном уровне процедурой,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Verdana" w:cs="Verdana"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>приветствуя</w:t>
      </w:r>
      <w:r w:rsidRPr="00F843F6">
        <w:rPr>
          <w:rFonts w:eastAsia="Verdana" w:cs="Verdana"/>
          <w:lang w:val="ru-RU" w:eastAsia="zh-TW"/>
        </w:rPr>
        <w:t xml:space="preserve"> итоги и рекомендации технического практического семинара ВМО по вопросам расширения наблюдений за океаном и научных исследований, а также свободного обмена данными в целях содействия развитию обслуживания, направленного на охрану жизни и имущества (</w:t>
      </w:r>
      <w:hyperlink r:id="rId8" w:history="1">
        <w:r w:rsidRPr="00F843F6">
          <w:rPr>
            <w:rFonts w:eastAsia="Verdana" w:cs="Verdana"/>
            <w:color w:val="0000FF"/>
            <w:lang w:val="ru-RU" w:eastAsia="zh-TW"/>
          </w:rPr>
          <w:t>«Безопасный океан»</w:t>
        </w:r>
      </w:hyperlink>
      <w:r w:rsidRPr="00F843F6">
        <w:rPr>
          <w:rFonts w:eastAsia="Verdana" w:cs="Verdana"/>
          <w:lang w:val="ru-RU" w:eastAsia="zh-TW"/>
        </w:rPr>
        <w:t>, Женева, 5—6 февраля 2019 года), который был организован в качестве вклада в этап планирования (2019—2020 годы) Десятилетия Организации Объединенных Наций науки об океане для устойчивого развития (2021—2030 годы),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b/>
          <w:bCs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>учитывая: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1)</w:t>
      </w:r>
      <w:r w:rsidRPr="00F843F6">
        <w:rPr>
          <w:rFonts w:eastAsia="Verdana" w:cs="Verdana"/>
          <w:szCs w:val="22"/>
          <w:lang w:val="ru-RU" w:eastAsia="zh-TW"/>
        </w:rPr>
        <w:tab/>
        <w:t>что надлежащий охват морскими метеорологическими данными районов океана, включая районы, относящиеся к исключительным экономическим зонам (ИЭЗ), необходим для выпуска своевременных и точных штормовых предупреждений для обеспечения безопасности жизни на море и охраны жизни и имущества в прибрежных и удаленных от берега районах;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2)</w:t>
      </w:r>
      <w:r w:rsidRPr="00F843F6">
        <w:rPr>
          <w:rFonts w:eastAsia="Verdana" w:cs="Verdana"/>
          <w:szCs w:val="22"/>
          <w:lang w:val="ru-RU" w:eastAsia="zh-TW"/>
        </w:rPr>
        <w:tab/>
        <w:t>что правило 5 главы V «Безопасность мореплавания» Конвенции СОЛАС гласит, что договаривающиеся правительства обязуются, в частности, поощрять сбор метеорологических данных находящимися в море судами и выпускать предупреждения о сильных ветрах, штормах и тропических циклонах;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3)</w:t>
      </w:r>
      <w:r w:rsidRPr="00F843F6">
        <w:rPr>
          <w:rFonts w:eastAsia="Verdana" w:cs="Verdana"/>
          <w:szCs w:val="22"/>
          <w:lang w:val="ru-RU" w:eastAsia="zh-TW"/>
        </w:rPr>
        <w:tab/>
        <w:t>что схема СДН, которая претерпела технологические изменения, сегодня важна как никогда, не только для обеспечения безопасности мореплавания и охраны жизни и имущества в прибрежных и удаленных от берега районах, но также для решения других проблем, в частности связанных с последствиями изменения климата;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4)</w:t>
      </w:r>
      <w:r w:rsidRPr="00F843F6">
        <w:rPr>
          <w:rFonts w:eastAsia="Verdana" w:cs="Verdana"/>
          <w:szCs w:val="22"/>
          <w:lang w:val="ru-RU" w:eastAsia="zh-TW"/>
        </w:rPr>
        <w:tab/>
        <w:t>что Члены ВМО взяли на себя ответственность за выпуск предупреждений для открытого моря и прибрежных вод в соответствии с согласованными на международном уровне процедурами, в том числе на основе консультативных заключений региональных специализированных метеорологических центров и центров предупреждения о тропических циклонах;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5)</w:t>
      </w:r>
      <w:r w:rsidRPr="00F843F6">
        <w:rPr>
          <w:rFonts w:eastAsia="Verdana" w:cs="Verdana"/>
          <w:szCs w:val="22"/>
          <w:lang w:val="ru-RU" w:eastAsia="zh-TW"/>
        </w:rPr>
        <w:tab/>
        <w:t>что для реализации координируемых ВМО исследовательских программ необходимы обширные комплекты морских метеорологических и океанографических данных о Мировом океане, в том числе об ИЭЗ;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6)</w:t>
      </w:r>
      <w:r w:rsidRPr="00F843F6">
        <w:rPr>
          <w:rFonts w:eastAsia="Verdana" w:cs="Verdana"/>
          <w:szCs w:val="22"/>
          <w:lang w:val="ru-RU" w:eastAsia="zh-TW"/>
        </w:rPr>
        <w:tab/>
        <w:t>что данные спутниковых метеорологических наблюдений за океанами, включая ИЭЗ, обычно предоставляются для оперативных целей;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7)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что данные наблюдений </w:t>
      </w:r>
      <w:proofErr w:type="spellStart"/>
      <w:r w:rsidRPr="00F843F6">
        <w:rPr>
          <w:rFonts w:eastAsia="Verdana" w:cs="Verdana"/>
          <w:i/>
          <w:iCs/>
          <w:szCs w:val="22"/>
          <w:lang w:val="ru-RU" w:eastAsia="zh-TW"/>
        </w:rPr>
        <w:t>in</w:t>
      </w:r>
      <w:proofErr w:type="spellEnd"/>
      <w:r w:rsidRPr="00F843F6">
        <w:rPr>
          <w:rFonts w:eastAsia="Verdana" w:cs="Verdana"/>
          <w:i/>
          <w:iCs/>
          <w:szCs w:val="22"/>
          <w:lang w:val="ru-RU" w:eastAsia="zh-TW"/>
        </w:rPr>
        <w:t xml:space="preserve"> </w:t>
      </w:r>
      <w:proofErr w:type="spellStart"/>
      <w:r w:rsidRPr="00F843F6">
        <w:rPr>
          <w:rFonts w:eastAsia="Verdana" w:cs="Verdana"/>
          <w:i/>
          <w:iCs/>
          <w:szCs w:val="22"/>
          <w:lang w:val="ru-RU" w:eastAsia="zh-TW"/>
        </w:rPr>
        <w:t>situ</w:t>
      </w:r>
      <w:proofErr w:type="spellEnd"/>
      <w:r w:rsidRPr="00F843F6">
        <w:rPr>
          <w:rFonts w:eastAsia="Verdana" w:cs="Verdana"/>
          <w:i/>
          <w:iCs/>
          <w:szCs w:val="22"/>
          <w:lang w:val="ru-RU" w:eastAsia="zh-TW"/>
        </w:rPr>
        <w:t xml:space="preserve"> </w:t>
      </w:r>
      <w:r w:rsidRPr="00F843F6">
        <w:rPr>
          <w:rFonts w:eastAsia="Verdana" w:cs="Verdana"/>
          <w:szCs w:val="22"/>
          <w:lang w:val="ru-RU" w:eastAsia="zh-TW"/>
        </w:rPr>
        <w:t>за океанами, получаемые при помощи СДН и платформ надводных наблюдений, являются крайне важными для подготовки прогнозов и обслуживания, как некоторые морские метеорологические и океанографические наблюдения, такие как давление на уровне моря, подповерхностная температура и соленость, в настоящее время не могут надлежащим образом измеряться из космоса;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lastRenderedPageBreak/>
        <w:t>8)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наблюдения </w:t>
      </w:r>
      <w:proofErr w:type="spellStart"/>
      <w:r w:rsidRPr="00F843F6">
        <w:rPr>
          <w:rFonts w:eastAsia="Verdana" w:cs="Verdana"/>
          <w:i/>
          <w:iCs/>
          <w:szCs w:val="22"/>
          <w:lang w:val="ru-RU" w:eastAsia="zh-TW"/>
        </w:rPr>
        <w:t>in</w:t>
      </w:r>
      <w:proofErr w:type="spellEnd"/>
      <w:r w:rsidRPr="00F843F6">
        <w:rPr>
          <w:rFonts w:eastAsia="Verdana" w:cs="Verdana"/>
          <w:i/>
          <w:iCs/>
          <w:szCs w:val="22"/>
          <w:lang w:val="ru-RU" w:eastAsia="zh-TW"/>
        </w:rPr>
        <w:t xml:space="preserve"> </w:t>
      </w:r>
      <w:proofErr w:type="spellStart"/>
      <w:r w:rsidRPr="00F843F6">
        <w:rPr>
          <w:rFonts w:eastAsia="Verdana" w:cs="Verdana"/>
          <w:i/>
          <w:iCs/>
          <w:szCs w:val="22"/>
          <w:lang w:val="ru-RU" w:eastAsia="zh-TW"/>
        </w:rPr>
        <w:t>situ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, например, температура поверхности моря, ветер и волны, также крайне важны для калибровки и </w:t>
      </w:r>
      <w:proofErr w:type="spellStart"/>
      <w:r w:rsidRPr="00F843F6">
        <w:rPr>
          <w:rFonts w:eastAsia="Verdana" w:cs="Verdana"/>
          <w:szCs w:val="22"/>
          <w:lang w:val="ru-RU" w:eastAsia="zh-TW"/>
        </w:rPr>
        <w:t>валидации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спутниковых данных;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9)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что морские метеорологические и океанографические наблюдения, включенные в численные модели, способствуют повышению точности прогнозов во всех </w:t>
      </w:r>
      <w:proofErr w:type="spellStart"/>
      <w:r w:rsidRPr="00F843F6">
        <w:rPr>
          <w:rFonts w:eastAsia="Verdana" w:cs="Verdana"/>
          <w:szCs w:val="22"/>
          <w:lang w:val="ru-RU" w:eastAsia="zh-TW"/>
        </w:rPr>
        <w:t>временны́х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масштабах,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b/>
          <w:bCs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>признавая: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1)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что за период после принятия резолюции 9 (Кг-IX) потребности пользователей в наблюдениях, связанные с оперативными применениями ВМО, включая глобальное и с высоким разрешением численное прогнозирование погоды, прогнозирование во </w:t>
      </w:r>
      <w:proofErr w:type="spellStart"/>
      <w:r w:rsidRPr="00F843F6">
        <w:rPr>
          <w:rFonts w:eastAsia="Verdana" w:cs="Verdana"/>
          <w:szCs w:val="22"/>
          <w:lang w:val="ru-RU" w:eastAsia="zh-TW"/>
        </w:rPr>
        <w:t>временны́х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масштабах от </w:t>
      </w:r>
      <w:proofErr w:type="spellStart"/>
      <w:r w:rsidRPr="00F843F6">
        <w:rPr>
          <w:rFonts w:eastAsia="Verdana" w:cs="Verdana"/>
          <w:szCs w:val="22"/>
          <w:lang w:val="ru-RU" w:eastAsia="zh-TW"/>
        </w:rPr>
        <w:t>субсезонных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до более длительных и климатическое обслуживание, существенно эволюционировали и теперь все в большей степени опираются на морские метеорологические и океанографические наблюдения;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Verdana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2)</w:t>
      </w:r>
      <w:r w:rsidRPr="00F843F6">
        <w:rPr>
          <w:rFonts w:eastAsia="Verdana" w:cs="Verdana"/>
          <w:szCs w:val="22"/>
          <w:lang w:val="ru-RU" w:eastAsia="zh-TW"/>
        </w:rPr>
        <w:tab/>
        <w:t>будущее направление деятельности ВМО в рамках Стратегического плана в поддержку прогнозирования состояния системы Земля, которое в совокупности с океаническими моделями будет в значительной степени опираться на морские метеорологические и океанографические данные, предоставляемые ВМО на регулярной основе;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3)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что технические достижения теперь позволяют получать требуемые данные наблюдений </w:t>
      </w:r>
      <w:proofErr w:type="spellStart"/>
      <w:r w:rsidRPr="00F843F6">
        <w:rPr>
          <w:rFonts w:eastAsia="Verdana" w:cs="Verdana"/>
          <w:i/>
          <w:iCs/>
          <w:szCs w:val="22"/>
          <w:lang w:val="ru-RU" w:eastAsia="zh-TW"/>
        </w:rPr>
        <w:t>in</w:t>
      </w:r>
      <w:proofErr w:type="spellEnd"/>
      <w:r w:rsidRPr="00F843F6">
        <w:rPr>
          <w:rFonts w:eastAsia="Verdana" w:cs="Verdana"/>
          <w:i/>
          <w:iCs/>
          <w:szCs w:val="22"/>
          <w:lang w:val="ru-RU" w:eastAsia="zh-TW"/>
        </w:rPr>
        <w:t xml:space="preserve"> </w:t>
      </w:r>
      <w:proofErr w:type="spellStart"/>
      <w:r w:rsidRPr="00F843F6">
        <w:rPr>
          <w:rFonts w:eastAsia="Verdana" w:cs="Verdana"/>
          <w:i/>
          <w:iCs/>
          <w:szCs w:val="22"/>
          <w:lang w:val="ru-RU" w:eastAsia="zh-TW"/>
        </w:rPr>
        <w:t>situ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в Мировом океане, в том числе внутри ИЭЗ, более высокого качества и с более высоким пространственным и </w:t>
      </w:r>
      <w:proofErr w:type="spellStart"/>
      <w:r w:rsidRPr="00F843F6">
        <w:rPr>
          <w:rFonts w:eastAsia="Verdana" w:cs="Verdana"/>
          <w:szCs w:val="22"/>
          <w:lang w:val="ru-RU" w:eastAsia="zh-TW"/>
        </w:rPr>
        <w:t>временны́м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разрешением;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Verdana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4)</w:t>
      </w:r>
      <w:r w:rsidRPr="00F843F6">
        <w:rPr>
          <w:rFonts w:eastAsia="Verdana" w:cs="Verdana"/>
          <w:szCs w:val="22"/>
          <w:lang w:val="ru-RU" w:eastAsia="zh-TW"/>
        </w:rPr>
        <w:tab/>
        <w:t>что пока не имеется четкого регулирования для сбора результатов морских метеорологических и океанографических измерений внутри ИЭЗ в поддержку оперативных применений ВМО, в то время как Руководящие принципы осуществления резолюции XX-6 Ассамблеи МОК, касающейся размещения буев-</w:t>
      </w:r>
      <w:proofErr w:type="spellStart"/>
      <w:r w:rsidRPr="00F843F6">
        <w:rPr>
          <w:rFonts w:eastAsia="Verdana" w:cs="Verdana"/>
          <w:szCs w:val="22"/>
          <w:lang w:val="ru-RU" w:eastAsia="zh-TW"/>
        </w:rPr>
        <w:t>профилографов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в открытом море в рамках программы Арго (резолюция EC-XLI.4 МОК) результативно используются в полном соответствии с ЮНКЛОС;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5)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что программное обеспечение </w:t>
      </w:r>
      <w:proofErr w:type="spellStart"/>
      <w:r w:rsidRPr="00F843F6">
        <w:rPr>
          <w:rFonts w:eastAsia="Verdana" w:cs="Verdana"/>
          <w:szCs w:val="22"/>
          <w:lang w:eastAsia="zh-TW"/>
        </w:rPr>
        <w:t>TurboWin</w:t>
      </w:r>
      <w:proofErr w:type="spellEnd"/>
      <w:r w:rsidRPr="00F843F6">
        <w:rPr>
          <w:rFonts w:eastAsia="Verdana" w:cs="Verdana"/>
          <w:szCs w:val="22"/>
          <w:lang w:val="ru-RU" w:eastAsia="zh-TW"/>
        </w:rPr>
        <w:t xml:space="preserve"> с открытым исходным кодом, в настоящее время используемое практически по всему миру в схеме СДН для распространения (вручную или в полуавтоматическом режиме) данных наблюдений СДН с судна на берег, в настоящее время поддерживается лишь нидерландской НМГС КНМИ в рамках программы ЕВМЕТНЕТ Е-СУРФМАР;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b/>
          <w:bCs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>вновь подтверждает: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1)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высочайшую степень важности и </w:t>
      </w:r>
      <w:proofErr w:type="gramStart"/>
      <w:r w:rsidRPr="00F843F6">
        <w:rPr>
          <w:rFonts w:eastAsia="Verdana" w:cs="Verdana"/>
          <w:szCs w:val="22"/>
          <w:lang w:val="ru-RU" w:eastAsia="zh-TW"/>
        </w:rPr>
        <w:t>роль</w:t>
      </w:r>
      <w:proofErr w:type="gramEnd"/>
      <w:r w:rsidRPr="00F843F6">
        <w:rPr>
          <w:rFonts w:eastAsia="Verdana" w:cs="Verdana"/>
          <w:szCs w:val="22"/>
          <w:lang w:val="ru-RU" w:eastAsia="zh-TW"/>
        </w:rPr>
        <w:t xml:space="preserve"> регулярно производимых метеорологических и океанографических наблюдений, данные которых используются в оперативных целях в областях применения ВМО через посредство переменных, перечисленных в дополнении к настоящей Резолюции, в том числе ИЭЗ, для предоставления обслуживания в поддержку безопасности мореплавания и охраны жизни и имущества в прибрежных и удаленных от берега районах;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2)</w:t>
      </w:r>
      <w:r w:rsidRPr="00F843F6">
        <w:rPr>
          <w:rFonts w:eastAsia="Verdana" w:cs="Verdana"/>
          <w:szCs w:val="22"/>
          <w:lang w:val="ru-RU" w:eastAsia="zh-TW"/>
        </w:rPr>
        <w:tab/>
        <w:t>критическое значение схемы СДН и оперативных надводных платформ наблюдений для обеспечения на регулярной основе надлежащего охвата морскими метеорологическими и океанографическими наблюдениями и данными, отмечая, что:</w:t>
      </w:r>
    </w:p>
    <w:p w:rsidR="00F843F6" w:rsidRPr="00F843F6" w:rsidRDefault="00F843F6" w:rsidP="00F843F6">
      <w:pPr>
        <w:spacing w:before="240"/>
        <w:ind w:left="1134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lastRenderedPageBreak/>
        <w:t>a)</w:t>
      </w:r>
      <w:r w:rsidRPr="00F843F6">
        <w:rPr>
          <w:rFonts w:eastAsia="Verdana" w:cs="Verdana"/>
          <w:szCs w:val="22"/>
          <w:lang w:val="ru-RU" w:eastAsia="zh-TW"/>
        </w:rPr>
        <w:tab/>
        <w:t>добровольные наблюдения с судов были в центре деятельности ВМО и ее предшественницы с момента проведения Морской конференции 1853 года в Брюсселе для выработки единой системы метеорологических наблюдений на море особо признаны и востребованы Конвенцией СОЛАС 1974 года и предыдущими конвенциями СОЛАС;</w:t>
      </w:r>
    </w:p>
    <w:p w:rsidR="00F843F6" w:rsidRPr="00F843F6" w:rsidRDefault="00F843F6" w:rsidP="00F843F6">
      <w:pPr>
        <w:spacing w:before="240"/>
        <w:ind w:left="1134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b)</w:t>
      </w:r>
      <w:r w:rsidRPr="00F843F6">
        <w:rPr>
          <w:rFonts w:eastAsia="Verdana" w:cs="Verdana"/>
          <w:szCs w:val="22"/>
          <w:lang w:val="ru-RU" w:eastAsia="zh-TW"/>
        </w:rPr>
        <w:tab/>
        <w:t>схема СДН и платформы надводных наблюдений не охвачены частью XIII ЮНКЛОС о морских научных исследованиях и, как следствие, могут в свободном порядке эксплуатироваться в ИЭЗ;</w:t>
      </w:r>
    </w:p>
    <w:p w:rsidR="00F843F6" w:rsidRPr="00F843F6" w:rsidRDefault="00F843F6" w:rsidP="00F843F6">
      <w:pPr>
        <w:spacing w:before="240"/>
        <w:ind w:left="1134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c)</w:t>
      </w:r>
      <w:r w:rsidRPr="00F843F6">
        <w:rPr>
          <w:rFonts w:eastAsia="Verdana" w:cs="Verdana"/>
          <w:szCs w:val="22"/>
          <w:lang w:val="ru-RU" w:eastAsia="zh-TW"/>
        </w:rPr>
        <w:tab/>
        <w:t>схема СДН и платформы надводных наблюдений поддерживаются за счет последовательной практики Членов в соответствии с Техническим регламентом ВМО;</w:t>
      </w:r>
    </w:p>
    <w:p w:rsidR="00F843F6" w:rsidRPr="00F843F6" w:rsidRDefault="00F843F6" w:rsidP="00F843F6">
      <w:pPr>
        <w:spacing w:before="240"/>
        <w:ind w:left="1134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d)</w:t>
      </w:r>
      <w:r w:rsidRPr="00F843F6">
        <w:rPr>
          <w:rFonts w:eastAsia="Verdana" w:cs="Verdana"/>
          <w:szCs w:val="22"/>
          <w:lang w:val="ru-RU" w:eastAsia="zh-TW"/>
        </w:rPr>
        <w:tab/>
        <w:t>несмотря на то, что часть XIII ЮНКЛОС их не охватывает, функционирование схемы СДН и платформ надводных наблюдений полностью соответствует общим принципам ЮНКЛОС, таким как использование моря в мирных целях, охрана человеческой жизни на море, распространение информации,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3)</w:t>
      </w:r>
      <w:r w:rsidRPr="00F843F6">
        <w:rPr>
          <w:rFonts w:eastAsia="Verdana" w:cs="Verdana"/>
          <w:szCs w:val="22"/>
          <w:lang w:val="ru-RU" w:eastAsia="zh-TW"/>
        </w:rPr>
        <w:tab/>
        <w:t>потребность в дальнейшем укреплении существующего сотрудничества и деятельности в рамках платформ надводных наблюдений;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4)</w:t>
      </w:r>
      <w:r w:rsidRPr="00F843F6">
        <w:rPr>
          <w:rFonts w:eastAsia="Verdana" w:cs="Verdana"/>
          <w:szCs w:val="22"/>
          <w:lang w:val="ru-RU" w:eastAsia="zh-TW"/>
        </w:rPr>
        <w:tab/>
        <w:t xml:space="preserve">тот факт, что наблюдения с использованием схемы СДН и платформ надводных наблюдений производятся в контексте согласованных, давно существующих оперативных систем и что они свободно используются всеми странами совместно и приносят им общую пользу; 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5)</w:t>
      </w:r>
      <w:r w:rsidRPr="00F843F6">
        <w:rPr>
          <w:rFonts w:eastAsia="Verdana" w:cs="Verdana"/>
          <w:szCs w:val="22"/>
          <w:lang w:val="ru-RU" w:eastAsia="zh-TW"/>
        </w:rPr>
        <w:tab/>
        <w:t>тот факт, что наблюдения СДН производятся на добровольной основе в соответствии со схемой СДН торговыми судами, которые занимаются обычной торговой деятельностью, состав экипажа которых следует, по необходимости, заверять в сохраняющейся законности и важности их работы в этой области,</w:t>
      </w:r>
    </w:p>
    <w:p w:rsidR="00F843F6" w:rsidRPr="00F843F6" w:rsidRDefault="00F843F6" w:rsidP="00F843F6">
      <w:pPr>
        <w:keepNext/>
        <w:tabs>
          <w:tab w:val="clear" w:pos="1134"/>
        </w:tabs>
        <w:spacing w:before="240"/>
        <w:jc w:val="left"/>
        <w:rPr>
          <w:rFonts w:eastAsia="Verdana" w:cs="Verdana"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 xml:space="preserve">поручает </w:t>
      </w:r>
      <w:r w:rsidRPr="00F843F6">
        <w:rPr>
          <w:rFonts w:eastAsia="Verdana" w:cs="Verdana"/>
          <w:lang w:val="ru-RU" w:eastAsia="zh-TW"/>
        </w:rPr>
        <w:t xml:space="preserve">Совместному совету по сотрудничеству ВМО-МОК </w:t>
      </w:r>
    </w:p>
    <w:p w:rsidR="00F843F6" w:rsidRPr="00F843F6" w:rsidRDefault="00F843F6" w:rsidP="00F843F6">
      <w:pPr>
        <w:numPr>
          <w:ilvl w:val="0"/>
          <w:numId w:val="1"/>
        </w:numPr>
        <w:tabs>
          <w:tab w:val="clear" w:pos="1134"/>
        </w:tabs>
        <w:spacing w:before="240"/>
        <w:ind w:left="567" w:hanging="567"/>
        <w:jc w:val="left"/>
        <w:rPr>
          <w:rFonts w:eastAsia="PMingLiU" w:cs="Verdana"/>
          <w:lang w:val="ru-RU" w:eastAsia="zh-TW"/>
        </w:rPr>
      </w:pPr>
      <w:r w:rsidRPr="00F843F6">
        <w:rPr>
          <w:rFonts w:eastAsia="Verdana" w:cs="Verdana"/>
          <w:lang w:val="ru-RU" w:eastAsia="zh-TW"/>
        </w:rPr>
        <w:t>в тесной консультации с техническими комиссиями и Советом по исследованиям продолжить рассмотрение последствий правовых положений документов, касающихся океана (например, ЮНКЛОС, СОЛАС, Полярный кодекс), для связанной с океанами деятельности ВМО с целью информирования Членов ВМО и заинтересованных организаций системы Организации Объединенных Наций, по необходимости;</w:t>
      </w:r>
    </w:p>
    <w:p w:rsidR="00F843F6" w:rsidRPr="00F843F6" w:rsidRDefault="00F843F6" w:rsidP="00F843F6">
      <w:pPr>
        <w:numPr>
          <w:ilvl w:val="0"/>
          <w:numId w:val="1"/>
        </w:numPr>
        <w:tabs>
          <w:tab w:val="clear" w:pos="1134"/>
        </w:tabs>
        <w:spacing w:before="240"/>
        <w:ind w:left="567" w:hanging="567"/>
        <w:jc w:val="left"/>
        <w:rPr>
          <w:rFonts w:eastAsia="PMingLiU" w:cs="Verdana"/>
          <w:lang w:val="ru-RU" w:eastAsia="zh-TW"/>
        </w:rPr>
      </w:pPr>
      <w:r w:rsidRPr="00F843F6">
        <w:rPr>
          <w:rFonts w:eastAsia="Verdana" w:cs="Verdana"/>
          <w:lang w:val="ru-RU" w:eastAsia="zh-TW"/>
        </w:rPr>
        <w:t>оказывать содействие и активно вносить вклад в проекты для Десятилетия Организации Объединенных Наций науки об океане для устойчивого развития (2021—2030 годы), что обеспечит разработку и устойчивое развитие надлежащего охвата данными морских метеорологических и океанографических наблюдений;</w:t>
      </w:r>
    </w:p>
    <w:p w:rsidR="00F843F6" w:rsidRPr="00F843F6" w:rsidRDefault="00F843F6" w:rsidP="00F843F6">
      <w:pPr>
        <w:numPr>
          <w:ilvl w:val="0"/>
          <w:numId w:val="1"/>
        </w:numPr>
        <w:tabs>
          <w:tab w:val="clear" w:pos="1134"/>
        </w:tabs>
        <w:spacing w:before="240"/>
        <w:ind w:left="567" w:hanging="567"/>
        <w:jc w:val="left"/>
        <w:rPr>
          <w:rFonts w:eastAsia="PMingLiU" w:cs="Verdana"/>
          <w:lang w:val="ru-RU" w:eastAsia="zh-TW"/>
        </w:rPr>
      </w:pPr>
      <w:r w:rsidRPr="00F843F6">
        <w:rPr>
          <w:rFonts w:eastAsia="Verdana" w:cs="Verdana"/>
          <w:lang w:val="ru-RU" w:eastAsia="zh-TW"/>
        </w:rPr>
        <w:t xml:space="preserve">изыскивать более устойчивые форматы для поддержания программного обеспечения </w:t>
      </w:r>
      <w:proofErr w:type="spellStart"/>
      <w:r w:rsidRPr="00F843F6">
        <w:rPr>
          <w:rFonts w:eastAsia="Verdana" w:cs="Verdana"/>
          <w:lang w:eastAsia="zh-TW"/>
        </w:rPr>
        <w:t>TurboWin</w:t>
      </w:r>
      <w:proofErr w:type="spellEnd"/>
      <w:r w:rsidRPr="00F843F6">
        <w:rPr>
          <w:rFonts w:eastAsia="Verdana" w:cs="Verdana"/>
          <w:lang w:val="ru-RU" w:eastAsia="zh-TW"/>
        </w:rPr>
        <w:t xml:space="preserve"> по всему миру;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t>поручает</w:t>
      </w:r>
      <w:r w:rsidRPr="00F843F6">
        <w:rPr>
          <w:rFonts w:eastAsia="Verdana" w:cs="Verdana"/>
          <w:lang w:val="ru-RU" w:eastAsia="zh-TW"/>
        </w:rPr>
        <w:t xml:space="preserve"> Исполнительному совету включить ссылку на ЮНКЛОС и другие соответствующие юридические документы, касающиеся океана, в часть 3 («Роль международных соглашений») Заявления ВМО о роли и функциях национальных метеорологических и гидрологических служб;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PMingLiU" w:cs="Verdana"/>
          <w:lang w:val="ru-RU" w:eastAsia="zh-TW"/>
        </w:rPr>
      </w:pPr>
      <w:r w:rsidRPr="00F843F6">
        <w:rPr>
          <w:rFonts w:eastAsia="Verdana" w:cs="Verdana"/>
          <w:b/>
          <w:bCs/>
          <w:lang w:val="ru-RU" w:eastAsia="zh-TW"/>
        </w:rPr>
        <w:lastRenderedPageBreak/>
        <w:t>настоятельно призывает</w:t>
      </w:r>
      <w:r w:rsidRPr="00F843F6">
        <w:rPr>
          <w:rFonts w:eastAsia="Verdana" w:cs="Verdana"/>
          <w:bCs/>
          <w:lang w:val="ru-RU" w:eastAsia="zh-TW"/>
        </w:rPr>
        <w:t xml:space="preserve"> Членов: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1)</w:t>
      </w:r>
      <w:r w:rsidRPr="00F843F6">
        <w:rPr>
          <w:rFonts w:eastAsia="Verdana" w:cs="Verdana"/>
          <w:szCs w:val="22"/>
          <w:lang w:val="ru-RU" w:eastAsia="zh-TW"/>
        </w:rPr>
        <w:tab/>
        <w:t>оказывать содействие и продвигать программы морских метеорологических и связанных с ними океанографических наблюдений, с тем чтобы делать данные их наблюдений, собираемые над океаном, в особенности в пределах ИЭЗ, доступными для оперативных и научно-исследовательских целей;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2)</w:t>
      </w:r>
      <w:r w:rsidRPr="00F843F6">
        <w:rPr>
          <w:rFonts w:eastAsia="Verdana" w:cs="Verdana"/>
          <w:szCs w:val="22"/>
          <w:lang w:val="ru-RU" w:eastAsia="zh-TW"/>
        </w:rPr>
        <w:tab/>
        <w:t>принять, при необходимости, меры для обеспечения того, чтобы деятельность ВМО, связанная с океаном, как оперативная, так и научно-исследовательская, осуществлялась в наиболее благоприятных условиях;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3)</w:t>
      </w:r>
      <w:r w:rsidRPr="00F843F6">
        <w:rPr>
          <w:rFonts w:eastAsia="Verdana" w:cs="Verdana"/>
          <w:szCs w:val="22"/>
          <w:lang w:val="ru-RU" w:eastAsia="zh-TW"/>
        </w:rPr>
        <w:tab/>
        <w:t>принять законодательство, поощряющее сбор морских метеорологических и океанографических данных, перечисленных в дополнении к настоящей резолюции, с помощью платформ надводных наблюдений и организовать их распространение и обмен в режиме реального времени;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Verdana" w:cs="Verdana"/>
          <w:szCs w:val="22"/>
          <w:lang w:val="ru-RU" w:eastAsia="zh-TW"/>
        </w:rPr>
      </w:pPr>
      <w:r w:rsidRPr="00F843F6">
        <w:rPr>
          <w:rFonts w:eastAsia="Verdana" w:cs="Verdana"/>
          <w:szCs w:val="22"/>
          <w:lang w:val="ru-RU" w:eastAsia="zh-TW"/>
        </w:rPr>
        <w:t>4)</w:t>
      </w:r>
      <w:r w:rsidRPr="00F843F6">
        <w:rPr>
          <w:rFonts w:eastAsia="Verdana" w:cs="Verdana"/>
          <w:szCs w:val="22"/>
          <w:lang w:val="ru-RU" w:eastAsia="zh-TW"/>
        </w:rPr>
        <w:tab/>
        <w:t>когда морские метеорологические наблюдения производятся преимущественно на добровольной основе в соответствии со схемой СДН судами, которые занимаются своей обычной деятельностью, заверять, по необходимости, состав экипажа в сохраняющейся законности и важности их работы в этой области.</w:t>
      </w:r>
    </w:p>
    <w:p w:rsidR="00F843F6" w:rsidRPr="00F843F6" w:rsidRDefault="00F843F6" w:rsidP="00F843F6">
      <w:pPr>
        <w:tabs>
          <w:tab w:val="clear" w:pos="1134"/>
        </w:tabs>
        <w:spacing w:before="240"/>
        <w:jc w:val="left"/>
        <w:rPr>
          <w:rFonts w:eastAsia="Verdana" w:cs="Verdana"/>
          <w:szCs w:val="22"/>
          <w:lang w:val="ru-RU" w:eastAsia="zh-TW"/>
        </w:rPr>
      </w:pPr>
      <w:r w:rsidRPr="00F843F6">
        <w:rPr>
          <w:rFonts w:eastAsia="Verdana" w:cs="Verdana"/>
          <w:b/>
          <w:bCs/>
          <w:szCs w:val="22"/>
          <w:lang w:val="ru-RU" w:eastAsia="zh-TW"/>
        </w:rPr>
        <w:t>поручает</w:t>
      </w:r>
      <w:r w:rsidRPr="00F843F6">
        <w:rPr>
          <w:rFonts w:eastAsia="Verdana" w:cs="Verdana"/>
          <w:szCs w:val="22"/>
          <w:lang w:val="ru-RU" w:eastAsia="zh-TW"/>
        </w:rPr>
        <w:t xml:space="preserve"> Генеральному секретарю препроводить резолюцию для рассмотрения Генеральной Ассамблеей Организации Объединенных Наций. </w:t>
      </w:r>
    </w:p>
    <w:p w:rsidR="00F843F6" w:rsidRPr="00F843F6" w:rsidRDefault="00F843F6" w:rsidP="00F843F6">
      <w:pPr>
        <w:tabs>
          <w:tab w:val="left" w:pos="720"/>
        </w:tabs>
        <w:adjustRightInd w:val="0"/>
        <w:snapToGrid w:val="0"/>
        <w:spacing w:before="360"/>
        <w:jc w:val="center"/>
        <w:rPr>
          <w:rFonts w:eastAsia="PMingLiU" w:cs="Verdana"/>
          <w:lang w:val="ru-RU" w:eastAsia="zh-CN"/>
        </w:rPr>
      </w:pPr>
      <w:r w:rsidRPr="00F843F6">
        <w:rPr>
          <w:rFonts w:eastAsia="PMingLiU" w:cs="Verdana"/>
          <w:lang w:val="ru-RU" w:eastAsia="zh-CN"/>
        </w:rPr>
        <w:t>_____________</w:t>
      </w:r>
    </w:p>
    <w:p w:rsidR="00F843F6" w:rsidRPr="00F843F6" w:rsidRDefault="000A5086" w:rsidP="00F843F6">
      <w:pPr>
        <w:tabs>
          <w:tab w:val="left" w:pos="720"/>
        </w:tabs>
        <w:adjustRightInd w:val="0"/>
        <w:snapToGrid w:val="0"/>
        <w:spacing w:before="120"/>
        <w:jc w:val="left"/>
        <w:rPr>
          <w:rFonts w:eastAsia="PMingLiU" w:cs="Verdana"/>
          <w:lang w:val="ru-RU" w:eastAsia="zh-CN"/>
        </w:rPr>
      </w:pPr>
      <w:hyperlink w:anchor="_Дополнение_к_проекту" w:history="1">
        <w:r w:rsidR="00F843F6" w:rsidRPr="00F843F6">
          <w:rPr>
            <w:rFonts w:eastAsia="PMingLiU" w:cs="Verdana"/>
            <w:color w:val="0000FF"/>
            <w:lang w:val="ru-RU" w:eastAsia="zh-CN"/>
          </w:rPr>
          <w:t>Дополнение: 1</w:t>
        </w:r>
      </w:hyperlink>
    </w:p>
    <w:p w:rsidR="00F843F6" w:rsidRPr="00F843F6" w:rsidRDefault="00F843F6" w:rsidP="00F843F6">
      <w:pPr>
        <w:tabs>
          <w:tab w:val="left" w:pos="720"/>
        </w:tabs>
        <w:adjustRightInd w:val="0"/>
        <w:snapToGrid w:val="0"/>
        <w:spacing w:before="120"/>
        <w:jc w:val="left"/>
        <w:rPr>
          <w:rFonts w:eastAsia="PMingLiU" w:cs="Verdana"/>
          <w:lang w:val="ru-RU" w:eastAsia="zh-CN"/>
        </w:rPr>
      </w:pPr>
      <w:r w:rsidRPr="00F843F6">
        <w:rPr>
          <w:rFonts w:eastAsia="PMingLiU" w:cs="Verdana"/>
          <w:lang w:val="ru-RU" w:eastAsia="zh-CN"/>
        </w:rPr>
        <w:t>_________</w:t>
      </w:r>
    </w:p>
    <w:p w:rsidR="00F843F6" w:rsidRPr="00F843F6" w:rsidRDefault="00F843F6" w:rsidP="00F843F6">
      <w:pPr>
        <w:tabs>
          <w:tab w:val="clear" w:pos="1134"/>
          <w:tab w:val="left" w:pos="1701"/>
        </w:tabs>
        <w:adjustRightInd w:val="0"/>
        <w:snapToGrid w:val="0"/>
        <w:spacing w:before="120"/>
        <w:ind w:left="1701" w:hanging="1701"/>
        <w:jc w:val="left"/>
        <w:rPr>
          <w:rFonts w:eastAsia="PMingLiU" w:cs="Verdana"/>
          <w:lang w:val="ru-RU" w:eastAsia="zh-CN"/>
        </w:rPr>
      </w:pPr>
      <w:r w:rsidRPr="00F843F6">
        <w:rPr>
          <w:rFonts w:eastAsia="Verdana" w:cs="Verdana"/>
          <w:lang w:val="ru-RU" w:eastAsia="zh-CN"/>
        </w:rPr>
        <w:t>Примечание:</w:t>
      </w:r>
      <w:r w:rsidRPr="00F843F6">
        <w:rPr>
          <w:rFonts w:eastAsia="Verdana" w:cs="Verdana"/>
          <w:lang w:val="ru-RU" w:eastAsia="zh-CN"/>
        </w:rPr>
        <w:tab/>
        <w:t>эта резолюция заменяет резолюцию 9 (Кг-IX), которая более не имеет силы.</w:t>
      </w:r>
    </w:p>
    <w:p w:rsidR="00F843F6" w:rsidRPr="00F843F6" w:rsidRDefault="00F843F6" w:rsidP="00F843F6">
      <w:pPr>
        <w:tabs>
          <w:tab w:val="clear" w:pos="1134"/>
        </w:tabs>
        <w:jc w:val="left"/>
        <w:rPr>
          <w:rFonts w:eastAsia="PMingLiU" w:cs="Verdana"/>
          <w:lang w:val="ru-RU" w:eastAsia="zh-CN"/>
        </w:rPr>
      </w:pPr>
      <w:r w:rsidRPr="00F843F6">
        <w:rPr>
          <w:rFonts w:eastAsia="PMingLiU" w:cs="Verdana"/>
          <w:lang w:val="ru-RU" w:eastAsia="zh-CN"/>
        </w:rPr>
        <w:br w:type="page"/>
      </w:r>
    </w:p>
    <w:p w:rsidR="00F843F6" w:rsidRPr="00F843F6" w:rsidRDefault="00F843F6" w:rsidP="00F843F6">
      <w:pPr>
        <w:keepNext/>
        <w:keepLines/>
        <w:tabs>
          <w:tab w:val="clear" w:pos="1134"/>
        </w:tabs>
        <w:spacing w:before="360"/>
        <w:jc w:val="center"/>
        <w:outlineLvl w:val="1"/>
        <w:rPr>
          <w:rFonts w:eastAsia="PMingLiU" w:cs="Verdana"/>
          <w:b/>
          <w:bCs/>
          <w:iCs/>
          <w:sz w:val="22"/>
          <w:szCs w:val="22"/>
          <w:lang w:val="ru-RU" w:eastAsia="zh-TW"/>
        </w:rPr>
      </w:pPr>
      <w:bookmarkStart w:id="1" w:name="_Дополнение_к_проекту"/>
      <w:bookmarkEnd w:id="1"/>
      <w:r w:rsidRPr="00F843F6">
        <w:rPr>
          <w:rFonts w:eastAsia="Verdana" w:cs="Verdana"/>
          <w:b/>
          <w:bCs/>
          <w:iCs/>
          <w:sz w:val="22"/>
          <w:szCs w:val="22"/>
          <w:lang w:val="ru-RU" w:eastAsia="zh-TW"/>
        </w:rPr>
        <w:lastRenderedPageBreak/>
        <w:t xml:space="preserve">Дополнение к </w:t>
      </w:r>
      <w:r w:rsidR="000A5086" w:rsidRPr="000A5086">
        <w:rPr>
          <w:rFonts w:eastAsia="Verdana" w:cs="Verdana"/>
          <w:b/>
          <w:bCs/>
          <w:iCs/>
          <w:sz w:val="22"/>
          <w:szCs w:val="22"/>
          <w:lang w:val="ru-RU" w:eastAsia="zh-TW"/>
        </w:rPr>
        <w:t xml:space="preserve">проекту </w:t>
      </w:r>
      <w:bookmarkStart w:id="2" w:name="_GoBack"/>
      <w:bookmarkEnd w:id="2"/>
      <w:r w:rsidRPr="00F843F6">
        <w:rPr>
          <w:rFonts w:eastAsia="Verdana" w:cs="Verdana"/>
          <w:b/>
          <w:bCs/>
          <w:iCs/>
          <w:sz w:val="22"/>
          <w:szCs w:val="22"/>
          <w:lang w:val="ru-RU" w:eastAsia="zh-TW"/>
        </w:rPr>
        <w:t>резолюции 6.1(3)/2 (Cg-18)</w:t>
      </w:r>
    </w:p>
    <w:p w:rsidR="00F843F6" w:rsidRPr="00F843F6" w:rsidRDefault="00F843F6" w:rsidP="00F843F6">
      <w:pPr>
        <w:keepNext/>
        <w:keepLines/>
        <w:tabs>
          <w:tab w:val="clear" w:pos="1134"/>
        </w:tabs>
        <w:spacing w:before="360" w:after="480"/>
        <w:jc w:val="center"/>
        <w:outlineLvl w:val="1"/>
        <w:rPr>
          <w:rFonts w:eastAsia="PMingLiU" w:cs="Verdana"/>
          <w:b/>
          <w:bCs/>
          <w:iCs/>
          <w:sz w:val="22"/>
          <w:szCs w:val="22"/>
          <w:lang w:val="ru-RU" w:eastAsia="zh-TW"/>
        </w:rPr>
      </w:pPr>
      <w:r w:rsidRPr="00F843F6">
        <w:rPr>
          <w:rFonts w:eastAsia="Verdana" w:cs="Verdana"/>
          <w:b/>
          <w:bCs/>
          <w:iCs/>
          <w:sz w:val="22"/>
          <w:szCs w:val="22"/>
          <w:lang w:val="ru-RU" w:eastAsia="zh-TW"/>
        </w:rPr>
        <w:t>Морские метеорологические и океанографические переменные, наблюдения которых имеют решающее значение для безопасности мореплавания и охраны жизни и имущества в прибрежных и удаленных от берега районах</w:t>
      </w:r>
    </w:p>
    <w:p w:rsidR="00F843F6" w:rsidRPr="00F843F6" w:rsidRDefault="00F843F6" w:rsidP="00F843F6">
      <w:pPr>
        <w:tabs>
          <w:tab w:val="left" w:pos="720"/>
        </w:tabs>
        <w:adjustRightInd w:val="0"/>
        <w:snapToGrid w:val="0"/>
        <w:spacing w:before="120"/>
        <w:jc w:val="left"/>
        <w:rPr>
          <w:rFonts w:eastAsia="PMingLiU" w:cs="Verdana"/>
          <w:lang w:val="ru-RU" w:eastAsia="zh-CN"/>
        </w:rPr>
      </w:pPr>
      <w:r w:rsidRPr="00F843F6">
        <w:rPr>
          <w:rFonts w:eastAsia="Verdana" w:cs="Verdana"/>
          <w:lang w:val="ru-RU" w:eastAsia="zh-CN"/>
        </w:rPr>
        <w:t>Наблюдения за следующими морскими метеорологическими и океанографическими переменными, в том числе из исключительных экономических зон, оперативно используются в применениях ВМО и имеют решающее значение для этих применений, чтобы позволять ВМО предоставлять обслуживание в поддержку безопасности мореплавания и охраны жизни и имущества в прибрежных и удаленных от берега районах: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давление на уровне моря;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скорость и направление ветра у поверхности;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температура воздуха у поверхности;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относительная влажность у поверхности;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осадки на поверхности;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температура поверхности моря;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соленость поверхности моря;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морские поверхностные течения;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направленные и ненаправленные наблюдения за волнами;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видимость;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морской лед;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обледенение;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подповерхностная температура и соленость;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 xml:space="preserve">уровень моря; 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состав атмосферы;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температура атмосферного воздуха, влажность и профили ветра;</w:t>
      </w:r>
    </w:p>
    <w:p w:rsidR="00F843F6" w:rsidRPr="00F843F6" w:rsidRDefault="00F843F6" w:rsidP="00F843F6">
      <w:pPr>
        <w:tabs>
          <w:tab w:val="clear" w:pos="1134"/>
          <w:tab w:val="left" w:pos="567"/>
        </w:tabs>
        <w:spacing w:before="240"/>
        <w:ind w:left="567" w:hanging="567"/>
        <w:jc w:val="left"/>
        <w:rPr>
          <w:rFonts w:eastAsia="PMingLiU" w:cs="Verdana"/>
          <w:szCs w:val="22"/>
          <w:lang w:val="ru-RU" w:eastAsia="zh-TW"/>
        </w:rPr>
      </w:pPr>
      <w:r w:rsidRPr="00F843F6">
        <w:rPr>
          <w:rFonts w:ascii="Symbol" w:eastAsia="PMingLiU" w:hAnsi="Symbol" w:cs="Verdana"/>
          <w:szCs w:val="22"/>
          <w:lang w:val="ru-RU" w:eastAsia="zh-TW"/>
        </w:rPr>
        <w:t></w:t>
      </w:r>
      <w:r w:rsidRPr="00F843F6">
        <w:rPr>
          <w:rFonts w:ascii="Symbol" w:eastAsia="PMingLiU" w:hAnsi="Symbol" w:cs="Verdana"/>
          <w:szCs w:val="22"/>
          <w:lang w:val="ru-RU" w:eastAsia="zh-TW"/>
        </w:rPr>
        <w:tab/>
      </w:r>
      <w:r w:rsidRPr="00F843F6">
        <w:rPr>
          <w:rFonts w:eastAsia="Verdana" w:cs="Verdana"/>
          <w:szCs w:val="22"/>
          <w:lang w:val="ru-RU" w:eastAsia="zh-TW"/>
        </w:rPr>
        <w:t>все другие наблюдения за поверхностью океана и атмосферой, которые необходимы для получения информации о потоках между океаном и атмосферой.</w:t>
      </w:r>
    </w:p>
    <w:p w:rsidR="00F843F6" w:rsidRPr="00F843F6" w:rsidRDefault="00F843F6" w:rsidP="00F843F6">
      <w:pPr>
        <w:tabs>
          <w:tab w:val="left" w:pos="720"/>
        </w:tabs>
        <w:adjustRightInd w:val="0"/>
        <w:snapToGrid w:val="0"/>
        <w:spacing w:before="360"/>
        <w:jc w:val="center"/>
        <w:rPr>
          <w:rFonts w:eastAsia="PMingLiU"/>
          <w:lang w:val="ru-RU" w:eastAsia="zh-CN"/>
        </w:rPr>
      </w:pPr>
      <w:r w:rsidRPr="00F843F6">
        <w:rPr>
          <w:rFonts w:eastAsia="PMingLiU" w:cs="Verdana"/>
          <w:lang w:val="ru-RU" w:eastAsia="zh-CN"/>
        </w:rPr>
        <w:t>_____________</w:t>
      </w:r>
    </w:p>
    <w:p w:rsidR="00A644EB" w:rsidRDefault="000A5086"/>
    <w:sectPr w:rsidR="00A644EB" w:rsidSect="00F843F6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F6" w:rsidRDefault="00F843F6" w:rsidP="00F843F6">
      <w:r>
        <w:separator/>
      </w:r>
    </w:p>
  </w:endnote>
  <w:endnote w:type="continuationSeparator" w:id="0">
    <w:p w:rsidR="00F843F6" w:rsidRDefault="00F843F6" w:rsidP="00F8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F6" w:rsidRDefault="00F843F6" w:rsidP="00F843F6">
      <w:r>
        <w:separator/>
      </w:r>
    </w:p>
  </w:footnote>
  <w:footnote w:type="continuationSeparator" w:id="0">
    <w:p w:rsidR="00F843F6" w:rsidRDefault="00F843F6" w:rsidP="00F8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F6" w:rsidRDefault="00F843F6" w:rsidP="00F843F6">
    <w:pPr>
      <w:pStyle w:val="Header"/>
      <w:jc w:val="center"/>
    </w:pPr>
    <w:r>
      <w:rPr>
        <w:rFonts w:eastAsia="Verdana"/>
        <w:lang w:val="ru-RU"/>
      </w:rPr>
      <w:t>Cg-18/</w:t>
    </w:r>
    <w:proofErr w:type="spellStart"/>
    <w:r>
      <w:rPr>
        <w:rFonts w:eastAsia="Verdana"/>
        <w:lang w:val="ru-RU"/>
      </w:rPr>
      <w:t>Doc</w:t>
    </w:r>
    <w:proofErr w:type="spellEnd"/>
    <w:r>
      <w:rPr>
        <w:rFonts w:eastAsia="Verdana"/>
        <w:lang w:val="ru-RU"/>
      </w:rPr>
      <w:t xml:space="preserve">. 6.1(3), УТВЕРЖДЕННЫЙ ТЕКСТ, с. </w:t>
    </w:r>
    <w:r w:rsidRPr="00C2459D">
      <w:rPr>
        <w:rStyle w:val="PageNumber"/>
      </w:rPr>
      <w:fldChar w:fldCharType="begin"/>
    </w:r>
    <w:r w:rsidRPr="00C16C1F">
      <w:rPr>
        <w:rStyle w:val="PageNumber"/>
        <w:lang w:val="ru-RU"/>
      </w:rPr>
      <w:instrText xml:space="preserve"> </w:instrText>
    </w:r>
    <w:r w:rsidRPr="00C2459D">
      <w:rPr>
        <w:rStyle w:val="PageNumber"/>
      </w:rPr>
      <w:instrText>PAGE</w:instrText>
    </w:r>
    <w:r w:rsidRPr="00C16C1F">
      <w:rPr>
        <w:rStyle w:val="PageNumber"/>
        <w:lang w:val="ru-RU"/>
      </w:rPr>
      <w:instrText xml:space="preserve"> </w:instrText>
    </w:r>
    <w:r w:rsidRPr="00C2459D">
      <w:rPr>
        <w:rStyle w:val="PageNumber"/>
      </w:rPr>
      <w:fldChar w:fldCharType="separate"/>
    </w:r>
    <w:r w:rsidR="000A5086">
      <w:rPr>
        <w:rStyle w:val="PageNumber"/>
        <w:noProof/>
      </w:rPr>
      <w:t>7</w:t>
    </w:r>
    <w:r w:rsidRPr="00C2459D"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0B649" id="Rectangle 11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WDVAIAAKEEAAAOAAAAZHJzL2Uyb0RvYy54bWysVN1u0zAUvkfiHSzfd0m6rGzR0mlqVoQ0&#10;YGLwAK7jNBaJjzl2mw7Eu3PstF0HNwjRC9fnx9/5+c7J9c2u79hWodNgSp6dpZwpI6HWZl3yL5+X&#10;k0vOnBemFh0YVfIn5fjN/PWr68EWagotdLVCRiDGFYMteeu9LZLEyVb1wp2BVYaMDWAvPIm4TmoU&#10;A6H3XTJN01kyANYWQSrnSFuNRj6P+E2jpP/YNE551pWccvPxxHiuwpnMr0WxRmFbLfdpiH/Iohfa&#10;UNAjVCW8YBvUf0D1WiI4aPyZhD6BptFSxRqomiz9rZrHVlgVa6HmOHtsk/t/sPLD9gGZrom7jDMj&#10;euLoE3VNmHWnWNC1uq5V4Db0arCuoCeP9gFDtc7eg/zqmIFFSy/UrbP0Nvg+qxBhaJWoKekIkbzA&#10;CIIjNLYa3kNNwcXGQ+zkrsE+xKAesV0k7OlImNp5Jkk5O79IU6JVkml/pyQTURweW3T+rYKehUvJ&#10;kbKL4GJ77/zoenAJsQwsddfFmaAQ5BKUIVik8sdVenV3eXeZT/Lp7G6Sp1U1uV0u8slsmb25qM6r&#10;xaLKfgb8LC/GtgW4w1hl+d/Rth/wcSCOg+Wg03WACyk5XK8WHbKtoLFexl9ghwo/cUtephHNVMvh&#10;P1YXyQj9H6ldQf1EXCBQr6ittNd0aQG/czbQjpTcfdsIVJx17wzxeZXleViqKOQXb6Yk4KlldWoR&#10;RhJUyT1n43Xhx0XcWNTrliJlkRsDtzQDjY78hPkYs6K8g0B7ECvY72xYtFM5ej1/Wea/AA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M3YBYNUAgAAoQQAAA4AAAAAAAAAAAAAAAAALgIAAGRycy9lMm9Eb2MueG1sUEsBAi0AFAAGAAgA&#10;AAAhAIZbh9XYAAAABQEAAA8AAAAAAAAAAAAAAAAArgQAAGRycy9kb3ducmV2LnhtbFBLBQYAAAAA&#10;BAAEAPMAAACzBQAAAAA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7CBC1" id="Rectangle 1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PHVAIAAKEEAAAOAAAAZHJzL2Uyb0RvYy54bWysVN1u0zAUvkfiHSzfd0m6rGzR0mlqVoQ0&#10;YGLwAK7jNBaJjzl2mw7Eu3PstF0HNwjRC9fnx9/5+c7J9c2u79hWodNgSp6dpZwpI6HWZl3yL5+X&#10;k0vOnBemFh0YVfIn5fjN/PWr68EWagotdLVCRiDGFYMteeu9LZLEyVb1wp2BVYaMDWAvPIm4TmoU&#10;A6H3XTJN01kyANYWQSrnSFuNRj6P+E2jpP/YNE551pWccvPxxHiuwpnMr0WxRmFbLfdpiH/Iohfa&#10;UNAjVCW8YBvUf0D1WiI4aPyZhD6BptFSxRqomiz9rZrHVlgVa6HmOHtsk/t/sPLD9gGZrok7ao8R&#10;PXH0ibomzLpTLOhaXdcqcBt6NVhX0JNH+4ChWmfvQX51zMCipRfq1ll6G3yfVYgwtErUlHSESF5g&#10;BMERGlsN76Gm4GLjIXZy12AfYlCP2C4S9nQkTO08k6ScnV+kKeUoybS/U5KJKA6PLTr/VkHPwqXk&#10;SNlFcLG9d350PbiEWAaWuuviTFAIcgnKECxS+eMqvbq7vLvMJ/l0djfJ06qa3C4X+WS2zN5cVOfV&#10;YlFlPwN+lhdj2wLcYayy/O9o2w/4OBDHwXLQ6TrAhZQcrleLDtlW0Fgv4y+wQ4WfuCUv04hmquXw&#10;H6uLZIT+j9SuoH4iLhCoV9RW2mu6tIDfORtoR0ruvm0EKs66d4b4vMrynNx8FPKLN1MS8NSyOrUI&#10;Iwmq5J6z8brw4yJuLOp1S5GyyI2BW5qBRkd+wnyMWVHeQaA9iBXsdzYs2qkcvZ6/LPNfAA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PUHI8dUAgAAoQQAAA4AAAAAAAAAAAAAAAAALgIAAGRycy9lMm9Eb2MueG1sUEsBAi0AFAAGAAgA&#10;AAAhAIZbh9XYAAAABQEAAA8AAAAAAAAAAAAAAAAArgQAAGRycy9kb3ducmV2LnhtbFBLBQYAAAAA&#10;BAAEAPMAAACzBQAAAAA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BA306" id="Rectangle 9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KnUwIAAJ8EAAAOAAAAZHJzL2Uyb0RvYy54bWysVNuO2jAQfa/Uf7D8DknYwEJEWCECVaVt&#10;u+q2H2Ach1hNPK5tCNtV/71jB1i2famq8mA8F5+5nJnM745tQw7CWAkqp8kwpkQoDqVUu5x+/bIZ&#10;TCmxjqmSNaBETp+EpXeLt2/mnc7ECGpoSmEIgiibdTqntXM6iyLLa9EyOwQtFBorMC1zKJpdVBrW&#10;IXrbRKM4nkQdmFIb4MJa1Ba9kS4CflUJ7j5VlRWONDnF3Fw4TTi3/owWc5btDNO15Kc02D9k0TKp&#10;MOgFqmCOkb2Rf0C1khuwULkhhzaCqpJchBqwmiT+rZrHmmkRasHmWH1pk/1/sPzj4cEQWeZ0Roli&#10;LVL0GZvG1K4RBFW1LEvhmfWd6rTN8MGjfjC+VqvvgX+zRMGqxgdiaTU+9b4vKmOgqwUrMeUAEb3C&#10;8IJFNLLtPkCJsdneQejjsTKtj4EdIsdA19OFLnF0hKNycjOOYySVo+l0xyQjlp0fa2PdOwEt8Zec&#10;GswugLPDvXW969nFx1KwkU0TJgJDoItX+mCByOdZPFtP19N0kI4m60EaF8VguVmlg8kmuR0XN8Vq&#10;VSQ/PX6SZn3bPNx5qJL070g7jXc/DpexstDI0sP5lKzZbVeNIQeGQ70JP88OFn7lFr1OI5ixlvN/&#10;qC6Q4fvfU7uF8gm5MIC9wrbiVuOlBvODkg43JKf2+54ZQUnzXiGfsyRN/UoFIR3fjlAw15bttYUp&#10;jlA5dZT015Xr13CvjdzVGCkJ3ChY4gxUMvDj56PPCvP2Am5BqOC0sX7NruXg9fJdWfwC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8iBip1MCAACfBAAADgAAAAAAAAAAAAAAAAAuAgAAZHJzL2Uyb0RvYy54bWxQSwECLQAUAAYACAAA&#10;ACEAhluH1dgAAAAFAQAADwAAAAAAAAAAAAAAAACtBAAAZHJzL2Rvd25yZXYueG1sUEsFBgAAAAAE&#10;AAQA8wAAALIFAAAAAA=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3F92C" id="Rectangle 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r+UwIAAJ8EAAAOAAAAZHJzL2Uyb0RvYy54bWysVN1u0zAUvkfiHSzfd0m6rGzR0mlqVoQ0&#10;YGLwAK7jNBaJjzl2mw7Eu3PstF0HNwjRC9fnx9/5+c7J9c2u79hWodNgSp6dpZwpI6HWZl3yL5+X&#10;k0vOnBemFh0YVfIn5fjN/PWr68EWagotdLVCRiDGFYMteeu9LZLEyVb1wp2BVYaMDWAvPIm4TmoU&#10;A6H3XTJN01kyANYWQSrnSFuNRj6P+E2jpP/YNE551pWccvPxxHiuwpnMr0WxRmFbLfdpiH/Iohfa&#10;UNAjVCW8YBvUf0D1WiI4aPyZhD6BptFSxRqomiz9rZrHVlgVa6HmOHtsk/t/sPLD9gGZrktORBnR&#10;E0WfqGnCrDvFSNXqulaB2dCpwbqCHjzaBwy1OnsP8qtjBhYtPVC3ztLT4PusQoShVaKmlCNE8gIj&#10;CI7Q2Gp4DzXFFhsPsY+7BvsQgzrEdpGupyNdaueZJOXs/CJNiVRJpv2dkkxEcXhs0fm3CnoWLiVH&#10;yi6Ci+2986PrwSXEMrDUXRcngkKQS1CGYJHIH1fp1d3l3WU+yaezu0meVtXkdrnIJ7Nl9uaiOq8W&#10;iyr7GfCzvBjbFuAOQ5Xlf0fafrzHcTiOlYNO1wEupORwvVp0yLaChnoZf4EdKvzELXmZRjRTLYf/&#10;WF0kI/R/pHYF9RNxgUC9orbSVtOlBfzO2UAbUnL3bSNQcda9M8TnVZbnYaWikF+8mZKAp5bVqUUY&#10;SVAl95yN14Uf13BjUa9bipRFbgzc0gw0OvIT5mPMivIOAm1BrGC/sWHNTuXo9fxdmf8C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jZuq/lMCAACfBAAADgAAAAAAAAAAAAAAAAAuAgAAZHJzL2Uyb0RvYy54bWxQSwECLQAUAAYACAAA&#10;ACEAhluH1dgAAAAFAQAADwAAAAAAAAAAAAAAAACtBAAAZHJzL2Rvd25yZXYueG1sUEsFBgAAAAAE&#10;AAQA8wAAALIFAAAAAA=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79E11" id="Rectangle 7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YLVAIAAJ8EAAAOAAAAZHJzL2Uyb0RvYy54bWysVMlu2zAQvRfoPxC8O5IcxUmEyEFgxUWB&#10;LkHTfgBNURZRicMOactp0X/vkLIdp70URX2gOQvfLG9GN7e7vmNbhU6DKXl2lnKmjIRam3XJv3xe&#10;Tq44c16YWnRgVMmflOO389evbgZbqCm00NUKGYEYVwy25K33tkgSJ1vVC3cGVhkyNoC98CTiOqlR&#10;DITed8k0TWfJAFhbBKmcI201Gvk84jeNkv5j0zjlWVdyys3HE+O5CmcyvxHFGoVttdynIf4hi15o&#10;Q0GPUJXwgm1Q/wHVa4ngoPFnEvoEmkZLFWugarL0t2oeW2FVrIWa4+yxTe7/wcoP2wdkui75JWdG&#10;9ETRJ2qaMOtOMVK1uq5VYDZ0arCuoAeP9gFDrc6+A/nVMQOLlh6oO2fpafB9ViHC0CpRU8oRInmB&#10;EQRHaGw1vIeaYouNh9jHXYN9iEEdYrtI19ORLrXzTJJydn6RpkSqJNP+Tkkmojg8tuj8GwU9C5eS&#10;I2UXwcX2nfOj68ElxDKw1F0XJ4JCkEtQhmCRyB/X6fX91f1VPsmns/tJnlbV5G65yCezZXZ5UZ1X&#10;i0WV/Qz4WV6MbQtwh6HK8r8jbT/e4zgcx8pBp+sAF1JyuF4tOmRbQUO9jL/ADhV+4pa8TCOaqZbD&#10;f6wukhH6P1K7gvqJuECgXlFbaavp0gJ+52ygDSm5+7YRqDjr3hri8zrL87BSUcgvLqck4KlldWoR&#10;RhJUyT1n43XhxzXcWNTrliJlkRsDdzQDjY78hPkYs6K8g0BbECvYb2xYs1M5ej1/V+a/AA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IpsdgtUAgAAnwQAAA4AAAAAAAAAAAAAAAAALgIAAGRycy9lMm9Eb2MueG1sUEsBAi0AFAAGAAgA&#10;AAAhAIZbh9XYAAAABQEAAA8AAAAAAAAAAAAAAAAArgQAAGRycy9kb3ducmV2LnhtbFBLBQYAAAAA&#10;BAAEAPMAAACzBQAAAAA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53CC3" id="Rectangle 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75SVAIAAJ8EAAAOAAAAZHJzL2Uyb0RvYy54bWysVN1u0zAUvkfiHSzfd0m6rGzR0mlqVoQ0&#10;YGLwAK7jNBaJjzl2mw7Eu3PstF0HNwjRC9fnx9/5+c7J9c2u79hWodNgSp6dpZwpI6HWZl3yL5+X&#10;k0vOnBemFh0YVfIn5fjN/PWr68EWagotdLVCRiDGFYMteeu9LZLEyVb1wp2BVYaMDWAvPIm4TmoU&#10;A6H3XTJN01kyANYWQSrnSFuNRj6P+E2jpP/YNE551pWccvPxxHiuwpnMr0WxRmFbLfdpiH/Iohfa&#10;UNAjVCW8YBvUf0D1WiI4aPyZhD6BptFSxRqomiz9rZrHVlgVa6HmOHtsk/t/sPLD9gGZrks+48yI&#10;nij6RE0TZt0pRqpW17UKzIZODdYV9ODRPmCo1dl7kF8dM7Bo6YG6dZaeBt9nFSIMrRI1pRwhkhcY&#10;QXCExlbDe6gptth4iH3cNdiHGNQhtot0PR3pUjvPJCln5xdpSqRKMu3vlGQiisNji86/VdCzcCk5&#10;UnYRXGzvnR9dDy4hloGl7ro4ERSCXIIyBItE/rhKr+4u7y7zST6d3U3ytKomt8tFPpktszcX1Xm1&#10;WFTZz4Cf5cXYtgB3GKos/zvS9uM9jsNxrBx0ug5wISWH69WiQ7YVNNTL+AvsUOEnbsnLNKKZajn8&#10;x+oiGaH/I7UrqJ+ICwTqFbWVtpouLeB3zgbakJK7bxuBirPunSE+r7I8DysVhfzizZQEPLWsTi3C&#10;SIIquedsvC78uIYbi3rdUqQscmPglmag0ZGfMB9jVpR3EGgLYgX7jQ1rdipHr+fvyvwXAA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PXXvlJUAgAAnwQAAA4AAAAAAAAAAAAAAAAALgIAAGRycy9lMm9Eb2MueG1sUEsBAi0AFAAGAAgA&#10;AAAhAIZbh9XYAAAABQEAAA8AAAAAAAAAAAAAAAAArgQAAGRycy9kb3ducmV2LnhtbFBLBQYAAAAA&#10;BAAEAPMAAACzBQAAAAA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9A1" id="Rectangle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e4UwIAAJ8EAAAOAAAAZHJzL2Uyb0RvYy54bWysVNuO2jAQfa/Uf7D8DknYwEJEWCECVaVt&#10;u+q2H2Ach1hNbHdsCNtV/71jB1i2famq8mA8F5+5nJnM745tQw4CrNQqp8kwpkQorkupdjn9+mUz&#10;mFJiHVMla7QSOX0Slt4t3r6ZdyYTI13rphRAEETZrDM5rZ0zWRRZXouW2aE2QqGx0tAyhyLsohJY&#10;h+htE43ieBJ1GkoDmgtrUVv0RroI+FUluPtUVVY40uQUc3PhhHBu/Rkt5izbATO15Kc02D9k0TKp&#10;MOgFqmCOkT3IP6BayUFbXbkh122kq0pyEWrAapL4t2oea2ZEqAWbY82lTfb/wfKPhwcgsszpmBLF&#10;WqToMzaNqV0jCKpqWZbCM+s71Rmb4YNH8wC+VmvuNf9midKrGh+IpTX41Pu+qAB0VwtWYsoBInqF&#10;4QWLaGTbfdAlxmZ7p0MfjxW0PgZ2iBwDXU8XusTREY7Kyc04jpFUjqbTHZOMWHZ+bMC6d0K3xF9y&#10;CphdAGeHe+t617OLj6X0RjZNmAgMgS5e6YMFIp9n8Ww9XU/TQTqarAdpXBSD5WaVDiab5HZc3BSr&#10;VZH89PhJmvVt83DnoUrSvyPtNN79OFzGyupGlh7Op2Rht101QA4Mh3oTfp4dLPzKLXqdRjBjLef/&#10;UF0gw/e/p3aryyfkAjT2CtuKW42XWsMPSjrckJza73sGgpLmvUI+Z0ma+pUKQjq+HaEA15bttYUp&#10;jlA5dZT015Xr13BvQO5qjJQEbpRe4gxUMvDj56PPCvP2Am5BqOC0sX7NruXg9fJdWfwC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dBrnuFMCAACfBAAADgAAAAAAAAAAAAAAAAAuAgAAZHJzL2Uyb0RvYy54bWxQSwECLQAUAAYACAAA&#10;ACEAhluH1dgAAAAFAQAADwAAAAAAAAAAAAAAAACtBAAAZHJzL2Rvd25yZXYueG1sUEsFBgAAAAAE&#10;AAQA8wAAALIFAAAAAA=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9C4CC" id="Rectangle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/hUwIAAJ8EAAAOAAAAZHJzL2Uyb0RvYy54bWysVN1u0zAUvkfiHSzfd0m6rGzR0mlqVoQ0&#10;YGLwAK7jNBaJjzl2mw7Eu3PstF0HNwjRC9fnx9/5+c7J9c2u79hWodNgSp6dpZwpI6HWZl3yL5+X&#10;k0vOnBemFh0YVfIn5fjN/PWr68EWagotdLVCRiDGFYMteeu9LZLEyVb1wp2BVYaMDWAvPIm4TmoU&#10;A6H3XTJN01kyANYWQSrnSFuNRj6P+E2jpP/YNE551pWccvPxxHiuwpnMr0WxRmFbLfdpiH/Iohfa&#10;UNAjVCW8YBvUf0D1WiI4aPyZhD6BptFSxRqomiz9rZrHVlgVa6HmOHtsk/t/sPLD9gGZrkuec2ZE&#10;TxR9oqYJs+4UI1Wr61oFZkOnBusKevBoHzDU6uw9yK+OGVi09EDdOktPg++zChGGVomaUo4QyQuM&#10;IDhCY6vhPdQUW2w8xD7uGuxDDOoQ20W6no50qZ1nkpSz84s0JVIlmfZ3SjIRxeGxReffKuhZuJQc&#10;KbsILrb3zo+uB5cQy8BSd12cCApBLkEZgkUif1ylV3eXd5f5JJ/O7iZ5WlWT2+Uin8yW2ZuL6rxa&#10;LKrsZ8DP8mJsW4A7DFWW/x1p+/Eex+E4Vg46XQe4kJLD9WrRIdsKGupl/AV2qPATt+RlGtFMtRz+&#10;Y3WRjND/kdoV1E/EBQL1itpKW02XFvA7ZwNtSMndt41AxVn3zhCfV1meh5WKQn7xZkoCnlpWpxZh&#10;JEGV3HM2Xhd+XMONRb1uKVIWuTFwSzPQ6MhPmI8xK8o7CLQFsYL9xoY1O5Wj1/N3Zf4L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C6Ev4VMCAACfBAAADgAAAAAAAAAAAAAAAAAuAgAAZHJzL2Uyb0RvYy54bWxQSwECLQAUAAYACAAA&#10;ACEAhluH1dgAAAAFAQAADwAAAAAAAAAAAAAAAACtBAAAZHJzL2Rvd25yZXYueG1sUEsFBgAAAAAE&#10;AAQA8wAAALIFAAAAAA=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CF550" id="Rectangl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3uVAIAAJ8EAAAOAAAAZHJzL2Uyb0RvYy54bWysVN1u0zAUvkfiHSzfd0m6rGzR0mlqVoQ0&#10;YGLwAK7jNBaJjzl2mw7Eu3PstF0HNwjRC9fnx9/5+c7J9c2u79hWodNgSp6dpZwpI6HWZl3yL5+X&#10;k0vOnBemFh0YVfIn5fjN/PWr68EWagotdLVCRiDGFYMteeu9LZLEyVb1wp2BVYaMDWAvPIm4TmoU&#10;A6H3XTJN01kyANYWQSrnSFuNRj6P+E2jpP/YNE551pWccvPxxHiuwpnMr0WxRmFbLfdpiH/Iohfa&#10;UNAjVCW8YBvUf0D1WiI4aPyZhD6BptFSxRqomiz9rZrHVlgVa6HmOHtsk/t/sPLD9gGZrks+5cyI&#10;nij6RE0TZt0pRqpW17UKzIZODdYV9ODRPmCo1dl7kF8dM7Bo6YG6dZaeBt9nFSIMrRI1pRwhkhcY&#10;QXCExlbDe6gptth4iH3cNdiHGNQhtot0PR3pUjvPJCln5xdpSqRKMu3vlGQiisNji86/VdCzcCk5&#10;UnYRXGzvnR9dDy4hloGl7ro4ERSCXIIyBItE/rhKr+4u7y7zST6d3U3ytKomt8tFPpktszcX1Xm1&#10;WFTZz4Cf5cXYtgB3GKos/zvS9uM9jsNxrBx0ug5wISWH69WiQ7YVNNTL+AvsUOEnbsnLNKKZajn8&#10;x+oiGaH/I7UrqJ+ICwTqFbWVtpouLeB3zgbakJK7bxuBirPunSE+r7I8DysVhfzizZQEPLWsTi3C&#10;SIIquedsvC78uIYbi3rdUqQscmPglmag0ZGfMB9jVpR3EGgLYgX7jQ1rdipHr+fvyvwXAA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Eg87e5UAgAAnwQAAA4AAAAAAAAAAAAAAAAALgIAAGRycy9lMm9Eb2MueG1sUEsBAi0AFAAGAAgA&#10;AAAhAIZbh9XYAAAABQEAAA8AAAAAAAAAAAAAAAAArgQAAGRycy9kb3ducmV2LnhtbFBLBQYAAAAA&#10;BAAEAPMAAACzBQAAAAA=&#10;" filled="f" stroked="f">
              <o:lock v:ext="edit" aspectratio="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3F07A" id="Rectangle 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QEUwIAAJ8EAAAOAAAAZHJzL2Uyb0RvYy54bWysVN1u0zAUvkfiHSzfd0m6rNuipdPUrAhp&#10;wMTgAVzHaSwSH3PsNh2Id+fYaUsHNwjRC9fnx9/5+c7Jze2u79hWodNgSp6dpZwpI6HWZl3yz5+W&#10;kyvOnBemFh0YVfJn5fjt/PWrm8EWagotdLVCRiDGFYMteeu9LZLEyVb1wp2BVYaMDWAvPIm4TmoU&#10;A6H3XTJN01kyANYWQSrnSFuNRj6P+E2jpP/QNE551pWccvPxxHiuwpnMb0SxRmFbLfdpiH/Iohfa&#10;UNAjVCW8YBvUf0D1WiI4aPyZhD6BptFSxRqomiz9rZqnVlgVa6HmOHtsk/t/sPL99hGZrok7zozo&#10;iaKP1DRh1p1ipGp1XavAbOjUYF1BD57sI4ZanX0A+cUxA4uWHqg7Z+npiHRQIcLQKlFTyhEieYER&#10;BEdobDW8g5pii42H2Mddg32IQR1iu0jX85EutfNMknJ2fpGmRKok0/5OSSaiODy26PwbBT0Ll5Ij&#10;ZRfBxfbB+dH14BJiGVjqrosTQSHIJShDsEjk9+v0+v7q/iqf5NPZ/SRPq2pyt1zkk9kyu7yozqvF&#10;osp+BPwsL8a2BbjDUGX535G2H+9xHI5j5aDTdYALKTlcrxYdsq2goV7GX2CHCj9xS16mEc1Uy+E/&#10;VhfJCP0fqV1B/UxcIFCvqK201XRpAb9xNtCGlNx93QhUnHVvDfF5neV5WKko5BeXUxLw1LI6tQgj&#10;CarknrPxuvDjGm4s6nVLkbLIjYE7moFGR37CfIxZUd5BoC2IFew3NqzZqRy9fn1X5j8B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yfG0BFMCAACfBAAADgAAAAAAAAAAAAAAAAAuAgAAZHJzL2Uyb0RvYy54bWxQSwECLQAUAAYACAAA&#10;ACEAhluH1dgAAAAFAQAADwAAAAAAAAAAAAAAAACtBAAAZHJzL2Rvd25yZXYueG1sUEsFBgAAAAAE&#10;AAQA8wAAALIFAAAAAA==&#10;" filled="f" stroked="f">
              <o:lock v:ext="edit" aspectratio="t"/>
            </v:rect>
          </w:pict>
        </mc:Fallback>
      </mc:AlternateContent>
    </w:r>
  </w:p>
  <w:p w:rsidR="00F843F6" w:rsidRDefault="00F84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ABB"/>
    <w:multiLevelType w:val="hybridMultilevel"/>
    <w:tmpl w:val="77462192"/>
    <w:lvl w:ilvl="0" w:tplc="B5C8370E">
      <w:start w:val="1"/>
      <w:numFmt w:val="decimal"/>
      <w:lvlText w:val="%1)"/>
      <w:lvlJc w:val="left"/>
      <w:pPr>
        <w:ind w:left="72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F6"/>
    <w:rsid w:val="000A5086"/>
    <w:rsid w:val="003814A0"/>
    <w:rsid w:val="007E3A84"/>
    <w:rsid w:val="00B01A7E"/>
    <w:rsid w:val="00F8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F66A30-BC53-41B3-B824-1ABEDE9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F6"/>
    <w:pPr>
      <w:tabs>
        <w:tab w:val="left" w:pos="1134"/>
      </w:tabs>
      <w:spacing w:after="0" w:line="240" w:lineRule="auto"/>
      <w:jc w:val="both"/>
    </w:pPr>
    <w:rPr>
      <w:rFonts w:ascii="Verdana" w:eastAsia="Arial" w:hAnsi="Verdana" w:cs="Arial"/>
      <w:sz w:val="20"/>
      <w:szCs w:val="20"/>
      <w:lang w:val="en-GB"/>
    </w:rPr>
  </w:style>
  <w:style w:type="paragraph" w:styleId="Heading1">
    <w:name w:val="heading 1"/>
    <w:next w:val="WMOBodyText"/>
    <w:link w:val="Heading1Char"/>
    <w:qFormat/>
    <w:rsid w:val="00F843F6"/>
    <w:pPr>
      <w:keepNext/>
      <w:keepLines/>
      <w:spacing w:after="120" w:line="240" w:lineRule="auto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3F6"/>
    <w:rPr>
      <w:rFonts w:ascii="Verdana" w:eastAsia="Verdana" w:hAnsi="Verdana" w:cs="Verdana"/>
      <w:b/>
      <w:bCs/>
      <w:caps/>
      <w:kern w:val="32"/>
      <w:sz w:val="24"/>
      <w:szCs w:val="24"/>
      <w:lang w:val="en-GB" w:eastAsia="zh-TW"/>
    </w:rPr>
  </w:style>
  <w:style w:type="paragraph" w:customStyle="1" w:styleId="WMOBodyText">
    <w:name w:val="WMO_BodyText"/>
    <w:link w:val="WMOBodyTextCharChar"/>
    <w:rsid w:val="00F843F6"/>
    <w:pPr>
      <w:spacing w:before="240" w:after="0" w:line="240" w:lineRule="auto"/>
    </w:pPr>
    <w:rPr>
      <w:rFonts w:ascii="Verdana" w:eastAsia="Verdana" w:hAnsi="Verdana" w:cs="Verdana"/>
      <w:sz w:val="20"/>
      <w:szCs w:val="20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F843F6"/>
    <w:rPr>
      <w:rFonts w:ascii="Verdana" w:eastAsia="Verdana" w:hAnsi="Verdana" w:cs="Verdana"/>
      <w:sz w:val="20"/>
      <w:szCs w:val="20"/>
      <w:lang w:val="en-GB" w:eastAsia="zh-TW"/>
    </w:rPr>
  </w:style>
  <w:style w:type="character" w:customStyle="1" w:styleId="WMOAgendaItem">
    <w:name w:val="WMO_AgendaItem"/>
    <w:basedOn w:val="DefaultParagraphFont"/>
    <w:uiPriority w:val="1"/>
    <w:qFormat/>
    <w:rsid w:val="00F843F6"/>
  </w:style>
  <w:style w:type="character" w:customStyle="1" w:styleId="Heading2Char">
    <w:name w:val="Heading 2 Char"/>
    <w:basedOn w:val="DefaultParagraphFont"/>
    <w:link w:val="Heading2"/>
    <w:uiPriority w:val="9"/>
    <w:semiHidden/>
    <w:rsid w:val="00F84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nhideWhenUsed/>
    <w:rsid w:val="00F843F6"/>
    <w:pPr>
      <w:tabs>
        <w:tab w:val="clear" w:pos="1134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843F6"/>
    <w:rPr>
      <w:rFonts w:ascii="Verdana" w:eastAsia="Arial" w:hAnsi="Verdana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3F6"/>
    <w:pPr>
      <w:tabs>
        <w:tab w:val="clear" w:pos="1134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F6"/>
    <w:rPr>
      <w:rFonts w:ascii="Verdana" w:eastAsia="Arial" w:hAnsi="Verdana" w:cs="Arial"/>
      <w:sz w:val="20"/>
      <w:szCs w:val="20"/>
      <w:lang w:val="en-GB"/>
    </w:rPr>
  </w:style>
  <w:style w:type="character" w:styleId="PageNumber">
    <w:name w:val="page number"/>
    <w:basedOn w:val="DefaultParagraphFont"/>
    <w:rsid w:val="00F8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wmo.int/en/events/meetings/technical-workshop-enhancing-ocean-observations-and-research-and-free-exchange-o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Reyes, Ingrid</dc:creator>
  <cp:keywords/>
  <dc:description/>
  <cp:lastModifiedBy>Pastor Reyes, Ingrid</cp:lastModifiedBy>
  <cp:revision>3</cp:revision>
  <dcterms:created xsi:type="dcterms:W3CDTF">2019-06-11T13:44:00Z</dcterms:created>
  <dcterms:modified xsi:type="dcterms:W3CDTF">2019-06-20T12:17:00Z</dcterms:modified>
</cp:coreProperties>
</file>