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993581" w:rsidRPr="00AF6EA7" w:rsidTr="00604802">
        <w:trPr>
          <w:trHeight w:val="282"/>
        </w:trPr>
        <w:tc>
          <w:tcPr>
            <w:tcW w:w="6912" w:type="dxa"/>
            <w:vMerge w:val="restart"/>
          </w:tcPr>
          <w:p w:rsidR="00993581" w:rsidRPr="00AF6EA7" w:rsidRDefault="00993581" w:rsidP="00506EA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  <w:r w:rsidRPr="00AF6EA7">
              <w:rPr>
                <w:noProof/>
                <w:color w:val="365F91" w:themeColor="accent1" w:themeShade="BF"/>
                <w:szCs w:val="22"/>
                <w:lang w:val="en-US"/>
              </w:rPr>
              <w:drawing>
                <wp:anchor distT="0" distB="0" distL="114300" distR="114300" simplePos="0" relativeHeight="251671552" behindDoc="1" locked="1" layoutInCell="1" allowOverlap="1" wp14:anchorId="56985892" wp14:editId="2D8AD040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6990" w:rsidRPr="00AF6EA7"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Organisation météorologique mondiale</w:t>
            </w:r>
          </w:p>
          <w:p w:rsidR="00993581" w:rsidRPr="00AF6EA7" w:rsidRDefault="00566990" w:rsidP="00506EA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fr-FR"/>
              </w:rPr>
            </w:pPr>
            <w:r w:rsidRPr="00AF6EA7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fr-FR"/>
              </w:rPr>
              <w:t>CONGRÈS MÉTÉOROLOGIQUE MONDIAL</w:t>
            </w:r>
          </w:p>
          <w:p w:rsidR="00993581" w:rsidRPr="00AF6EA7" w:rsidRDefault="00566990" w:rsidP="009D1A8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  <w:r w:rsidRPr="00AF6EA7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fr-FR"/>
              </w:rPr>
              <w:t>Dix-huitième s</w:t>
            </w:r>
            <w:r w:rsidR="00F61280" w:rsidRPr="00AF6EA7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fr-FR"/>
              </w:rPr>
              <w:t>ession</w:t>
            </w:r>
            <w:r w:rsidR="00993581" w:rsidRPr="00AF6EA7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fr-FR"/>
              </w:rPr>
              <w:br/>
            </w:r>
            <w:r w:rsidRPr="00AF6EA7">
              <w:rPr>
                <w:snapToGrid w:val="0"/>
                <w:color w:val="365F91" w:themeColor="accent1" w:themeShade="BF"/>
                <w:szCs w:val="22"/>
                <w:lang w:val="fr-FR"/>
              </w:rPr>
              <w:t xml:space="preserve">Genève, </w:t>
            </w:r>
            <w:r w:rsidR="00002840" w:rsidRPr="00AF6EA7">
              <w:rPr>
                <w:snapToGrid w:val="0"/>
                <w:color w:val="365F91" w:themeColor="accent1" w:themeShade="BF"/>
                <w:szCs w:val="22"/>
                <w:lang w:val="fr-FR"/>
              </w:rPr>
              <w:t>3</w:t>
            </w:r>
            <w:r w:rsidR="009D1A83" w:rsidRPr="00AF6EA7">
              <w:rPr>
                <w:snapToGrid w:val="0"/>
                <w:color w:val="365F91" w:themeColor="accent1" w:themeShade="BF"/>
                <w:szCs w:val="22"/>
                <w:lang w:val="fr-FR"/>
              </w:rPr>
              <w:t>–</w:t>
            </w:r>
            <w:r w:rsidR="00002840" w:rsidRPr="00AF6EA7">
              <w:rPr>
                <w:snapToGrid w:val="0"/>
                <w:color w:val="365F91" w:themeColor="accent1" w:themeShade="BF"/>
                <w:szCs w:val="22"/>
                <w:lang w:val="fr-FR"/>
              </w:rPr>
              <w:t>14 juin</w:t>
            </w:r>
            <w:r w:rsidR="00F61280" w:rsidRPr="00AF6EA7">
              <w:rPr>
                <w:snapToGrid w:val="0"/>
                <w:color w:val="365F91" w:themeColor="accent1" w:themeShade="BF"/>
                <w:szCs w:val="22"/>
                <w:lang w:val="fr-FR"/>
              </w:rPr>
              <w:t xml:space="preserve"> 2019</w:t>
            </w:r>
          </w:p>
        </w:tc>
        <w:tc>
          <w:tcPr>
            <w:tcW w:w="2977" w:type="dxa"/>
          </w:tcPr>
          <w:p w:rsidR="00993581" w:rsidRPr="00AF6EA7" w:rsidRDefault="00F61280" w:rsidP="00506EA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  <w:r w:rsidRPr="00AF6EA7"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Cg-18/Doc. </w:t>
            </w:r>
            <w:r w:rsidR="00643D61" w:rsidRPr="00AF6EA7"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4</w:t>
            </w:r>
            <w:r w:rsidR="00646FF3" w:rsidRPr="00AF6EA7"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(</w:t>
            </w:r>
            <w:r w:rsidRPr="00AF6EA7"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4</w:t>
            </w:r>
            <w:r w:rsidR="00646FF3" w:rsidRPr="00AF6EA7"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)</w:t>
            </w:r>
          </w:p>
        </w:tc>
      </w:tr>
      <w:tr w:rsidR="00993581" w:rsidRPr="00482AD7" w:rsidTr="00604802">
        <w:trPr>
          <w:trHeight w:val="730"/>
        </w:trPr>
        <w:tc>
          <w:tcPr>
            <w:tcW w:w="6912" w:type="dxa"/>
            <w:vMerge/>
          </w:tcPr>
          <w:p w:rsidR="00993581" w:rsidRPr="00AF6EA7" w:rsidRDefault="00993581" w:rsidP="00506EA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2977" w:type="dxa"/>
          </w:tcPr>
          <w:p w:rsidR="00993581" w:rsidRPr="00AF6EA7" w:rsidRDefault="00002840" w:rsidP="00957FEB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fr-FR"/>
              </w:rPr>
            </w:pPr>
            <w:r w:rsidRPr="00AF6EA7">
              <w:rPr>
                <w:rFonts w:cs="Tahoma"/>
                <w:color w:val="365F91" w:themeColor="accent1" w:themeShade="BF"/>
                <w:szCs w:val="22"/>
                <w:lang w:val="fr-FR"/>
              </w:rPr>
              <w:t>Présenté par</w:t>
            </w:r>
            <w:r w:rsidR="00993581" w:rsidRPr="00AF6EA7">
              <w:rPr>
                <w:rFonts w:cs="Tahoma"/>
                <w:color w:val="365F91" w:themeColor="accent1" w:themeShade="BF"/>
                <w:szCs w:val="22"/>
                <w:lang w:val="fr-FR"/>
              </w:rPr>
              <w:t>:</w:t>
            </w:r>
            <w:r w:rsidR="00993581" w:rsidRPr="00AF6EA7">
              <w:rPr>
                <w:rFonts w:cs="Tahoma"/>
                <w:color w:val="365F91" w:themeColor="accent1" w:themeShade="BF"/>
                <w:szCs w:val="22"/>
                <w:lang w:val="fr-FR"/>
              </w:rPr>
              <w:br/>
            </w:r>
            <w:r w:rsidR="00482AD7">
              <w:rPr>
                <w:rFonts w:cs="Tahoma"/>
                <w:color w:val="365F91" w:themeColor="accent1" w:themeShade="BF"/>
                <w:szCs w:val="22"/>
                <w:lang w:val="fr-FR"/>
              </w:rPr>
              <w:t>Président</w:t>
            </w:r>
            <w:r w:rsidR="00957FEB">
              <w:rPr>
                <w:rFonts w:cs="Tahoma"/>
                <w:color w:val="365F91" w:themeColor="accent1" w:themeShade="BF"/>
                <w:szCs w:val="22"/>
                <w:lang w:val="fr-FR"/>
              </w:rPr>
              <w:t xml:space="preserve"> du Comité chargé de la réforme</w:t>
            </w:r>
            <w:r w:rsidRPr="00AF6EA7">
              <w:rPr>
                <w:rFonts w:cs="Tahoma"/>
                <w:color w:val="365F91" w:themeColor="accent1" w:themeShade="BF"/>
                <w:szCs w:val="22"/>
                <w:lang w:val="fr-FR"/>
              </w:rPr>
              <w:t xml:space="preserve"> </w:t>
            </w:r>
            <w:r w:rsidR="00993581" w:rsidRPr="00AF6EA7">
              <w:rPr>
                <w:rFonts w:cs="Tahoma"/>
                <w:color w:val="365F91" w:themeColor="accent1" w:themeShade="BF"/>
                <w:szCs w:val="22"/>
                <w:lang w:val="fr-FR"/>
              </w:rPr>
              <w:t xml:space="preserve"> </w:t>
            </w:r>
          </w:p>
          <w:p w:rsidR="00993581" w:rsidRPr="00AF6EA7" w:rsidRDefault="00957FEB" w:rsidP="00325ED8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fr-FR"/>
              </w:rPr>
            </w:pPr>
            <w:r>
              <w:rPr>
                <w:rFonts w:cs="Tahoma"/>
                <w:color w:val="365F91" w:themeColor="accent1" w:themeShade="BF"/>
                <w:szCs w:val="22"/>
                <w:lang w:val="fr-FR"/>
              </w:rPr>
              <w:t>1</w:t>
            </w:r>
            <w:r w:rsidR="00325ED8">
              <w:rPr>
                <w:rFonts w:cs="Tahoma"/>
                <w:color w:val="365F91" w:themeColor="accent1" w:themeShade="BF"/>
                <w:szCs w:val="22"/>
                <w:lang w:val="fr-FR"/>
              </w:rPr>
              <w:t>7</w:t>
            </w:r>
            <w:r w:rsidR="009D1A83" w:rsidRPr="00AF6EA7">
              <w:rPr>
                <w:rFonts w:cs="Tahoma"/>
                <w:color w:val="365F91" w:themeColor="accent1" w:themeShade="BF"/>
                <w:szCs w:val="22"/>
                <w:lang w:val="fr-FR"/>
              </w:rPr>
              <w:t>.</w:t>
            </w:r>
            <w:r w:rsidR="005F68A7">
              <w:rPr>
                <w:rFonts w:cs="Tahoma"/>
                <w:color w:val="365F91" w:themeColor="accent1" w:themeShade="BF"/>
                <w:szCs w:val="22"/>
                <w:lang w:val="fr-FR"/>
              </w:rPr>
              <w:t>V</w:t>
            </w:r>
            <w:r w:rsidR="00482AD7">
              <w:rPr>
                <w:rFonts w:cs="Tahoma"/>
                <w:color w:val="365F91" w:themeColor="accent1" w:themeShade="BF"/>
                <w:szCs w:val="22"/>
                <w:lang w:val="fr-FR"/>
              </w:rPr>
              <w:t>I</w:t>
            </w:r>
            <w:r w:rsidR="00F61280" w:rsidRPr="00AF6EA7">
              <w:rPr>
                <w:rFonts w:cs="Tahoma"/>
                <w:color w:val="365F91" w:themeColor="accent1" w:themeShade="BF"/>
                <w:szCs w:val="22"/>
                <w:lang w:val="fr-FR"/>
              </w:rPr>
              <w:t>.2018</w:t>
            </w:r>
          </w:p>
          <w:p w:rsidR="00993581" w:rsidRPr="00AF6EA7" w:rsidRDefault="007F7A81" w:rsidP="005F68A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VERSION APPROUVÉE</w:t>
            </w:r>
          </w:p>
        </w:tc>
      </w:tr>
    </w:tbl>
    <w:p w:rsidR="00082C80" w:rsidRPr="00AF6EA7" w:rsidRDefault="00002840" w:rsidP="00506EA3">
      <w:pPr>
        <w:pStyle w:val="WMOBodyText"/>
        <w:ind w:left="2977" w:hanging="2977"/>
        <w:rPr>
          <w:rStyle w:val="WMOAgendaItem"/>
          <w:color w:val="000000"/>
          <w:sz w:val="22"/>
          <w:lang w:val="fr-FR"/>
        </w:rPr>
      </w:pPr>
      <w:r w:rsidRPr="00AF6EA7">
        <w:rPr>
          <w:b/>
          <w:bCs/>
          <w:lang w:val="fr-FR"/>
        </w:rPr>
        <w:t>POINT 4 DE L</w:t>
      </w:r>
      <w:r w:rsidR="00B575C4" w:rsidRPr="00AF6EA7">
        <w:rPr>
          <w:b/>
          <w:bCs/>
          <w:lang w:val="fr-FR"/>
        </w:rPr>
        <w:t>’</w:t>
      </w:r>
      <w:r w:rsidRPr="00AF6EA7">
        <w:rPr>
          <w:b/>
          <w:bCs/>
          <w:lang w:val="fr-FR"/>
        </w:rPr>
        <w:t>ORDRE DU JOUR</w:t>
      </w:r>
      <w:r w:rsidR="00F61280" w:rsidRPr="00AF6EA7">
        <w:rPr>
          <w:b/>
          <w:bCs/>
          <w:lang w:val="fr-FR"/>
        </w:rPr>
        <w:t>:</w:t>
      </w:r>
      <w:r w:rsidR="00F61280" w:rsidRPr="00AF6EA7">
        <w:rPr>
          <w:b/>
          <w:bCs/>
          <w:lang w:val="fr-FR"/>
        </w:rPr>
        <w:tab/>
      </w:r>
      <w:r w:rsidR="001D2E79" w:rsidRPr="00AF6EA7">
        <w:rPr>
          <w:b/>
          <w:bCs/>
          <w:lang w:val="fr-FR"/>
        </w:rPr>
        <w:t>QUESTIONS STRATÉGIQUES ET JURIDIQUES</w:t>
      </w:r>
    </w:p>
    <w:p w:rsidR="00082C80" w:rsidRPr="00AF6EA7" w:rsidRDefault="00002840" w:rsidP="001D2E79">
      <w:pPr>
        <w:pStyle w:val="WMOBodyText"/>
        <w:ind w:left="4536" w:hanging="4536"/>
        <w:rPr>
          <w:lang w:val="fr-FR"/>
        </w:rPr>
      </w:pPr>
      <w:r w:rsidRPr="00AF6EA7">
        <w:rPr>
          <w:b/>
          <w:bCs/>
          <w:lang w:val="fr-FR"/>
        </w:rPr>
        <w:t>POINT</w:t>
      </w:r>
      <w:r w:rsidR="00F61280" w:rsidRPr="00AF6EA7">
        <w:rPr>
          <w:b/>
          <w:bCs/>
          <w:lang w:val="fr-FR"/>
        </w:rPr>
        <w:t xml:space="preserve"> </w:t>
      </w:r>
      <w:r w:rsidR="00643D61" w:rsidRPr="00AF6EA7">
        <w:rPr>
          <w:b/>
          <w:bCs/>
          <w:lang w:val="fr-FR"/>
        </w:rPr>
        <w:t>4</w:t>
      </w:r>
      <w:r w:rsidR="00646FF3" w:rsidRPr="00AF6EA7">
        <w:rPr>
          <w:b/>
          <w:bCs/>
          <w:lang w:val="fr-FR"/>
        </w:rPr>
        <w:t>(4)</w:t>
      </w:r>
      <w:r w:rsidR="001D2E79" w:rsidRPr="00AF6EA7">
        <w:rPr>
          <w:b/>
          <w:bCs/>
          <w:lang w:val="fr-FR"/>
        </w:rPr>
        <w:t xml:space="preserve"> DE L</w:t>
      </w:r>
      <w:r w:rsidR="00B575C4" w:rsidRPr="00AF6EA7">
        <w:rPr>
          <w:b/>
          <w:bCs/>
          <w:lang w:val="fr-FR"/>
        </w:rPr>
        <w:t>’</w:t>
      </w:r>
      <w:r w:rsidR="001D2E79" w:rsidRPr="00AF6EA7">
        <w:rPr>
          <w:b/>
          <w:bCs/>
          <w:lang w:val="fr-FR"/>
        </w:rPr>
        <w:t>ORDRE DU JOUR</w:t>
      </w:r>
      <w:r w:rsidR="009D1A83" w:rsidRPr="00AF6EA7">
        <w:rPr>
          <w:b/>
          <w:bCs/>
          <w:lang w:val="fr-FR"/>
        </w:rPr>
        <w:t>:</w:t>
      </w:r>
      <w:r w:rsidR="00F61280" w:rsidRPr="00AF6EA7">
        <w:rPr>
          <w:b/>
          <w:bCs/>
          <w:lang w:val="fr-FR"/>
        </w:rPr>
        <w:tab/>
      </w:r>
      <w:r w:rsidR="00665844" w:rsidRPr="00AF6EA7">
        <w:rPr>
          <w:b/>
          <w:bCs/>
          <w:lang w:val="fr-FR"/>
        </w:rPr>
        <w:t>Commissions techniques et autres organes de l</w:t>
      </w:r>
      <w:r w:rsidR="00B575C4" w:rsidRPr="00AF6EA7">
        <w:rPr>
          <w:b/>
          <w:bCs/>
          <w:lang w:val="fr-FR"/>
        </w:rPr>
        <w:t>’</w:t>
      </w:r>
      <w:r w:rsidR="00665844" w:rsidRPr="00AF6EA7">
        <w:rPr>
          <w:b/>
          <w:bCs/>
          <w:lang w:val="fr-FR"/>
        </w:rPr>
        <w:t>OMM</w:t>
      </w:r>
    </w:p>
    <w:p w:rsidR="00C4470F" w:rsidRPr="00AF6EA7" w:rsidRDefault="00C4470F" w:rsidP="00506EA3">
      <w:pPr>
        <w:pStyle w:val="WMOBodyText"/>
        <w:rPr>
          <w:lang w:val="fr-FR"/>
        </w:rPr>
      </w:pPr>
    </w:p>
    <w:p w:rsidR="00665844" w:rsidRPr="00AF6EA7" w:rsidRDefault="00665844" w:rsidP="00B81918">
      <w:pPr>
        <w:pStyle w:val="Heading1"/>
        <w:rPr>
          <w:lang w:val="fr-FR"/>
        </w:rPr>
      </w:pPr>
      <w:bookmarkStart w:id="0" w:name="_APPENDIX_A:_"/>
      <w:bookmarkEnd w:id="0"/>
      <w:r w:rsidRPr="00AF6EA7">
        <w:rPr>
          <w:lang w:val="fr-FR"/>
        </w:rPr>
        <w:t>COMMISSIONS TECHNIQUES ET AUTRES ORGANES DE L</w:t>
      </w:r>
      <w:r w:rsidR="00B575C4" w:rsidRPr="00AF6EA7">
        <w:rPr>
          <w:lang w:val="fr-FR"/>
        </w:rPr>
        <w:t>’</w:t>
      </w:r>
      <w:r w:rsidRPr="00AF6EA7">
        <w:rPr>
          <w:lang w:val="fr-FR"/>
        </w:rPr>
        <w:t>OMM</w:t>
      </w:r>
    </w:p>
    <w:p w:rsidR="0090427F" w:rsidRPr="00AF6EA7" w:rsidRDefault="0090427F" w:rsidP="00506EA3">
      <w:pPr>
        <w:pStyle w:val="WMOBodyText"/>
        <w:rPr>
          <w:lang w:val="fr-FR"/>
        </w:rPr>
      </w:pPr>
    </w:p>
    <w:p w:rsidR="002204FD" w:rsidRDefault="00665844" w:rsidP="00506EA3">
      <w:pPr>
        <w:pStyle w:val="Heading1"/>
        <w:rPr>
          <w:lang w:val="fr-FR"/>
        </w:rPr>
      </w:pPr>
      <w:r w:rsidRPr="00AF6EA7">
        <w:rPr>
          <w:lang w:val="fr-FR"/>
        </w:rPr>
        <w:t>résolutions</w:t>
      </w:r>
    </w:p>
    <w:p w:rsidR="00602827" w:rsidRPr="00602827" w:rsidRDefault="00602827" w:rsidP="00602827">
      <w:pPr>
        <w:pStyle w:val="WMOBodyText"/>
        <w:rPr>
          <w:lang w:val="fr-FR"/>
        </w:rPr>
      </w:pPr>
    </w:p>
    <w:p w:rsidR="006F77C9" w:rsidRPr="00AF6EA7" w:rsidRDefault="00D67DCB" w:rsidP="00D33B03">
      <w:pPr>
        <w:pStyle w:val="Heading2"/>
        <w:spacing w:before="0"/>
        <w:rPr>
          <w:lang w:val="fr-FR"/>
        </w:rPr>
      </w:pPr>
      <w:r>
        <w:rPr>
          <w:lang w:val="fr-FR"/>
        </w:rPr>
        <w:t>R</w:t>
      </w:r>
      <w:r w:rsidR="00D33B03" w:rsidRPr="00AF6EA7">
        <w:rPr>
          <w:lang w:val="fr-FR"/>
        </w:rPr>
        <w:t>ésolution</w:t>
      </w:r>
      <w:r w:rsidR="006F77C9" w:rsidRPr="00AF6EA7">
        <w:rPr>
          <w:lang w:val="fr-FR"/>
        </w:rPr>
        <w:t xml:space="preserve"> </w:t>
      </w:r>
      <w:r w:rsidR="00643D61" w:rsidRPr="00AF6EA7">
        <w:rPr>
          <w:lang w:val="fr-FR"/>
        </w:rPr>
        <w:t>4</w:t>
      </w:r>
      <w:r w:rsidR="00646FF3" w:rsidRPr="00AF6EA7">
        <w:rPr>
          <w:lang w:val="fr-FR"/>
        </w:rPr>
        <w:t>(</w:t>
      </w:r>
      <w:proofErr w:type="gramStart"/>
      <w:r w:rsidR="006F77C9" w:rsidRPr="00AF6EA7">
        <w:rPr>
          <w:lang w:val="fr-FR"/>
        </w:rPr>
        <w:t>4</w:t>
      </w:r>
      <w:r w:rsidR="00646FF3" w:rsidRPr="00AF6EA7">
        <w:rPr>
          <w:lang w:val="fr-FR"/>
        </w:rPr>
        <w:t>)</w:t>
      </w:r>
      <w:r w:rsidR="006F77C9" w:rsidRPr="00AF6EA7">
        <w:rPr>
          <w:lang w:val="fr-FR"/>
        </w:rPr>
        <w:t>/</w:t>
      </w:r>
      <w:proofErr w:type="gramEnd"/>
      <w:r w:rsidR="006F77C9" w:rsidRPr="00AF6EA7">
        <w:rPr>
          <w:lang w:val="fr-FR"/>
        </w:rPr>
        <w:t>3 (Cg-18)</w:t>
      </w:r>
    </w:p>
    <w:p w:rsidR="00D33B03" w:rsidRPr="00AF6EA7" w:rsidRDefault="008C477A" w:rsidP="00F44E54">
      <w:pPr>
        <w:pStyle w:val="Heading3"/>
        <w:jc w:val="center"/>
        <w:rPr>
          <w:lang w:val="fr-FR"/>
        </w:rPr>
      </w:pPr>
      <w:r w:rsidRPr="00AF6EA7">
        <w:rPr>
          <w:lang w:val="fr-FR"/>
        </w:rPr>
        <w:t xml:space="preserve">CONSEIL </w:t>
      </w:r>
      <w:r w:rsidR="00F44E54">
        <w:rPr>
          <w:lang w:val="fr-FR"/>
        </w:rPr>
        <w:t>DE CONCERTATION</w:t>
      </w:r>
      <w:r w:rsidR="00D33B03" w:rsidRPr="00AF6EA7">
        <w:rPr>
          <w:lang w:val="fr-FR"/>
        </w:rPr>
        <w:t xml:space="preserve"> OMM/COI</w:t>
      </w:r>
    </w:p>
    <w:p w:rsidR="006F77C9" w:rsidRPr="00AF6EA7" w:rsidRDefault="00D33B03" w:rsidP="00956559">
      <w:pPr>
        <w:pStyle w:val="WMOBodyText"/>
        <w:spacing w:before="480"/>
        <w:rPr>
          <w:lang w:val="fr-FR"/>
        </w:rPr>
      </w:pPr>
      <w:r w:rsidRPr="00AF6EA7">
        <w:rPr>
          <w:lang w:val="fr-FR"/>
        </w:rPr>
        <w:t>LE CONGRÈS</w:t>
      </w:r>
      <w:r w:rsidR="006F77C9" w:rsidRPr="00AF6EA7">
        <w:rPr>
          <w:lang w:val="fr-FR"/>
        </w:rPr>
        <w:t>,</w:t>
      </w:r>
    </w:p>
    <w:p w:rsidR="00D33B03" w:rsidRPr="00AF6EA7" w:rsidRDefault="00D33B03" w:rsidP="00606A08">
      <w:pPr>
        <w:pStyle w:val="WMOBodyText"/>
        <w:rPr>
          <w:rStyle w:val="Bold"/>
          <w:bCs/>
          <w:lang w:val="fr-FR"/>
        </w:rPr>
      </w:pPr>
      <w:r w:rsidRPr="00AF6EA7">
        <w:rPr>
          <w:rStyle w:val="Bold"/>
          <w:bCs/>
          <w:lang w:val="fr-FR"/>
        </w:rPr>
        <w:t>Rappelant:</w:t>
      </w:r>
    </w:p>
    <w:p w:rsidR="00D33B03" w:rsidRPr="00AF6EA7" w:rsidRDefault="00AA181C" w:rsidP="00606A08">
      <w:pPr>
        <w:pStyle w:val="WMOResList1"/>
        <w:rPr>
          <w:rStyle w:val="Bold"/>
          <w:b w:val="0"/>
          <w:lang w:val="fr-FR"/>
        </w:rPr>
      </w:pPr>
      <w:r w:rsidRPr="00AF6EA7">
        <w:rPr>
          <w:rStyle w:val="Bold"/>
          <w:b w:val="0"/>
          <w:lang w:val="fr-FR"/>
        </w:rPr>
        <w:t>1)</w:t>
      </w:r>
      <w:r w:rsidRPr="00AF6EA7">
        <w:rPr>
          <w:rStyle w:val="Bold"/>
          <w:b w:val="0"/>
          <w:lang w:val="fr-FR"/>
        </w:rPr>
        <w:tab/>
      </w:r>
      <w:r w:rsidR="00D33B03" w:rsidRPr="00AF6EA7">
        <w:rPr>
          <w:rStyle w:val="Bold"/>
          <w:b w:val="0"/>
          <w:lang w:val="fr-FR"/>
        </w:rPr>
        <w:t>La résolution 14 (Cg-XIII) – Commission technique mixte OMM/COI d</w:t>
      </w:r>
      <w:r w:rsidR="00B575C4" w:rsidRPr="00AF6EA7">
        <w:rPr>
          <w:rStyle w:val="Bold"/>
          <w:b w:val="0"/>
          <w:lang w:val="fr-FR"/>
        </w:rPr>
        <w:t>’</w:t>
      </w:r>
      <w:r w:rsidR="00D33B03" w:rsidRPr="00AF6EA7">
        <w:rPr>
          <w:rStyle w:val="Bold"/>
          <w:b w:val="0"/>
          <w:lang w:val="fr-FR"/>
        </w:rPr>
        <w:t>océanographie et de météorologie maritime (CMOM),</w:t>
      </w:r>
    </w:p>
    <w:p w:rsidR="00D33B03" w:rsidRPr="00AF6EA7" w:rsidRDefault="00AA181C" w:rsidP="00606A08">
      <w:pPr>
        <w:pStyle w:val="WMOResList1"/>
        <w:rPr>
          <w:rStyle w:val="Bold"/>
          <w:b w:val="0"/>
          <w:lang w:val="fr-FR"/>
        </w:rPr>
      </w:pPr>
      <w:r w:rsidRPr="00AF6EA7">
        <w:rPr>
          <w:rStyle w:val="Bold"/>
          <w:b w:val="0"/>
          <w:lang w:val="fr-FR"/>
        </w:rPr>
        <w:t>2)</w:t>
      </w:r>
      <w:r w:rsidRPr="00AF6EA7">
        <w:rPr>
          <w:rStyle w:val="Bold"/>
          <w:b w:val="0"/>
          <w:lang w:val="fr-FR"/>
        </w:rPr>
        <w:tab/>
      </w:r>
      <w:r w:rsidR="00D33B03" w:rsidRPr="00AF6EA7">
        <w:rPr>
          <w:rStyle w:val="Bold"/>
          <w:b w:val="0"/>
          <w:lang w:val="fr-FR"/>
        </w:rPr>
        <w:t>La résolution XX-12 de la COI – Commission technique mixte OMM/COI d</w:t>
      </w:r>
      <w:r w:rsidR="00B575C4" w:rsidRPr="00AF6EA7">
        <w:rPr>
          <w:rStyle w:val="Bold"/>
          <w:b w:val="0"/>
          <w:lang w:val="fr-FR"/>
        </w:rPr>
        <w:t>’</w:t>
      </w:r>
      <w:r w:rsidR="00D33B03" w:rsidRPr="00AF6EA7">
        <w:rPr>
          <w:rStyle w:val="Bold"/>
          <w:b w:val="0"/>
          <w:lang w:val="fr-FR"/>
        </w:rPr>
        <w:t>océanographie et de météorologie maritime (CMOM),</w:t>
      </w:r>
    </w:p>
    <w:p w:rsidR="00D33B03" w:rsidRPr="00AF6EA7" w:rsidRDefault="00D33B03" w:rsidP="00606A08">
      <w:pPr>
        <w:pStyle w:val="WMOBodyText"/>
        <w:rPr>
          <w:rStyle w:val="Bold"/>
          <w:b w:val="0"/>
          <w:lang w:val="fr-FR"/>
        </w:rPr>
      </w:pPr>
      <w:r w:rsidRPr="00AF6EA7">
        <w:rPr>
          <w:rStyle w:val="Bold"/>
          <w:lang w:val="fr-FR"/>
        </w:rPr>
        <w:t>Considérant</w:t>
      </w:r>
      <w:r w:rsidRPr="00AF6EA7">
        <w:rPr>
          <w:rStyle w:val="Bold"/>
          <w:b w:val="0"/>
          <w:lang w:val="fr-FR"/>
        </w:rPr>
        <w:t xml:space="preserve"> la révision du système des commissions techniques, décidée en vertu de la résolution</w:t>
      </w:r>
      <w:r w:rsidR="00BB1762" w:rsidRPr="00AF6EA7">
        <w:rPr>
          <w:rStyle w:val="Bold"/>
          <w:b w:val="0"/>
          <w:lang w:val="fr-FR"/>
        </w:rPr>
        <w:t xml:space="preserve"> 4(</w:t>
      </w:r>
      <w:proofErr w:type="gramStart"/>
      <w:r w:rsidR="00BB1762" w:rsidRPr="00AF6EA7">
        <w:rPr>
          <w:rStyle w:val="Bold"/>
          <w:b w:val="0"/>
          <w:lang w:val="fr-FR"/>
        </w:rPr>
        <w:t>4)/</w:t>
      </w:r>
      <w:proofErr w:type="gramEnd"/>
      <w:r w:rsidR="00BB1762" w:rsidRPr="00AF6EA7">
        <w:rPr>
          <w:rStyle w:val="Bold"/>
          <w:b w:val="0"/>
          <w:lang w:val="fr-FR"/>
        </w:rPr>
        <w:t>1 (Cg-18)</w:t>
      </w:r>
      <w:r w:rsidRPr="00AF6EA7">
        <w:rPr>
          <w:rStyle w:val="Bold"/>
          <w:b w:val="0"/>
          <w:lang w:val="fr-FR"/>
        </w:rPr>
        <w:t>,</w:t>
      </w:r>
      <w:r w:rsidR="0079586C" w:rsidRPr="00AF6EA7">
        <w:rPr>
          <w:rStyle w:val="Bold"/>
          <w:b w:val="0"/>
          <w:lang w:val="fr-FR"/>
        </w:rPr>
        <w:t xml:space="preserve"> qui </w:t>
      </w:r>
      <w:r w:rsidR="008C477A" w:rsidRPr="00AF6EA7">
        <w:rPr>
          <w:rStyle w:val="Bold"/>
          <w:b w:val="0"/>
          <w:lang w:val="fr-FR"/>
        </w:rPr>
        <w:t>entraîne</w:t>
      </w:r>
      <w:r w:rsidR="0079586C" w:rsidRPr="00AF6EA7">
        <w:rPr>
          <w:rStyle w:val="Bold"/>
          <w:b w:val="0"/>
          <w:lang w:val="fr-FR"/>
        </w:rPr>
        <w:t xml:space="preserve"> </w:t>
      </w:r>
      <w:r w:rsidR="008C477A" w:rsidRPr="00AF6EA7">
        <w:rPr>
          <w:rStyle w:val="Bold"/>
          <w:b w:val="0"/>
          <w:lang w:val="fr-FR"/>
        </w:rPr>
        <w:t>la dissolution</w:t>
      </w:r>
      <w:r w:rsidR="0079586C" w:rsidRPr="00AF6EA7">
        <w:rPr>
          <w:rStyle w:val="Bold"/>
          <w:b w:val="0"/>
          <w:lang w:val="fr-FR"/>
        </w:rPr>
        <w:t xml:space="preserve"> des commissions techniques qui sont intervenues au cours de la dix-septième période financière, y compris la CMOM,</w:t>
      </w:r>
    </w:p>
    <w:p w:rsidR="00D33B03" w:rsidRPr="00AF6EA7" w:rsidRDefault="00D33B03" w:rsidP="00D33B03">
      <w:pPr>
        <w:pStyle w:val="WMOBodyText"/>
        <w:rPr>
          <w:rStyle w:val="Bold"/>
          <w:b w:val="0"/>
          <w:lang w:val="fr-FR"/>
        </w:rPr>
      </w:pPr>
      <w:r w:rsidRPr="00AF6EA7">
        <w:rPr>
          <w:rStyle w:val="Bold"/>
          <w:lang w:val="fr-FR"/>
        </w:rPr>
        <w:t>Considérant en outre</w:t>
      </w:r>
      <w:r w:rsidRPr="00AF6EA7">
        <w:rPr>
          <w:rStyle w:val="Bold"/>
          <w:b w:val="0"/>
          <w:lang w:val="fr-FR"/>
        </w:rPr>
        <w:t xml:space="preserve"> que l</w:t>
      </w:r>
      <w:r w:rsidR="00B575C4" w:rsidRPr="00AF6EA7">
        <w:rPr>
          <w:rStyle w:val="Bold"/>
          <w:b w:val="0"/>
          <w:lang w:val="fr-FR"/>
        </w:rPr>
        <w:t>’</w:t>
      </w:r>
      <w:r w:rsidRPr="00AF6EA7">
        <w:rPr>
          <w:rStyle w:val="Bold"/>
          <w:b w:val="0"/>
          <w:lang w:val="fr-FR"/>
        </w:rPr>
        <w:t xml:space="preserve">OMM et la </w:t>
      </w:r>
      <w:r w:rsidR="007507A0" w:rsidRPr="00AF6EA7">
        <w:rPr>
          <w:color w:val="000000"/>
          <w:lang w:val="fr-FR"/>
        </w:rPr>
        <w:t xml:space="preserve">Commission océanographique intergouvernementale </w:t>
      </w:r>
      <w:r w:rsidRPr="00AF6EA7">
        <w:rPr>
          <w:rStyle w:val="Bold"/>
          <w:b w:val="0"/>
          <w:lang w:val="fr-FR"/>
        </w:rPr>
        <w:t>de l</w:t>
      </w:r>
      <w:r w:rsidR="00B575C4" w:rsidRPr="00AF6EA7">
        <w:rPr>
          <w:rStyle w:val="Bold"/>
          <w:b w:val="0"/>
          <w:lang w:val="fr-FR"/>
        </w:rPr>
        <w:t>’</w:t>
      </w:r>
      <w:r w:rsidRPr="00AF6EA7">
        <w:rPr>
          <w:rStyle w:val="Bold"/>
          <w:b w:val="0"/>
          <w:lang w:val="fr-FR"/>
        </w:rPr>
        <w:t xml:space="preserve">UNESCO </w:t>
      </w:r>
      <w:r w:rsidR="007507A0" w:rsidRPr="00AF6EA7">
        <w:rPr>
          <w:color w:val="000000"/>
          <w:lang w:val="fr-FR"/>
        </w:rPr>
        <w:t xml:space="preserve">(COI) </w:t>
      </w:r>
      <w:r w:rsidRPr="00AF6EA7">
        <w:rPr>
          <w:rStyle w:val="Bold"/>
          <w:b w:val="0"/>
          <w:lang w:val="fr-FR"/>
        </w:rPr>
        <w:t>ont intensifié leur collaboration en matière de météorologie maritime</w:t>
      </w:r>
      <w:r w:rsidR="007507A0" w:rsidRPr="00AF6EA7">
        <w:rPr>
          <w:rStyle w:val="Bold"/>
          <w:b w:val="0"/>
          <w:lang w:val="fr-FR"/>
        </w:rPr>
        <w:t>,</w:t>
      </w:r>
      <w:r w:rsidRPr="00AF6EA7">
        <w:rPr>
          <w:rStyle w:val="Bold"/>
          <w:b w:val="0"/>
          <w:lang w:val="fr-FR"/>
        </w:rPr>
        <w:t xml:space="preserve"> d</w:t>
      </w:r>
      <w:r w:rsidR="00B575C4" w:rsidRPr="00AF6EA7">
        <w:rPr>
          <w:rStyle w:val="Bold"/>
          <w:b w:val="0"/>
          <w:lang w:val="fr-FR"/>
        </w:rPr>
        <w:t>’</w:t>
      </w:r>
      <w:r w:rsidRPr="00AF6EA7">
        <w:rPr>
          <w:rStyle w:val="Bold"/>
          <w:b w:val="0"/>
          <w:lang w:val="fr-FR"/>
        </w:rPr>
        <w:t>océanographie</w:t>
      </w:r>
      <w:r w:rsidR="007507A0" w:rsidRPr="00AF6EA7">
        <w:rPr>
          <w:rStyle w:val="Bold"/>
          <w:b w:val="0"/>
          <w:lang w:val="fr-FR"/>
        </w:rPr>
        <w:t xml:space="preserve"> et de climatologie</w:t>
      </w:r>
      <w:r w:rsidRPr="00AF6EA7">
        <w:rPr>
          <w:rStyle w:val="Bold"/>
          <w:b w:val="0"/>
          <w:lang w:val="fr-FR"/>
        </w:rPr>
        <w:t>, notamment en ce qui concerne les services, la gestion des observations et des informations, la recherche e</w:t>
      </w:r>
      <w:r w:rsidRPr="00AF6EA7">
        <w:rPr>
          <w:lang w:val="fr-FR"/>
        </w:rPr>
        <w:t>t</w:t>
      </w:r>
      <w:r w:rsidRPr="00AF6EA7">
        <w:rPr>
          <w:rStyle w:val="Bold"/>
          <w:b w:val="0"/>
          <w:lang w:val="fr-FR"/>
        </w:rPr>
        <w:t xml:space="preserve"> le renforcement des capacités,</w:t>
      </w:r>
    </w:p>
    <w:p w:rsidR="00D33B03" w:rsidRPr="00AF6EA7" w:rsidRDefault="00D33B03" w:rsidP="00606A08">
      <w:pPr>
        <w:pStyle w:val="WMOBodyText"/>
        <w:rPr>
          <w:rStyle w:val="Bold"/>
          <w:b w:val="0"/>
          <w:lang w:val="fr-FR"/>
        </w:rPr>
      </w:pPr>
      <w:r w:rsidRPr="00AF6EA7">
        <w:rPr>
          <w:rStyle w:val="Bold"/>
          <w:lang w:val="fr-FR"/>
        </w:rPr>
        <w:t>Considérant également</w:t>
      </w:r>
      <w:r w:rsidRPr="00AF6EA7">
        <w:rPr>
          <w:rStyle w:val="Bold"/>
          <w:b w:val="0"/>
          <w:lang w:val="fr-FR"/>
        </w:rPr>
        <w:t xml:space="preserve"> que, du fait de ces évolutions, l</w:t>
      </w:r>
      <w:r w:rsidR="00B575C4" w:rsidRPr="00AF6EA7">
        <w:rPr>
          <w:rStyle w:val="Bold"/>
          <w:b w:val="0"/>
          <w:lang w:val="fr-FR"/>
        </w:rPr>
        <w:t>’</w:t>
      </w:r>
      <w:r w:rsidRPr="00AF6EA7">
        <w:rPr>
          <w:rStyle w:val="Bold"/>
          <w:b w:val="0"/>
          <w:lang w:val="fr-FR"/>
        </w:rPr>
        <w:t>OMM et la COI ont besoin d</w:t>
      </w:r>
      <w:r w:rsidR="00B575C4" w:rsidRPr="00AF6EA7">
        <w:rPr>
          <w:rStyle w:val="Bold"/>
          <w:b w:val="0"/>
          <w:lang w:val="fr-FR"/>
        </w:rPr>
        <w:t>’</w:t>
      </w:r>
      <w:r w:rsidRPr="00AF6EA7">
        <w:rPr>
          <w:rStyle w:val="Bold"/>
          <w:b w:val="0"/>
          <w:lang w:val="fr-FR"/>
        </w:rPr>
        <w:t xml:space="preserve">un </w:t>
      </w:r>
      <w:proofErr w:type="gramStart"/>
      <w:r w:rsidRPr="00AF6EA7">
        <w:rPr>
          <w:rStyle w:val="Bold"/>
          <w:b w:val="0"/>
          <w:lang w:val="fr-FR"/>
        </w:rPr>
        <w:t>nouveau</w:t>
      </w:r>
      <w:proofErr w:type="gramEnd"/>
      <w:r w:rsidRPr="00AF6EA7">
        <w:rPr>
          <w:rStyle w:val="Bold"/>
          <w:b w:val="0"/>
          <w:lang w:val="fr-FR"/>
        </w:rPr>
        <w:t xml:space="preserve"> type de mécanisme pour coordonner leurs activités collaboratives,</w:t>
      </w:r>
    </w:p>
    <w:p w:rsidR="00D33B03" w:rsidRPr="00AF6EA7" w:rsidRDefault="00CD4994" w:rsidP="00606A08">
      <w:pPr>
        <w:pStyle w:val="WMOBodyText"/>
        <w:rPr>
          <w:rStyle w:val="Bold"/>
          <w:b w:val="0"/>
          <w:lang w:val="fr-FR"/>
        </w:rPr>
      </w:pPr>
      <w:r w:rsidRPr="00AF6EA7">
        <w:rPr>
          <w:rStyle w:val="Bold"/>
          <w:lang w:val="fr-FR"/>
        </w:rPr>
        <w:t>Ayant examiné</w:t>
      </w:r>
      <w:r w:rsidRPr="00AF6EA7">
        <w:rPr>
          <w:rStyle w:val="Bold"/>
          <w:b w:val="0"/>
          <w:lang w:val="fr-FR"/>
        </w:rPr>
        <w:t xml:space="preserve"> les recommandations</w:t>
      </w:r>
      <w:r w:rsidR="00D33B03" w:rsidRPr="00AF6EA7">
        <w:rPr>
          <w:rStyle w:val="Bold"/>
          <w:b w:val="0"/>
          <w:lang w:val="fr-FR"/>
        </w:rPr>
        <w:t xml:space="preserve"> du Groupe consultatif </w:t>
      </w:r>
      <w:r w:rsidR="00846505">
        <w:rPr>
          <w:rStyle w:val="Bold"/>
          <w:b w:val="0"/>
          <w:lang w:val="fr-FR"/>
        </w:rPr>
        <w:t>mixte</w:t>
      </w:r>
      <w:r w:rsidR="0086618E" w:rsidRPr="00AF6EA7">
        <w:rPr>
          <w:rStyle w:val="Bold"/>
          <w:b w:val="0"/>
          <w:lang w:val="fr-FR"/>
        </w:rPr>
        <w:t xml:space="preserve"> </w:t>
      </w:r>
      <w:r w:rsidR="00D33B03" w:rsidRPr="00AF6EA7">
        <w:rPr>
          <w:rStyle w:val="Bold"/>
          <w:b w:val="0"/>
          <w:lang w:val="fr-FR"/>
        </w:rPr>
        <w:t xml:space="preserve">OMM-COI sur la </w:t>
      </w:r>
      <w:r w:rsidR="007507A0" w:rsidRPr="00AF6EA7">
        <w:rPr>
          <w:rStyle w:val="Bold"/>
          <w:b w:val="0"/>
          <w:lang w:val="fr-FR"/>
        </w:rPr>
        <w:t>R</w:t>
      </w:r>
      <w:r w:rsidR="00D33B03" w:rsidRPr="00AF6EA7">
        <w:rPr>
          <w:rStyle w:val="Bold"/>
          <w:b w:val="0"/>
          <w:lang w:val="fr-FR"/>
        </w:rPr>
        <w:t>éforme de la CMOM, établi en vertu de la décision 58 (EC-70)</w:t>
      </w:r>
      <w:r w:rsidR="00BB1762" w:rsidRPr="00AF6EA7">
        <w:rPr>
          <w:rStyle w:val="Bold"/>
          <w:b w:val="0"/>
          <w:lang w:val="fr-FR"/>
        </w:rPr>
        <w:t xml:space="preserve"> et de la décision EC-LI.5.1 de la COI</w:t>
      </w:r>
      <w:r w:rsidR="00D33B03" w:rsidRPr="00AF6EA7">
        <w:rPr>
          <w:rStyle w:val="Bold"/>
          <w:b w:val="0"/>
          <w:lang w:val="fr-FR"/>
        </w:rPr>
        <w:t>,</w:t>
      </w:r>
    </w:p>
    <w:p w:rsidR="007507A0" w:rsidRPr="00AF6EA7" w:rsidRDefault="0086618E" w:rsidP="00606A08">
      <w:pPr>
        <w:pStyle w:val="WMOBodyText"/>
        <w:rPr>
          <w:rStyle w:val="Bold"/>
          <w:b w:val="0"/>
          <w:lang w:val="fr-FR"/>
        </w:rPr>
      </w:pPr>
      <w:r w:rsidRPr="00AF6EA7">
        <w:rPr>
          <w:rStyle w:val="Bold"/>
          <w:lang w:val="fr-FR"/>
        </w:rPr>
        <w:t>Remercie</w:t>
      </w:r>
      <w:r w:rsidR="007507A0" w:rsidRPr="00AF6EA7">
        <w:rPr>
          <w:rStyle w:val="Bold"/>
          <w:b w:val="0"/>
          <w:lang w:val="fr-FR"/>
        </w:rPr>
        <w:t xml:space="preserve"> </w:t>
      </w:r>
      <w:r w:rsidRPr="00AF6EA7">
        <w:rPr>
          <w:rStyle w:val="Bold"/>
          <w:b w:val="0"/>
          <w:lang w:val="fr-FR"/>
        </w:rPr>
        <w:t>les</w:t>
      </w:r>
      <w:r w:rsidR="007507A0" w:rsidRPr="00AF6EA7">
        <w:rPr>
          <w:rStyle w:val="Bold"/>
          <w:b w:val="0"/>
          <w:lang w:val="fr-FR"/>
        </w:rPr>
        <w:t xml:space="preserve"> co</w:t>
      </w:r>
      <w:r w:rsidR="000C61B8">
        <w:rPr>
          <w:rStyle w:val="Bold"/>
          <w:b w:val="0"/>
          <w:lang w:val="fr-FR"/>
        </w:rPr>
        <w:t>-</w:t>
      </w:r>
      <w:r w:rsidR="007507A0" w:rsidRPr="00AF6EA7">
        <w:rPr>
          <w:rStyle w:val="Bold"/>
          <w:b w:val="0"/>
          <w:lang w:val="fr-FR"/>
        </w:rPr>
        <w:t xml:space="preserve">présidents et </w:t>
      </w:r>
      <w:r w:rsidRPr="00AF6EA7">
        <w:rPr>
          <w:rStyle w:val="Bold"/>
          <w:b w:val="0"/>
          <w:lang w:val="fr-FR"/>
        </w:rPr>
        <w:t>les</w:t>
      </w:r>
      <w:r w:rsidR="007507A0" w:rsidRPr="00AF6EA7">
        <w:rPr>
          <w:rStyle w:val="Bold"/>
          <w:b w:val="0"/>
          <w:lang w:val="fr-FR"/>
        </w:rPr>
        <w:t xml:space="preserve"> membres du Groupe consultatif </w:t>
      </w:r>
      <w:r w:rsidR="00846505">
        <w:rPr>
          <w:rStyle w:val="Bold"/>
          <w:b w:val="0"/>
          <w:lang w:val="fr-FR"/>
        </w:rPr>
        <w:t>mixte</w:t>
      </w:r>
      <w:r w:rsidR="007507A0" w:rsidRPr="00AF6EA7">
        <w:rPr>
          <w:rStyle w:val="Bold"/>
          <w:b w:val="0"/>
          <w:lang w:val="fr-FR"/>
        </w:rPr>
        <w:t xml:space="preserve"> OMM-COI sur la </w:t>
      </w:r>
      <w:r w:rsidRPr="00AF6EA7">
        <w:rPr>
          <w:rStyle w:val="Bold"/>
          <w:b w:val="0"/>
          <w:lang w:val="fr-FR"/>
        </w:rPr>
        <w:t>R</w:t>
      </w:r>
      <w:r w:rsidR="007507A0" w:rsidRPr="00AF6EA7">
        <w:rPr>
          <w:rStyle w:val="Bold"/>
          <w:b w:val="0"/>
          <w:lang w:val="fr-FR"/>
        </w:rPr>
        <w:t xml:space="preserve">éforme de la </w:t>
      </w:r>
      <w:r w:rsidR="00014F0E" w:rsidRPr="00AF6EA7">
        <w:rPr>
          <w:lang w:val="fr-FR"/>
        </w:rPr>
        <w:t xml:space="preserve">CMOM </w:t>
      </w:r>
      <w:r w:rsidR="007507A0" w:rsidRPr="00AF6EA7">
        <w:rPr>
          <w:rStyle w:val="Bold"/>
          <w:b w:val="0"/>
          <w:lang w:val="fr-FR"/>
        </w:rPr>
        <w:t>pour leurs travaux</w:t>
      </w:r>
      <w:r w:rsidR="000C61B8">
        <w:rPr>
          <w:rStyle w:val="Bold"/>
          <w:b w:val="0"/>
          <w:lang w:val="fr-FR"/>
        </w:rPr>
        <w:t>;</w:t>
      </w:r>
    </w:p>
    <w:p w:rsidR="00D33B03" w:rsidRPr="00AF6EA7" w:rsidRDefault="00D33B03" w:rsidP="00CB02EC">
      <w:pPr>
        <w:pStyle w:val="WMOBodyText"/>
        <w:rPr>
          <w:rStyle w:val="Bold"/>
          <w:b w:val="0"/>
          <w:lang w:val="fr-FR"/>
        </w:rPr>
      </w:pPr>
      <w:r w:rsidRPr="00AF6EA7">
        <w:rPr>
          <w:rStyle w:val="Bold"/>
          <w:lang w:val="fr-FR"/>
        </w:rPr>
        <w:t>Décide</w:t>
      </w:r>
      <w:r w:rsidRPr="00AF6EA7">
        <w:rPr>
          <w:rStyle w:val="Bold"/>
          <w:b w:val="0"/>
          <w:lang w:val="fr-FR"/>
        </w:rPr>
        <w:t xml:space="preserve">, conformément à </w:t>
      </w:r>
      <w:r w:rsidR="0013516D" w:rsidRPr="00AF6EA7">
        <w:rPr>
          <w:lang w:val="fr-FR"/>
        </w:rPr>
        <w:t>la règle 181 du Règlement général</w:t>
      </w:r>
      <w:r w:rsidRPr="00AF6EA7">
        <w:rPr>
          <w:rStyle w:val="Bold"/>
          <w:b w:val="0"/>
          <w:lang w:val="fr-FR"/>
        </w:rPr>
        <w:t>:</w:t>
      </w:r>
    </w:p>
    <w:p w:rsidR="002F5ED9" w:rsidRDefault="00AA181C" w:rsidP="000C61B8">
      <w:pPr>
        <w:pStyle w:val="WMOResList1"/>
        <w:rPr>
          <w:rStyle w:val="Bold"/>
          <w:b w:val="0"/>
          <w:lang w:val="fr-FR"/>
        </w:rPr>
      </w:pPr>
      <w:r w:rsidRPr="00AF6EA7">
        <w:rPr>
          <w:rStyle w:val="Bold"/>
          <w:b w:val="0"/>
          <w:lang w:val="fr-FR"/>
        </w:rPr>
        <w:t>1)</w:t>
      </w:r>
      <w:r w:rsidRPr="00AF6EA7">
        <w:rPr>
          <w:rStyle w:val="Bold"/>
          <w:b w:val="0"/>
          <w:lang w:val="fr-FR"/>
        </w:rPr>
        <w:tab/>
      </w:r>
      <w:r w:rsidR="003659F7" w:rsidRPr="00AF6EA7">
        <w:rPr>
          <w:rStyle w:val="Bold"/>
          <w:b w:val="0"/>
          <w:lang w:val="fr-FR"/>
        </w:rPr>
        <w:t>D’i</w:t>
      </w:r>
      <w:r w:rsidR="002663B9" w:rsidRPr="00AF6EA7">
        <w:rPr>
          <w:rStyle w:val="Bold"/>
          <w:b w:val="0"/>
          <w:lang w:val="fr-FR"/>
        </w:rPr>
        <w:t xml:space="preserve">ntégrer les fonctions et activités </w:t>
      </w:r>
      <w:r w:rsidR="00AA7FB7" w:rsidRPr="00AF6EA7">
        <w:rPr>
          <w:rStyle w:val="Bold"/>
          <w:b w:val="0"/>
          <w:lang w:val="fr-FR"/>
        </w:rPr>
        <w:t xml:space="preserve">pertinentes </w:t>
      </w:r>
      <w:r w:rsidR="002663B9" w:rsidRPr="00AF6EA7">
        <w:rPr>
          <w:rStyle w:val="Bold"/>
          <w:b w:val="0"/>
          <w:lang w:val="fr-FR"/>
        </w:rPr>
        <w:t xml:space="preserve">de la </w:t>
      </w:r>
      <w:r w:rsidR="00014F0E" w:rsidRPr="00AF6EA7">
        <w:rPr>
          <w:lang w:val="fr-FR"/>
        </w:rPr>
        <w:t xml:space="preserve">CMOM </w:t>
      </w:r>
      <w:r w:rsidR="00AA7FB7" w:rsidRPr="00AF6EA7">
        <w:rPr>
          <w:rStyle w:val="Bold"/>
          <w:b w:val="0"/>
          <w:lang w:val="fr-FR"/>
        </w:rPr>
        <w:t>relatives aux</w:t>
      </w:r>
      <w:r w:rsidR="002663B9" w:rsidRPr="00AF6EA7">
        <w:rPr>
          <w:rStyle w:val="Bold"/>
          <w:b w:val="0"/>
          <w:lang w:val="fr-FR"/>
        </w:rPr>
        <w:t xml:space="preserve"> systèmes d</w:t>
      </w:r>
      <w:r w:rsidR="000C61B8">
        <w:rPr>
          <w:rStyle w:val="Bold"/>
          <w:b w:val="0"/>
          <w:lang w:val="fr-FR"/>
        </w:rPr>
        <w:t>’</w:t>
      </w:r>
      <w:r w:rsidR="002663B9" w:rsidRPr="00AF6EA7">
        <w:rPr>
          <w:rStyle w:val="Bold"/>
          <w:b w:val="0"/>
          <w:lang w:val="fr-FR"/>
        </w:rPr>
        <w:t xml:space="preserve">observation et </w:t>
      </w:r>
      <w:r w:rsidR="00AA7FB7" w:rsidRPr="00AF6EA7">
        <w:rPr>
          <w:rStyle w:val="Bold"/>
          <w:b w:val="0"/>
          <w:lang w:val="fr-FR"/>
        </w:rPr>
        <w:t>aux</w:t>
      </w:r>
      <w:r w:rsidR="002663B9" w:rsidRPr="00AF6EA7">
        <w:rPr>
          <w:rStyle w:val="Bold"/>
          <w:b w:val="0"/>
          <w:lang w:val="fr-FR"/>
        </w:rPr>
        <w:t xml:space="preserve"> systèmes opérationnels de prévision océanique dans le Système mondial d</w:t>
      </w:r>
      <w:r w:rsidR="000C61B8">
        <w:rPr>
          <w:rStyle w:val="Bold"/>
          <w:b w:val="0"/>
          <w:lang w:val="fr-FR"/>
        </w:rPr>
        <w:t>’</w:t>
      </w:r>
      <w:r w:rsidR="002663B9" w:rsidRPr="00AF6EA7">
        <w:rPr>
          <w:rStyle w:val="Bold"/>
          <w:b w:val="0"/>
          <w:lang w:val="fr-FR"/>
        </w:rPr>
        <w:t>observation de l</w:t>
      </w:r>
      <w:r w:rsidR="000C61B8">
        <w:rPr>
          <w:rStyle w:val="Bold"/>
          <w:b w:val="0"/>
          <w:lang w:val="fr-FR"/>
        </w:rPr>
        <w:t>’</w:t>
      </w:r>
      <w:r w:rsidR="002663B9" w:rsidRPr="00AF6EA7">
        <w:rPr>
          <w:rStyle w:val="Bold"/>
          <w:b w:val="0"/>
          <w:lang w:val="fr-FR"/>
        </w:rPr>
        <w:t xml:space="preserve">océan (GOOS) COI-OMM-ONU Environnement-ISC, </w:t>
      </w:r>
      <w:r w:rsidR="00AA7FB7" w:rsidRPr="00AF6EA7">
        <w:rPr>
          <w:rStyle w:val="Bold"/>
          <w:b w:val="0"/>
          <w:lang w:val="fr-FR"/>
        </w:rPr>
        <w:lastRenderedPageBreak/>
        <w:t>entretenant des liens fonctionnels</w:t>
      </w:r>
      <w:r w:rsidR="002663B9" w:rsidRPr="00AF6EA7">
        <w:rPr>
          <w:rStyle w:val="Bold"/>
          <w:b w:val="0"/>
          <w:lang w:val="fr-FR"/>
        </w:rPr>
        <w:t xml:space="preserve"> avec la </w:t>
      </w:r>
      <w:r w:rsidR="00AA7FB7" w:rsidRPr="00AF6EA7">
        <w:rPr>
          <w:color w:val="000000"/>
          <w:lang w:val="fr-FR"/>
        </w:rPr>
        <w:t>Commission de l’observation, de l’infrastructure et des systèmes d’information</w:t>
      </w:r>
      <w:r w:rsidR="00D33B03" w:rsidRPr="00AF6EA7">
        <w:rPr>
          <w:rStyle w:val="Bold"/>
          <w:b w:val="0"/>
          <w:lang w:val="fr-FR"/>
        </w:rPr>
        <w:t>;</w:t>
      </w:r>
    </w:p>
    <w:p w:rsidR="00D33B03" w:rsidRPr="00AF6EA7" w:rsidRDefault="00AA181C" w:rsidP="000C61B8">
      <w:pPr>
        <w:pStyle w:val="WMOResList1"/>
        <w:rPr>
          <w:rStyle w:val="Bold"/>
          <w:b w:val="0"/>
          <w:lang w:val="fr-FR"/>
        </w:rPr>
      </w:pPr>
      <w:r w:rsidRPr="00AF6EA7">
        <w:rPr>
          <w:rStyle w:val="Bold"/>
          <w:b w:val="0"/>
          <w:lang w:val="fr-FR"/>
        </w:rPr>
        <w:t>2)</w:t>
      </w:r>
      <w:r w:rsidRPr="00AF6EA7">
        <w:rPr>
          <w:rStyle w:val="Bold"/>
          <w:b w:val="0"/>
          <w:lang w:val="fr-FR"/>
        </w:rPr>
        <w:tab/>
      </w:r>
      <w:r w:rsidR="003659F7" w:rsidRPr="00AF6EA7">
        <w:rPr>
          <w:rStyle w:val="Bold"/>
          <w:b w:val="0"/>
          <w:lang w:val="fr-FR"/>
        </w:rPr>
        <w:t>D’i</w:t>
      </w:r>
      <w:r w:rsidR="002663B9" w:rsidRPr="00AF6EA7">
        <w:rPr>
          <w:rStyle w:val="Bold"/>
          <w:b w:val="0"/>
          <w:lang w:val="fr-FR"/>
        </w:rPr>
        <w:t xml:space="preserve">ntégrer </w:t>
      </w:r>
      <w:r w:rsidR="00AA7FB7" w:rsidRPr="00AF6EA7">
        <w:rPr>
          <w:rStyle w:val="Bold"/>
          <w:b w:val="0"/>
          <w:lang w:val="fr-FR"/>
        </w:rPr>
        <w:t xml:space="preserve">les fonctions et activités pertinentes de la </w:t>
      </w:r>
      <w:r w:rsidR="00AA7FB7" w:rsidRPr="00AF6EA7">
        <w:rPr>
          <w:lang w:val="fr-FR"/>
        </w:rPr>
        <w:t xml:space="preserve">CMOM </w:t>
      </w:r>
      <w:r w:rsidR="00AA7FB7" w:rsidRPr="00AF6EA7">
        <w:rPr>
          <w:rStyle w:val="Bold"/>
          <w:b w:val="0"/>
          <w:lang w:val="fr-FR"/>
        </w:rPr>
        <w:t>relatives à la</w:t>
      </w:r>
      <w:r w:rsidR="002663B9" w:rsidRPr="00AF6EA7">
        <w:rPr>
          <w:rStyle w:val="Bold"/>
          <w:b w:val="0"/>
          <w:lang w:val="fr-FR"/>
        </w:rPr>
        <w:t xml:space="preserve"> gestion et </w:t>
      </w:r>
      <w:r w:rsidR="00AA7FB7" w:rsidRPr="00AF6EA7">
        <w:rPr>
          <w:rStyle w:val="Bold"/>
          <w:b w:val="0"/>
          <w:lang w:val="fr-FR"/>
        </w:rPr>
        <w:t>au</w:t>
      </w:r>
      <w:r w:rsidR="002663B9" w:rsidRPr="00AF6EA7">
        <w:rPr>
          <w:rStyle w:val="Bold"/>
          <w:b w:val="0"/>
          <w:lang w:val="fr-FR"/>
        </w:rPr>
        <w:t xml:space="preserve"> traitement des données à </w:t>
      </w:r>
      <w:r w:rsidR="00AA7FB7" w:rsidRPr="00AF6EA7">
        <w:rPr>
          <w:rStyle w:val="Bold"/>
          <w:b w:val="0"/>
          <w:lang w:val="fr-FR"/>
        </w:rPr>
        <w:t xml:space="preserve">la </w:t>
      </w:r>
      <w:r w:rsidR="00AA7FB7" w:rsidRPr="00AF6EA7">
        <w:rPr>
          <w:color w:val="000000"/>
          <w:lang w:val="fr-FR"/>
        </w:rPr>
        <w:t>Commission de l’observation, de l’infrastructure et des systèmes d’information</w:t>
      </w:r>
      <w:r w:rsidR="002663B9" w:rsidRPr="00AF6EA7">
        <w:rPr>
          <w:rStyle w:val="Bold"/>
          <w:b w:val="0"/>
          <w:lang w:val="fr-FR"/>
        </w:rPr>
        <w:t>, en liaison étroite avec les travaux de l’</w:t>
      </w:r>
      <w:r w:rsidR="002663B9" w:rsidRPr="00AF6EA7">
        <w:rPr>
          <w:lang w:val="fr-FR"/>
        </w:rPr>
        <w:t>Échange international des données et de l</w:t>
      </w:r>
      <w:r w:rsidR="000C61B8">
        <w:rPr>
          <w:lang w:val="fr-FR"/>
        </w:rPr>
        <w:t>’</w:t>
      </w:r>
      <w:r w:rsidR="002663B9" w:rsidRPr="00AF6EA7">
        <w:rPr>
          <w:lang w:val="fr-FR"/>
        </w:rPr>
        <w:t>information océanographiques</w:t>
      </w:r>
      <w:r w:rsidR="002663B9" w:rsidRPr="00AF6EA7">
        <w:rPr>
          <w:rStyle w:val="Bold"/>
          <w:b w:val="0"/>
          <w:lang w:val="fr-FR"/>
        </w:rPr>
        <w:t xml:space="preserve"> (IODE)</w:t>
      </w:r>
      <w:r w:rsidR="00D33B03" w:rsidRPr="00AF6EA7">
        <w:rPr>
          <w:rStyle w:val="Bold"/>
          <w:b w:val="0"/>
          <w:lang w:val="fr-FR"/>
        </w:rPr>
        <w:t>;</w:t>
      </w:r>
    </w:p>
    <w:p w:rsidR="002663B9" w:rsidRPr="00AF6EA7" w:rsidRDefault="00AA181C" w:rsidP="000C61B8">
      <w:pPr>
        <w:pStyle w:val="WMOResList1"/>
        <w:rPr>
          <w:rStyle w:val="Bold"/>
          <w:b w:val="0"/>
          <w:lang w:val="fr-FR"/>
        </w:rPr>
      </w:pPr>
      <w:r w:rsidRPr="00AF6EA7">
        <w:rPr>
          <w:rStyle w:val="Bold"/>
          <w:b w:val="0"/>
          <w:lang w:val="fr-FR"/>
        </w:rPr>
        <w:t>3)</w:t>
      </w:r>
      <w:r w:rsidRPr="00AF6EA7">
        <w:rPr>
          <w:rStyle w:val="Bold"/>
          <w:b w:val="0"/>
          <w:lang w:val="fr-FR"/>
        </w:rPr>
        <w:tab/>
      </w:r>
      <w:r w:rsidR="00AA7FB7" w:rsidRPr="00AF6EA7">
        <w:rPr>
          <w:rStyle w:val="Bold"/>
          <w:b w:val="0"/>
          <w:lang w:val="fr-FR"/>
        </w:rPr>
        <w:t xml:space="preserve">D’intégrer les fonctions et activités pertinentes de la </w:t>
      </w:r>
      <w:r w:rsidR="00AA7FB7" w:rsidRPr="00AF6EA7">
        <w:rPr>
          <w:lang w:val="fr-FR"/>
        </w:rPr>
        <w:t xml:space="preserve">CMOM </w:t>
      </w:r>
      <w:r w:rsidR="00AA7FB7" w:rsidRPr="00AF6EA7">
        <w:rPr>
          <w:rStyle w:val="Bold"/>
          <w:b w:val="0"/>
          <w:lang w:val="fr-FR"/>
        </w:rPr>
        <w:t>relatives aux</w:t>
      </w:r>
      <w:r w:rsidR="002663B9" w:rsidRPr="00AF6EA7">
        <w:rPr>
          <w:rStyle w:val="Bold"/>
          <w:b w:val="0"/>
          <w:lang w:val="fr-FR"/>
        </w:rPr>
        <w:t xml:space="preserve"> services à la </w:t>
      </w:r>
      <w:r w:rsidR="008D51A9" w:rsidRPr="00AF6EA7">
        <w:rPr>
          <w:color w:val="000000"/>
          <w:lang w:val="fr-FR"/>
        </w:rPr>
        <w:t>Commission des services et applications</w:t>
      </w:r>
      <w:r w:rsidR="002663B9" w:rsidRPr="00AF6EA7">
        <w:rPr>
          <w:rStyle w:val="Bold"/>
          <w:b w:val="0"/>
          <w:lang w:val="fr-FR"/>
        </w:rPr>
        <w:t>, en liaison étroite avec les activités pertinentes de la COI en matière d</w:t>
      </w:r>
      <w:r w:rsidR="000C61B8">
        <w:rPr>
          <w:rStyle w:val="Bold"/>
          <w:b w:val="0"/>
          <w:lang w:val="fr-FR"/>
        </w:rPr>
        <w:t>’</w:t>
      </w:r>
      <w:r w:rsidR="002663B9" w:rsidRPr="00AF6EA7">
        <w:rPr>
          <w:rStyle w:val="Bold"/>
          <w:b w:val="0"/>
          <w:lang w:val="fr-FR"/>
        </w:rPr>
        <w:t xml:space="preserve">alerte </w:t>
      </w:r>
      <w:r w:rsidR="008D51A9" w:rsidRPr="00AF6EA7">
        <w:rPr>
          <w:rStyle w:val="Bold"/>
          <w:b w:val="0"/>
          <w:lang w:val="fr-FR"/>
        </w:rPr>
        <w:t>précoce</w:t>
      </w:r>
      <w:r w:rsidR="002663B9" w:rsidRPr="00AF6EA7">
        <w:rPr>
          <w:rStyle w:val="Bold"/>
          <w:b w:val="0"/>
          <w:lang w:val="fr-FR"/>
        </w:rPr>
        <w:t xml:space="preserve"> et de services</w:t>
      </w:r>
      <w:r w:rsidR="00932254" w:rsidRPr="00AF6EA7">
        <w:rPr>
          <w:lang w:val="fr-FR"/>
        </w:rPr>
        <w:t>;</w:t>
      </w:r>
      <w:r w:rsidR="002663B9" w:rsidRPr="00AF6EA7">
        <w:rPr>
          <w:rStyle w:val="Bold"/>
          <w:b w:val="0"/>
          <w:lang w:val="fr-FR"/>
        </w:rPr>
        <w:t xml:space="preserve"> </w:t>
      </w:r>
    </w:p>
    <w:p w:rsidR="00602827" w:rsidRDefault="002663B9" w:rsidP="00F44E54">
      <w:pPr>
        <w:pStyle w:val="WMOResList1"/>
        <w:rPr>
          <w:rStyle w:val="Bold"/>
          <w:b w:val="0"/>
          <w:lang w:val="fr-FR"/>
        </w:rPr>
      </w:pPr>
      <w:r w:rsidRPr="00AF6EA7">
        <w:rPr>
          <w:rStyle w:val="Bold"/>
          <w:b w:val="0"/>
          <w:lang w:val="fr-FR"/>
        </w:rPr>
        <w:t>4)</w:t>
      </w:r>
      <w:r w:rsidRPr="00AF6EA7">
        <w:rPr>
          <w:rStyle w:val="Bold"/>
          <w:b w:val="0"/>
          <w:lang w:val="fr-FR"/>
        </w:rPr>
        <w:tab/>
      </w:r>
      <w:r w:rsidR="00D33B03" w:rsidRPr="00AF6EA7">
        <w:rPr>
          <w:rStyle w:val="Bold"/>
          <w:b w:val="0"/>
          <w:lang w:val="fr-FR"/>
        </w:rPr>
        <w:t>D</w:t>
      </w:r>
      <w:r w:rsidR="00B575C4" w:rsidRPr="00AF6EA7">
        <w:rPr>
          <w:rStyle w:val="Bold"/>
          <w:b w:val="0"/>
          <w:lang w:val="fr-FR"/>
        </w:rPr>
        <w:t>’</w:t>
      </w:r>
      <w:r w:rsidR="00D33B03" w:rsidRPr="00AF6EA7">
        <w:rPr>
          <w:rStyle w:val="Bold"/>
          <w:b w:val="0"/>
          <w:lang w:val="fr-FR"/>
        </w:rPr>
        <w:t xml:space="preserve">établir le </w:t>
      </w:r>
      <w:r w:rsidR="003659F7" w:rsidRPr="00AF6EA7">
        <w:rPr>
          <w:rStyle w:val="Bold"/>
          <w:b w:val="0"/>
          <w:lang w:val="fr-FR"/>
        </w:rPr>
        <w:t>Conseil</w:t>
      </w:r>
      <w:r w:rsidRPr="00AF6EA7">
        <w:rPr>
          <w:rStyle w:val="Bold"/>
          <w:b w:val="0"/>
          <w:lang w:val="fr-FR"/>
        </w:rPr>
        <w:t xml:space="preserve"> </w:t>
      </w:r>
      <w:r w:rsidR="00F44E54">
        <w:rPr>
          <w:rStyle w:val="Bold"/>
          <w:b w:val="0"/>
          <w:lang w:val="fr-FR"/>
        </w:rPr>
        <w:t>de concertation</w:t>
      </w:r>
      <w:r w:rsidR="00D33B03" w:rsidRPr="00AF6EA7">
        <w:rPr>
          <w:rStyle w:val="Bold"/>
          <w:b w:val="0"/>
          <w:lang w:val="fr-FR"/>
        </w:rPr>
        <w:t xml:space="preserve"> OMM/COI, qui servira de mécanisme de coordination de haut niveau et auquel les principaux organes concernés de l</w:t>
      </w:r>
      <w:r w:rsidR="00B575C4" w:rsidRPr="00AF6EA7">
        <w:rPr>
          <w:rStyle w:val="Bold"/>
          <w:b w:val="0"/>
          <w:lang w:val="fr-FR"/>
        </w:rPr>
        <w:t>’</w:t>
      </w:r>
      <w:r w:rsidR="00D33B03" w:rsidRPr="00AF6EA7">
        <w:rPr>
          <w:rStyle w:val="Bold"/>
          <w:b w:val="0"/>
          <w:lang w:val="fr-FR"/>
        </w:rPr>
        <w:t>OMM et de la COI collaboreront plus largement, dans le cadre des attributions énoncées dans l</w:t>
      </w:r>
      <w:r w:rsidR="00B575C4" w:rsidRPr="00AF6EA7">
        <w:rPr>
          <w:rStyle w:val="Bold"/>
          <w:b w:val="0"/>
          <w:lang w:val="fr-FR"/>
        </w:rPr>
        <w:t>’</w:t>
      </w:r>
      <w:r w:rsidR="00D33B03" w:rsidRPr="00AF6EA7">
        <w:rPr>
          <w:rStyle w:val="Bold"/>
          <w:b w:val="0"/>
          <w:lang w:val="fr-FR"/>
        </w:rPr>
        <w:t>annexe de la présente résolution;</w:t>
      </w:r>
    </w:p>
    <w:p w:rsidR="002663B9" w:rsidRPr="00AF6EA7" w:rsidRDefault="002663B9" w:rsidP="00F44E54">
      <w:pPr>
        <w:pStyle w:val="WMOBodyText"/>
        <w:rPr>
          <w:rStyle w:val="Bold"/>
          <w:b w:val="0"/>
          <w:lang w:val="fr-FR"/>
        </w:rPr>
      </w:pPr>
      <w:r w:rsidRPr="00AF6EA7">
        <w:rPr>
          <w:rStyle w:val="Bold"/>
          <w:lang w:val="fr-FR"/>
        </w:rPr>
        <w:t>Décide également</w:t>
      </w:r>
      <w:r w:rsidRPr="00AF6EA7">
        <w:rPr>
          <w:rStyle w:val="Bold"/>
          <w:b w:val="0"/>
          <w:lang w:val="fr-FR"/>
        </w:rPr>
        <w:t xml:space="preserve"> que, pour la première </w:t>
      </w:r>
      <w:r w:rsidR="006533FD" w:rsidRPr="00AF6EA7">
        <w:rPr>
          <w:rStyle w:val="Bold"/>
          <w:b w:val="0"/>
          <w:lang w:val="fr-FR"/>
        </w:rPr>
        <w:t>intersession</w:t>
      </w:r>
      <w:r w:rsidRPr="00AF6EA7">
        <w:rPr>
          <w:rStyle w:val="Bold"/>
          <w:b w:val="0"/>
          <w:lang w:val="fr-FR"/>
        </w:rPr>
        <w:t xml:space="preserve"> suivant l</w:t>
      </w:r>
      <w:r w:rsidR="000C61B8">
        <w:rPr>
          <w:rStyle w:val="Bold"/>
          <w:b w:val="0"/>
          <w:lang w:val="fr-FR"/>
        </w:rPr>
        <w:t>’</w:t>
      </w:r>
      <w:r w:rsidRPr="00AF6EA7">
        <w:rPr>
          <w:rStyle w:val="Bold"/>
          <w:b w:val="0"/>
          <w:lang w:val="fr-FR"/>
        </w:rPr>
        <w:t xml:space="preserve">adoption de la présente résolution, le </w:t>
      </w:r>
      <w:r w:rsidR="008D51A9" w:rsidRPr="00AF6EA7">
        <w:rPr>
          <w:rStyle w:val="Bold"/>
          <w:b w:val="0"/>
          <w:lang w:val="fr-FR"/>
        </w:rPr>
        <w:t xml:space="preserve">Conseil </w:t>
      </w:r>
      <w:r w:rsidR="00F44E54">
        <w:rPr>
          <w:rStyle w:val="Bold"/>
          <w:b w:val="0"/>
          <w:lang w:val="fr-FR"/>
        </w:rPr>
        <w:t>de concertation</w:t>
      </w:r>
      <w:r w:rsidR="008D51A9" w:rsidRPr="00AF6EA7">
        <w:rPr>
          <w:rStyle w:val="Bold"/>
          <w:b w:val="0"/>
          <w:lang w:val="fr-FR"/>
        </w:rPr>
        <w:t xml:space="preserve"> </w:t>
      </w:r>
      <w:r w:rsidRPr="00AF6EA7">
        <w:rPr>
          <w:rStyle w:val="Bold"/>
          <w:b w:val="0"/>
          <w:lang w:val="fr-FR"/>
        </w:rPr>
        <w:t>OMM-COI sera co</w:t>
      </w:r>
      <w:r w:rsidR="000C61B8">
        <w:rPr>
          <w:rStyle w:val="Bold"/>
          <w:b w:val="0"/>
          <w:lang w:val="fr-FR"/>
        </w:rPr>
        <w:t>-</w:t>
      </w:r>
      <w:r w:rsidRPr="00AF6EA7">
        <w:rPr>
          <w:rStyle w:val="Bold"/>
          <w:b w:val="0"/>
          <w:lang w:val="fr-FR"/>
        </w:rPr>
        <w:t>présidé par les co</w:t>
      </w:r>
      <w:r w:rsidR="000C61B8">
        <w:rPr>
          <w:rStyle w:val="Bold"/>
          <w:b w:val="0"/>
          <w:lang w:val="fr-FR"/>
        </w:rPr>
        <w:t>-</w:t>
      </w:r>
      <w:r w:rsidRPr="00AF6EA7">
        <w:rPr>
          <w:rStyle w:val="Bold"/>
          <w:b w:val="0"/>
          <w:lang w:val="fr-FR"/>
        </w:rPr>
        <w:t xml:space="preserve">présidents actuels du Groupe consultatif </w:t>
      </w:r>
      <w:r w:rsidR="00846505">
        <w:rPr>
          <w:rStyle w:val="Bold"/>
          <w:b w:val="0"/>
          <w:lang w:val="fr-FR"/>
        </w:rPr>
        <w:t>mixte</w:t>
      </w:r>
      <w:r w:rsidRPr="00AF6EA7">
        <w:rPr>
          <w:rStyle w:val="Bold"/>
          <w:b w:val="0"/>
          <w:lang w:val="fr-FR"/>
        </w:rPr>
        <w:t xml:space="preserve"> OMM-COI sur la réforme de la </w:t>
      </w:r>
      <w:r w:rsidR="006533FD" w:rsidRPr="00AF6EA7">
        <w:rPr>
          <w:lang w:val="fr-FR"/>
        </w:rPr>
        <w:t>CMOM</w:t>
      </w:r>
      <w:r w:rsidRPr="00AF6EA7">
        <w:rPr>
          <w:rStyle w:val="Bold"/>
          <w:b w:val="0"/>
          <w:lang w:val="fr-FR"/>
        </w:rPr>
        <w:t xml:space="preserve">, </w:t>
      </w:r>
      <w:r w:rsidR="00D91F2D" w:rsidRPr="00AF6EA7">
        <w:rPr>
          <w:rStyle w:val="Bold"/>
          <w:b w:val="0"/>
          <w:lang w:val="fr-FR"/>
        </w:rPr>
        <w:t>qui solliciteront</w:t>
      </w:r>
      <w:r w:rsidR="006533FD" w:rsidRPr="00AF6EA7">
        <w:rPr>
          <w:rStyle w:val="Bold"/>
          <w:b w:val="0"/>
          <w:lang w:val="fr-FR"/>
        </w:rPr>
        <w:t xml:space="preserve"> les</w:t>
      </w:r>
      <w:r w:rsidRPr="00AF6EA7">
        <w:rPr>
          <w:rStyle w:val="Bold"/>
          <w:b w:val="0"/>
          <w:lang w:val="fr-FR"/>
        </w:rPr>
        <w:t xml:space="preserve"> avis technique</w:t>
      </w:r>
      <w:r w:rsidR="006533FD" w:rsidRPr="00AF6EA7">
        <w:rPr>
          <w:rStyle w:val="Bold"/>
          <w:b w:val="0"/>
          <w:lang w:val="fr-FR"/>
        </w:rPr>
        <w:t>s</w:t>
      </w:r>
      <w:r w:rsidRPr="00AF6EA7">
        <w:rPr>
          <w:rStyle w:val="Bold"/>
          <w:b w:val="0"/>
          <w:lang w:val="fr-FR"/>
        </w:rPr>
        <w:t xml:space="preserve"> des co</w:t>
      </w:r>
      <w:r w:rsidR="000C61B8">
        <w:rPr>
          <w:rStyle w:val="Bold"/>
          <w:b w:val="0"/>
          <w:lang w:val="fr-FR"/>
        </w:rPr>
        <w:t>-</w:t>
      </w:r>
      <w:r w:rsidRPr="00AF6EA7">
        <w:rPr>
          <w:rStyle w:val="Bold"/>
          <w:b w:val="0"/>
          <w:lang w:val="fr-FR"/>
        </w:rPr>
        <w:t xml:space="preserve">présidents actuels de la </w:t>
      </w:r>
      <w:r w:rsidR="00014F0E" w:rsidRPr="00AF6EA7">
        <w:rPr>
          <w:lang w:val="fr-FR"/>
        </w:rPr>
        <w:t>CMOM</w:t>
      </w:r>
      <w:r w:rsidRPr="00AF6EA7">
        <w:rPr>
          <w:rStyle w:val="Bold"/>
          <w:b w:val="0"/>
          <w:lang w:val="fr-FR"/>
        </w:rPr>
        <w:t xml:space="preserve">, </w:t>
      </w:r>
      <w:r w:rsidR="006533FD" w:rsidRPr="00AF6EA7">
        <w:rPr>
          <w:rStyle w:val="Bold"/>
          <w:b w:val="0"/>
          <w:lang w:val="fr-FR"/>
        </w:rPr>
        <w:t>étant entendu</w:t>
      </w:r>
      <w:r w:rsidRPr="00AF6EA7">
        <w:rPr>
          <w:rStyle w:val="Bold"/>
          <w:b w:val="0"/>
          <w:lang w:val="fr-FR"/>
        </w:rPr>
        <w:t xml:space="preserve"> que ces co</w:t>
      </w:r>
      <w:r w:rsidR="000C61B8">
        <w:rPr>
          <w:rStyle w:val="Bold"/>
          <w:b w:val="0"/>
          <w:lang w:val="fr-FR"/>
        </w:rPr>
        <w:t>-</w:t>
      </w:r>
      <w:r w:rsidRPr="00AF6EA7">
        <w:rPr>
          <w:rStyle w:val="Bold"/>
          <w:b w:val="0"/>
          <w:lang w:val="fr-FR"/>
        </w:rPr>
        <w:t xml:space="preserve">présidents </w:t>
      </w:r>
      <w:r w:rsidR="00D91F2D" w:rsidRPr="00AF6EA7">
        <w:rPr>
          <w:rStyle w:val="Bold"/>
          <w:b w:val="0"/>
          <w:lang w:val="fr-FR"/>
        </w:rPr>
        <w:t>disposeront de</w:t>
      </w:r>
      <w:r w:rsidRPr="00AF6EA7">
        <w:rPr>
          <w:rStyle w:val="Bold"/>
          <w:b w:val="0"/>
          <w:lang w:val="fr-FR"/>
        </w:rPr>
        <w:t xml:space="preserve"> la </w:t>
      </w:r>
      <w:r w:rsidR="00D91F2D" w:rsidRPr="00AF6EA7">
        <w:rPr>
          <w:rStyle w:val="Bold"/>
          <w:b w:val="0"/>
          <w:lang w:val="fr-FR"/>
        </w:rPr>
        <w:t>flexibilité</w:t>
      </w:r>
      <w:r w:rsidRPr="00AF6EA7">
        <w:rPr>
          <w:rStyle w:val="Bold"/>
          <w:b w:val="0"/>
          <w:lang w:val="fr-FR"/>
        </w:rPr>
        <w:t xml:space="preserve"> </w:t>
      </w:r>
      <w:r w:rsidR="00D91F2D" w:rsidRPr="00AF6EA7">
        <w:rPr>
          <w:rStyle w:val="Bold"/>
          <w:b w:val="0"/>
          <w:lang w:val="fr-FR"/>
        </w:rPr>
        <w:t>nécessaire pour</w:t>
      </w:r>
      <w:r w:rsidRPr="00AF6EA7">
        <w:rPr>
          <w:rStyle w:val="Bold"/>
          <w:b w:val="0"/>
          <w:lang w:val="fr-FR"/>
        </w:rPr>
        <w:t xml:space="preserve"> </w:t>
      </w:r>
      <w:r w:rsidR="00D91F2D" w:rsidRPr="00AF6EA7">
        <w:rPr>
          <w:rStyle w:val="Bold"/>
          <w:b w:val="0"/>
          <w:lang w:val="fr-FR"/>
        </w:rPr>
        <w:t>adapter</w:t>
      </w:r>
      <w:r w:rsidRPr="00AF6EA7">
        <w:rPr>
          <w:rStyle w:val="Bold"/>
          <w:b w:val="0"/>
          <w:lang w:val="fr-FR"/>
        </w:rPr>
        <w:t xml:space="preserve"> la durée </w:t>
      </w:r>
      <w:r w:rsidR="00D91F2D" w:rsidRPr="00AF6EA7">
        <w:rPr>
          <w:rStyle w:val="Bold"/>
          <w:b w:val="0"/>
          <w:lang w:val="fr-FR"/>
        </w:rPr>
        <w:t>des attributions</w:t>
      </w:r>
      <w:r w:rsidRPr="00AF6EA7">
        <w:rPr>
          <w:rStyle w:val="Bold"/>
          <w:b w:val="0"/>
          <w:lang w:val="fr-FR"/>
        </w:rPr>
        <w:t xml:space="preserve"> initial</w:t>
      </w:r>
      <w:r w:rsidR="00D91F2D" w:rsidRPr="00AF6EA7">
        <w:rPr>
          <w:rStyle w:val="Bold"/>
          <w:b w:val="0"/>
          <w:lang w:val="fr-FR"/>
        </w:rPr>
        <w:t>es</w:t>
      </w:r>
      <w:r w:rsidRPr="00AF6EA7">
        <w:rPr>
          <w:rStyle w:val="Bold"/>
          <w:b w:val="0"/>
          <w:lang w:val="fr-FR"/>
        </w:rPr>
        <w:t xml:space="preserve"> défini</w:t>
      </w:r>
      <w:r w:rsidR="00D91F2D" w:rsidRPr="00AF6EA7">
        <w:rPr>
          <w:rStyle w:val="Bold"/>
          <w:b w:val="0"/>
          <w:lang w:val="fr-FR"/>
        </w:rPr>
        <w:t>es</w:t>
      </w:r>
      <w:r w:rsidRPr="00AF6EA7">
        <w:rPr>
          <w:rStyle w:val="Bold"/>
          <w:b w:val="0"/>
          <w:lang w:val="fr-FR"/>
        </w:rPr>
        <w:t xml:space="preserve"> dans le mandat</w:t>
      </w:r>
      <w:r w:rsidR="00D91F2D" w:rsidRPr="00AF6EA7">
        <w:rPr>
          <w:rStyle w:val="Bold"/>
          <w:b w:val="0"/>
          <w:lang w:val="fr-FR"/>
        </w:rPr>
        <w:t xml:space="preserve"> </w:t>
      </w:r>
      <w:r w:rsidRPr="00AF6EA7">
        <w:rPr>
          <w:rStyle w:val="Bold"/>
          <w:b w:val="0"/>
          <w:lang w:val="fr-FR"/>
        </w:rPr>
        <w:t xml:space="preserve">afin </w:t>
      </w:r>
      <w:r w:rsidR="00D91F2D" w:rsidRPr="00AF6EA7">
        <w:rPr>
          <w:rStyle w:val="Bold"/>
          <w:b w:val="0"/>
          <w:lang w:val="fr-FR"/>
        </w:rPr>
        <w:t>d’échelonner la rotation</w:t>
      </w:r>
      <w:r w:rsidRPr="00AF6EA7">
        <w:rPr>
          <w:rStyle w:val="Bold"/>
          <w:b w:val="0"/>
          <w:lang w:val="fr-FR"/>
        </w:rPr>
        <w:t xml:space="preserve"> des membres</w:t>
      </w:r>
      <w:r w:rsidR="00D91F2D" w:rsidRPr="00AF6EA7">
        <w:rPr>
          <w:rStyle w:val="Bold"/>
          <w:b w:val="0"/>
          <w:lang w:val="fr-FR"/>
        </w:rPr>
        <w:t xml:space="preserve"> à l’avenir</w:t>
      </w:r>
      <w:r w:rsidRPr="00AF6EA7">
        <w:rPr>
          <w:rStyle w:val="Bold"/>
          <w:b w:val="0"/>
          <w:lang w:val="fr-FR"/>
        </w:rPr>
        <w:t>;</w:t>
      </w:r>
    </w:p>
    <w:p w:rsidR="002663B9" w:rsidRPr="00AF6EA7" w:rsidRDefault="002663B9" w:rsidP="00F44E54">
      <w:pPr>
        <w:pStyle w:val="WMOBodyText"/>
        <w:rPr>
          <w:rStyle w:val="Bold"/>
          <w:b w:val="0"/>
          <w:lang w:val="fr-FR"/>
        </w:rPr>
      </w:pPr>
      <w:proofErr w:type="gramStart"/>
      <w:r w:rsidRPr="00AF6EA7">
        <w:rPr>
          <w:rStyle w:val="Bold"/>
          <w:lang w:val="fr-FR"/>
        </w:rPr>
        <w:t>Décide</w:t>
      </w:r>
      <w:r w:rsidRPr="00AF6EA7">
        <w:rPr>
          <w:rStyle w:val="Bold"/>
          <w:b w:val="0"/>
          <w:lang w:val="fr-FR"/>
        </w:rPr>
        <w:t xml:space="preserve"> </w:t>
      </w:r>
      <w:r w:rsidRPr="00AF6EA7">
        <w:rPr>
          <w:rStyle w:val="Bold"/>
          <w:lang w:val="fr-FR"/>
        </w:rPr>
        <w:t>en</w:t>
      </w:r>
      <w:proofErr w:type="gramEnd"/>
      <w:r w:rsidRPr="00AF6EA7">
        <w:rPr>
          <w:rStyle w:val="Bold"/>
          <w:lang w:val="fr-FR"/>
        </w:rPr>
        <w:t xml:space="preserve"> outre</w:t>
      </w:r>
      <w:r w:rsidRPr="00AF6EA7">
        <w:rPr>
          <w:rStyle w:val="Bold"/>
          <w:b w:val="0"/>
          <w:lang w:val="fr-FR"/>
        </w:rPr>
        <w:t xml:space="preserve"> </w:t>
      </w:r>
      <w:r w:rsidR="006819B5" w:rsidRPr="00AF6EA7">
        <w:rPr>
          <w:rStyle w:val="Bold"/>
          <w:b w:val="0"/>
          <w:lang w:val="fr-FR"/>
        </w:rPr>
        <w:t>d’évaluer</w:t>
      </w:r>
      <w:r w:rsidRPr="00AF6EA7">
        <w:rPr>
          <w:rStyle w:val="Bold"/>
          <w:b w:val="0"/>
          <w:lang w:val="fr-FR"/>
        </w:rPr>
        <w:t xml:space="preserve">, en coordination avec les organes directeurs de la COI, les résultats obtenus par le </w:t>
      </w:r>
      <w:r w:rsidR="008D51A9" w:rsidRPr="00AF6EA7">
        <w:rPr>
          <w:rStyle w:val="Bold"/>
          <w:b w:val="0"/>
          <w:lang w:val="fr-FR"/>
        </w:rPr>
        <w:t xml:space="preserve">Conseil </w:t>
      </w:r>
      <w:r w:rsidR="00F44E54">
        <w:rPr>
          <w:rStyle w:val="Bold"/>
          <w:b w:val="0"/>
          <w:lang w:val="fr-FR"/>
        </w:rPr>
        <w:t>de concertation</w:t>
      </w:r>
      <w:r w:rsidR="008D51A9" w:rsidRPr="00AF6EA7">
        <w:rPr>
          <w:rStyle w:val="Bold"/>
          <w:b w:val="0"/>
          <w:lang w:val="fr-FR"/>
        </w:rPr>
        <w:t xml:space="preserve"> </w:t>
      </w:r>
      <w:r w:rsidRPr="00AF6EA7">
        <w:rPr>
          <w:rStyle w:val="Bold"/>
          <w:b w:val="0"/>
          <w:lang w:val="fr-FR"/>
        </w:rPr>
        <w:t xml:space="preserve">OMM-COI, </w:t>
      </w:r>
      <w:r w:rsidR="00D91F2D" w:rsidRPr="00AF6EA7">
        <w:rPr>
          <w:rStyle w:val="Bold"/>
          <w:b w:val="0"/>
          <w:lang w:val="fr-FR"/>
        </w:rPr>
        <w:t>dans le cadre d’</w:t>
      </w:r>
      <w:r w:rsidRPr="00AF6EA7">
        <w:rPr>
          <w:rStyle w:val="Bold"/>
          <w:b w:val="0"/>
          <w:lang w:val="fr-FR"/>
        </w:rPr>
        <w:t xml:space="preserve">un examen initial </w:t>
      </w:r>
      <w:r w:rsidR="006819B5" w:rsidRPr="00AF6EA7">
        <w:rPr>
          <w:rStyle w:val="Bold"/>
          <w:b w:val="0"/>
          <w:lang w:val="fr-FR"/>
        </w:rPr>
        <w:t xml:space="preserve">qui aura lieu </w:t>
      </w:r>
      <w:r w:rsidRPr="00AF6EA7">
        <w:rPr>
          <w:rStyle w:val="Bold"/>
          <w:b w:val="0"/>
          <w:lang w:val="fr-FR"/>
        </w:rPr>
        <w:t>dans quatre ans;</w:t>
      </w:r>
    </w:p>
    <w:p w:rsidR="002663B9" w:rsidRPr="00AF6EA7" w:rsidRDefault="002663B9" w:rsidP="00F44E54">
      <w:pPr>
        <w:pStyle w:val="WMOBodyText"/>
        <w:rPr>
          <w:rStyle w:val="Bold"/>
          <w:b w:val="0"/>
          <w:lang w:val="fr-FR"/>
        </w:rPr>
      </w:pPr>
      <w:r w:rsidRPr="00AF6EA7">
        <w:rPr>
          <w:rStyle w:val="Bold"/>
          <w:lang w:val="fr-FR"/>
        </w:rPr>
        <w:t>Prie</w:t>
      </w:r>
      <w:r w:rsidRPr="00AF6EA7">
        <w:rPr>
          <w:rStyle w:val="Bold"/>
          <w:b w:val="0"/>
          <w:lang w:val="fr-FR"/>
        </w:rPr>
        <w:t xml:space="preserve"> le </w:t>
      </w:r>
      <w:r w:rsidR="008D51A9" w:rsidRPr="00AF6EA7">
        <w:rPr>
          <w:rStyle w:val="Bold"/>
          <w:b w:val="0"/>
          <w:lang w:val="fr-FR"/>
        </w:rPr>
        <w:t xml:space="preserve">Conseil </w:t>
      </w:r>
      <w:r w:rsidR="00F44E54">
        <w:rPr>
          <w:rStyle w:val="Bold"/>
          <w:b w:val="0"/>
          <w:lang w:val="fr-FR"/>
        </w:rPr>
        <w:t>de concertation</w:t>
      </w:r>
      <w:r w:rsidR="008D51A9" w:rsidRPr="00AF6EA7">
        <w:rPr>
          <w:rStyle w:val="Bold"/>
          <w:b w:val="0"/>
          <w:lang w:val="fr-FR"/>
        </w:rPr>
        <w:t xml:space="preserve"> </w:t>
      </w:r>
      <w:r w:rsidRPr="00AF6EA7">
        <w:rPr>
          <w:rStyle w:val="Bold"/>
          <w:b w:val="0"/>
          <w:lang w:val="fr-FR"/>
        </w:rPr>
        <w:t xml:space="preserve">OMM-COI: </w:t>
      </w:r>
    </w:p>
    <w:p w:rsidR="002663B9" w:rsidRPr="00AF6EA7" w:rsidRDefault="002663B9" w:rsidP="002663B9">
      <w:pPr>
        <w:pStyle w:val="WMOBodyText"/>
        <w:ind w:left="567" w:hanging="567"/>
        <w:rPr>
          <w:rStyle w:val="Bold"/>
          <w:b w:val="0"/>
          <w:lang w:val="fr-FR"/>
        </w:rPr>
      </w:pPr>
      <w:r w:rsidRPr="00AF6EA7">
        <w:rPr>
          <w:rStyle w:val="Bold"/>
          <w:b w:val="0"/>
          <w:lang w:val="fr-FR"/>
        </w:rPr>
        <w:t xml:space="preserve">1) </w:t>
      </w:r>
      <w:r w:rsidRPr="00AF6EA7">
        <w:rPr>
          <w:rStyle w:val="Bold"/>
          <w:b w:val="0"/>
          <w:lang w:val="fr-FR"/>
        </w:rPr>
        <w:tab/>
      </w:r>
      <w:r w:rsidR="006819B5" w:rsidRPr="00AF6EA7">
        <w:rPr>
          <w:rStyle w:val="Bold"/>
          <w:b w:val="0"/>
          <w:lang w:val="fr-FR"/>
        </w:rPr>
        <w:t>De f</w:t>
      </w:r>
      <w:r w:rsidRPr="00AF6EA7">
        <w:rPr>
          <w:rStyle w:val="Bold"/>
          <w:b w:val="0"/>
          <w:lang w:val="fr-FR"/>
        </w:rPr>
        <w:t xml:space="preserve">aciliter la poursuite des travaux de toutes les fonctions et activités de la </w:t>
      </w:r>
      <w:r w:rsidR="006819B5" w:rsidRPr="00AF6EA7">
        <w:rPr>
          <w:lang w:val="fr-FR"/>
        </w:rPr>
        <w:t>CMOM</w:t>
      </w:r>
      <w:r w:rsidRPr="00AF6EA7">
        <w:rPr>
          <w:rStyle w:val="Bold"/>
          <w:b w:val="0"/>
          <w:lang w:val="fr-FR"/>
        </w:rPr>
        <w:t xml:space="preserve">, en recommandant </w:t>
      </w:r>
      <w:r w:rsidR="006819B5" w:rsidRPr="00AF6EA7">
        <w:rPr>
          <w:rStyle w:val="Bold"/>
          <w:b w:val="0"/>
          <w:lang w:val="fr-FR"/>
        </w:rPr>
        <w:t xml:space="preserve">l’établissement </w:t>
      </w:r>
      <w:r w:rsidRPr="00AF6EA7">
        <w:rPr>
          <w:rStyle w:val="Bold"/>
          <w:b w:val="0"/>
          <w:lang w:val="fr-FR"/>
        </w:rPr>
        <w:t xml:space="preserve">de liens avec les structures de travail appropriées des deux </w:t>
      </w:r>
      <w:r w:rsidR="00017C18" w:rsidRPr="00AF6EA7">
        <w:rPr>
          <w:rStyle w:val="Bold"/>
          <w:b w:val="0"/>
          <w:lang w:val="fr-FR"/>
        </w:rPr>
        <w:t>parties</w:t>
      </w:r>
      <w:r w:rsidR="000C61B8">
        <w:rPr>
          <w:rStyle w:val="Bold"/>
          <w:b w:val="0"/>
          <w:lang w:val="fr-FR"/>
        </w:rPr>
        <w:t>;</w:t>
      </w:r>
    </w:p>
    <w:p w:rsidR="002663B9" w:rsidRPr="00AF6EA7" w:rsidRDefault="002663B9" w:rsidP="000C61B8">
      <w:pPr>
        <w:pStyle w:val="WMOBodyText"/>
        <w:ind w:left="567" w:hanging="567"/>
        <w:rPr>
          <w:rStyle w:val="Bold"/>
          <w:b w:val="0"/>
          <w:lang w:val="fr-FR"/>
        </w:rPr>
      </w:pPr>
      <w:r w:rsidRPr="00AF6EA7">
        <w:rPr>
          <w:rStyle w:val="Bold"/>
          <w:b w:val="0"/>
          <w:lang w:val="fr-FR"/>
        </w:rPr>
        <w:t xml:space="preserve">2) </w:t>
      </w:r>
      <w:r w:rsidRPr="00AF6EA7">
        <w:rPr>
          <w:rStyle w:val="Bold"/>
          <w:b w:val="0"/>
          <w:lang w:val="fr-FR"/>
        </w:rPr>
        <w:tab/>
      </w:r>
      <w:r w:rsidR="006819B5" w:rsidRPr="00AF6EA7">
        <w:rPr>
          <w:rStyle w:val="Bold"/>
          <w:b w:val="0"/>
          <w:lang w:val="fr-FR"/>
        </w:rPr>
        <w:t xml:space="preserve">De </w:t>
      </w:r>
      <w:r w:rsidR="00017C18" w:rsidRPr="00AF6EA7">
        <w:rPr>
          <w:rStyle w:val="Bold"/>
          <w:b w:val="0"/>
          <w:lang w:val="fr-FR"/>
        </w:rPr>
        <w:t>formuler</w:t>
      </w:r>
      <w:r w:rsidRPr="00AF6EA7">
        <w:rPr>
          <w:rStyle w:val="Bold"/>
          <w:b w:val="0"/>
          <w:lang w:val="fr-FR"/>
        </w:rPr>
        <w:t xml:space="preserve"> des recommandations sur l'évolution de la gouvernance du Système mondial d'observation de l'océan, en consultation avec tous les </w:t>
      </w:r>
      <w:r w:rsidR="00226B4A" w:rsidRPr="00AF6EA7">
        <w:rPr>
          <w:rStyle w:val="Bold"/>
          <w:b w:val="0"/>
          <w:lang w:val="fr-FR"/>
        </w:rPr>
        <w:t xml:space="preserve">organismes de </w:t>
      </w:r>
      <w:proofErr w:type="spellStart"/>
      <w:r w:rsidR="00017C18" w:rsidRPr="00AF6EA7">
        <w:rPr>
          <w:rStyle w:val="Bold"/>
          <w:b w:val="0"/>
          <w:lang w:val="fr-FR"/>
        </w:rPr>
        <w:t>coparrainage</w:t>
      </w:r>
      <w:proofErr w:type="spellEnd"/>
      <w:r w:rsidRPr="00AF6EA7">
        <w:rPr>
          <w:rStyle w:val="Bold"/>
          <w:b w:val="0"/>
          <w:lang w:val="fr-FR"/>
        </w:rPr>
        <w:t>, afin de développer le partenariat et les liens fonctionnels entre le GOOS et le WIGOS</w:t>
      </w:r>
      <w:r w:rsidR="000C61B8">
        <w:rPr>
          <w:rStyle w:val="Bold"/>
          <w:b w:val="0"/>
          <w:lang w:val="fr-FR"/>
        </w:rPr>
        <w:t>;</w:t>
      </w:r>
    </w:p>
    <w:p w:rsidR="002663B9" w:rsidRPr="00AF6EA7" w:rsidRDefault="002663B9" w:rsidP="002663B9">
      <w:pPr>
        <w:pStyle w:val="WMOBodyText"/>
        <w:ind w:left="567" w:hanging="567"/>
        <w:rPr>
          <w:rStyle w:val="Bold"/>
          <w:b w:val="0"/>
          <w:lang w:val="fr-FR"/>
        </w:rPr>
      </w:pPr>
      <w:r w:rsidRPr="00AF6EA7">
        <w:rPr>
          <w:rStyle w:val="Bold"/>
          <w:b w:val="0"/>
          <w:lang w:val="fr-FR"/>
        </w:rPr>
        <w:t xml:space="preserve">3) </w:t>
      </w:r>
      <w:r w:rsidRPr="00AF6EA7">
        <w:rPr>
          <w:rStyle w:val="Bold"/>
          <w:b w:val="0"/>
          <w:lang w:val="fr-FR"/>
        </w:rPr>
        <w:tab/>
      </w:r>
      <w:r w:rsidR="006819B5" w:rsidRPr="00AF6EA7">
        <w:rPr>
          <w:rStyle w:val="Bold"/>
          <w:b w:val="0"/>
          <w:lang w:val="fr-FR"/>
        </w:rPr>
        <w:t>D’é</w:t>
      </w:r>
      <w:r w:rsidRPr="00AF6EA7">
        <w:rPr>
          <w:rStyle w:val="Bold"/>
          <w:b w:val="0"/>
          <w:lang w:val="fr-FR"/>
        </w:rPr>
        <w:t xml:space="preserve">laborer, en consultation avec les organes techniques, scientifiques et régionaux de </w:t>
      </w:r>
      <w:r w:rsidR="00017C18" w:rsidRPr="00AF6EA7">
        <w:rPr>
          <w:rStyle w:val="Bold"/>
          <w:b w:val="0"/>
          <w:lang w:val="fr-FR"/>
        </w:rPr>
        <w:t xml:space="preserve">l’OMM et de </w:t>
      </w:r>
      <w:r w:rsidRPr="00AF6EA7">
        <w:rPr>
          <w:rStyle w:val="Bold"/>
          <w:b w:val="0"/>
          <w:lang w:val="fr-FR"/>
        </w:rPr>
        <w:t>la COI, une stratégie</w:t>
      </w:r>
      <w:r w:rsidR="00017C18" w:rsidRPr="00AF6EA7">
        <w:rPr>
          <w:rStyle w:val="Bold"/>
          <w:b w:val="0"/>
          <w:lang w:val="fr-FR"/>
        </w:rPr>
        <w:t xml:space="preserve"> collaborative</w:t>
      </w:r>
      <w:r w:rsidRPr="00AF6EA7">
        <w:rPr>
          <w:rStyle w:val="Bold"/>
          <w:b w:val="0"/>
          <w:lang w:val="fr-FR"/>
        </w:rPr>
        <w:t xml:space="preserve"> globale et coordonnée OMM-COI, fondée sur les stratégies sectorielles existantes, </w:t>
      </w:r>
      <w:r w:rsidR="00017C18" w:rsidRPr="00AF6EA7">
        <w:rPr>
          <w:rStyle w:val="Bold"/>
          <w:b w:val="0"/>
          <w:lang w:val="fr-FR"/>
        </w:rPr>
        <w:t>puis</w:t>
      </w:r>
      <w:r w:rsidRPr="00AF6EA7">
        <w:rPr>
          <w:rStyle w:val="Bold"/>
          <w:b w:val="0"/>
          <w:lang w:val="fr-FR"/>
        </w:rPr>
        <w:t xml:space="preserve"> </w:t>
      </w:r>
      <w:r w:rsidR="00017C18" w:rsidRPr="00AF6EA7">
        <w:rPr>
          <w:rStyle w:val="Bold"/>
          <w:b w:val="0"/>
          <w:lang w:val="fr-FR"/>
        </w:rPr>
        <w:t xml:space="preserve">de la </w:t>
      </w:r>
      <w:r w:rsidRPr="00AF6EA7">
        <w:rPr>
          <w:rStyle w:val="Bold"/>
          <w:b w:val="0"/>
          <w:lang w:val="fr-FR"/>
        </w:rPr>
        <w:t>soumettre dans deux ans aux organes directeurs de l</w:t>
      </w:r>
      <w:r w:rsidR="000C61B8">
        <w:rPr>
          <w:rStyle w:val="Bold"/>
          <w:b w:val="0"/>
          <w:lang w:val="fr-FR"/>
        </w:rPr>
        <w:t>’</w:t>
      </w:r>
      <w:r w:rsidRPr="00AF6EA7">
        <w:rPr>
          <w:rStyle w:val="Bold"/>
          <w:b w:val="0"/>
          <w:lang w:val="fr-FR"/>
        </w:rPr>
        <w:t xml:space="preserve">OMM et de la COI </w:t>
      </w:r>
      <w:r w:rsidR="00017C18" w:rsidRPr="00AF6EA7">
        <w:rPr>
          <w:rStyle w:val="Bold"/>
          <w:b w:val="0"/>
          <w:lang w:val="fr-FR"/>
        </w:rPr>
        <w:t>en vue de son</w:t>
      </w:r>
      <w:r w:rsidRPr="00AF6EA7">
        <w:rPr>
          <w:rStyle w:val="Bold"/>
          <w:b w:val="0"/>
          <w:lang w:val="fr-FR"/>
        </w:rPr>
        <w:t xml:space="preserve"> adoption;</w:t>
      </w:r>
    </w:p>
    <w:p w:rsidR="002663B9" w:rsidRPr="00AF6EA7" w:rsidRDefault="002663B9" w:rsidP="00F44E54">
      <w:pPr>
        <w:pStyle w:val="WMOBodyText"/>
        <w:rPr>
          <w:rStyle w:val="Bold"/>
          <w:b w:val="0"/>
          <w:lang w:val="fr-FR"/>
        </w:rPr>
      </w:pPr>
      <w:r w:rsidRPr="00AF6EA7">
        <w:rPr>
          <w:rStyle w:val="Bold"/>
          <w:lang w:val="fr-FR"/>
        </w:rPr>
        <w:t>Encourage</w:t>
      </w:r>
      <w:r w:rsidRPr="00AF6EA7">
        <w:rPr>
          <w:rStyle w:val="Bold"/>
          <w:b w:val="0"/>
          <w:lang w:val="fr-FR"/>
        </w:rPr>
        <w:t xml:space="preserve"> les Membres de l</w:t>
      </w:r>
      <w:r w:rsidR="000C61B8">
        <w:rPr>
          <w:rStyle w:val="Bold"/>
          <w:b w:val="0"/>
          <w:lang w:val="fr-FR"/>
        </w:rPr>
        <w:t>’</w:t>
      </w:r>
      <w:r w:rsidRPr="00AF6EA7">
        <w:rPr>
          <w:rStyle w:val="Bold"/>
          <w:b w:val="0"/>
          <w:lang w:val="fr-FR"/>
        </w:rPr>
        <w:t xml:space="preserve">OMM et les États membres de la COI à coordonner </w:t>
      </w:r>
      <w:r w:rsidR="00D22FD2" w:rsidRPr="00AF6EA7">
        <w:rPr>
          <w:rStyle w:val="Bold"/>
          <w:b w:val="0"/>
          <w:lang w:val="fr-FR"/>
        </w:rPr>
        <w:t>les retours qui seront donnés à l’échelle</w:t>
      </w:r>
      <w:r w:rsidRPr="00AF6EA7">
        <w:rPr>
          <w:rStyle w:val="Bold"/>
          <w:b w:val="0"/>
          <w:lang w:val="fr-FR"/>
        </w:rPr>
        <w:t xml:space="preserve"> nationale aux avis </w:t>
      </w:r>
      <w:r w:rsidR="00D22FD2" w:rsidRPr="00AF6EA7">
        <w:rPr>
          <w:rStyle w:val="Bold"/>
          <w:b w:val="0"/>
          <w:lang w:val="fr-FR"/>
        </w:rPr>
        <w:t>présentés par le</w:t>
      </w:r>
      <w:r w:rsidRPr="00AF6EA7">
        <w:rPr>
          <w:rStyle w:val="Bold"/>
          <w:b w:val="0"/>
          <w:lang w:val="fr-FR"/>
        </w:rPr>
        <w:t xml:space="preserve"> </w:t>
      </w:r>
      <w:r w:rsidR="006533FD" w:rsidRPr="00AF6EA7">
        <w:rPr>
          <w:rStyle w:val="Bold"/>
          <w:b w:val="0"/>
          <w:lang w:val="fr-FR"/>
        </w:rPr>
        <w:t xml:space="preserve">Conseil </w:t>
      </w:r>
      <w:r w:rsidR="00F44E54">
        <w:rPr>
          <w:rStyle w:val="Bold"/>
          <w:b w:val="0"/>
          <w:lang w:val="fr-FR"/>
        </w:rPr>
        <w:t>de concertation</w:t>
      </w:r>
      <w:r w:rsidR="006533FD" w:rsidRPr="00AF6EA7">
        <w:rPr>
          <w:rStyle w:val="Bold"/>
          <w:b w:val="0"/>
          <w:lang w:val="fr-FR"/>
        </w:rPr>
        <w:t xml:space="preserve"> </w:t>
      </w:r>
      <w:r w:rsidRPr="00AF6EA7">
        <w:rPr>
          <w:rStyle w:val="Bold"/>
          <w:b w:val="0"/>
          <w:lang w:val="fr-FR"/>
        </w:rPr>
        <w:t>OMM</w:t>
      </w:r>
      <w:r w:rsidR="000C61B8">
        <w:rPr>
          <w:rStyle w:val="Bold"/>
          <w:b w:val="0"/>
          <w:lang w:val="fr-FR"/>
        </w:rPr>
        <w:noBreakHyphen/>
      </w:r>
      <w:r w:rsidRPr="00AF6EA7">
        <w:rPr>
          <w:rStyle w:val="Bold"/>
          <w:b w:val="0"/>
          <w:lang w:val="fr-FR"/>
        </w:rPr>
        <w:t>COI aux organes d</w:t>
      </w:r>
      <w:r w:rsidR="00F164EE">
        <w:rPr>
          <w:rStyle w:val="Bold"/>
          <w:b w:val="0"/>
          <w:lang w:val="fr-FR"/>
        </w:rPr>
        <w:t>irecteurs de l</w:t>
      </w:r>
      <w:r w:rsidR="000C61B8">
        <w:rPr>
          <w:rStyle w:val="Bold"/>
          <w:b w:val="0"/>
          <w:lang w:val="fr-FR"/>
        </w:rPr>
        <w:t>’</w:t>
      </w:r>
      <w:r w:rsidR="00F164EE">
        <w:rPr>
          <w:rStyle w:val="Bold"/>
          <w:b w:val="0"/>
          <w:lang w:val="fr-FR"/>
        </w:rPr>
        <w:t>OMM et de la COI</w:t>
      </w:r>
      <w:r w:rsidRPr="00AF6EA7">
        <w:rPr>
          <w:rStyle w:val="Bold"/>
          <w:b w:val="0"/>
          <w:lang w:val="fr-FR"/>
        </w:rPr>
        <w:t>;</w:t>
      </w:r>
    </w:p>
    <w:p w:rsidR="002663B9" w:rsidRPr="00AF6EA7" w:rsidRDefault="002663B9" w:rsidP="002663B9">
      <w:pPr>
        <w:pStyle w:val="WMOBodyText"/>
        <w:rPr>
          <w:rStyle w:val="Bold"/>
          <w:b w:val="0"/>
          <w:lang w:val="fr-FR"/>
        </w:rPr>
      </w:pPr>
      <w:r w:rsidRPr="00CB730B">
        <w:rPr>
          <w:rStyle w:val="Bold"/>
          <w:bCs/>
          <w:lang w:val="fr-FR"/>
        </w:rPr>
        <w:t>Charge</w:t>
      </w:r>
      <w:r w:rsidRPr="00AF6EA7">
        <w:rPr>
          <w:rStyle w:val="Bold"/>
          <w:b w:val="0"/>
          <w:lang w:val="fr-FR"/>
        </w:rPr>
        <w:t xml:space="preserve"> le Secrétaire général: </w:t>
      </w:r>
    </w:p>
    <w:p w:rsidR="002663B9" w:rsidRPr="00AF6EA7" w:rsidRDefault="002663B9" w:rsidP="00F44E54">
      <w:pPr>
        <w:pStyle w:val="WMOBodyText"/>
        <w:tabs>
          <w:tab w:val="left" w:pos="567"/>
        </w:tabs>
        <w:ind w:left="564" w:hanging="564"/>
        <w:rPr>
          <w:rStyle w:val="Bold"/>
          <w:b w:val="0"/>
          <w:lang w:val="fr-FR"/>
        </w:rPr>
      </w:pPr>
      <w:r w:rsidRPr="00AF6EA7">
        <w:rPr>
          <w:rStyle w:val="Bold"/>
          <w:b w:val="0"/>
          <w:lang w:val="fr-FR"/>
        </w:rPr>
        <w:t xml:space="preserve">1) </w:t>
      </w:r>
      <w:r w:rsidR="00FA6C8A">
        <w:rPr>
          <w:rStyle w:val="Bold"/>
          <w:b w:val="0"/>
          <w:lang w:val="fr-FR"/>
        </w:rPr>
        <w:tab/>
      </w:r>
      <w:r w:rsidRPr="00AF6EA7">
        <w:rPr>
          <w:rStyle w:val="Bold"/>
          <w:b w:val="0"/>
          <w:lang w:val="fr-FR"/>
        </w:rPr>
        <w:t>D</w:t>
      </w:r>
      <w:r w:rsidR="006819B5" w:rsidRPr="00AF6EA7">
        <w:rPr>
          <w:rStyle w:val="Bold"/>
          <w:b w:val="0"/>
          <w:lang w:val="fr-FR"/>
        </w:rPr>
        <w:t>e d</w:t>
      </w:r>
      <w:r w:rsidRPr="00AF6EA7">
        <w:rPr>
          <w:rStyle w:val="Bold"/>
          <w:b w:val="0"/>
          <w:lang w:val="fr-FR"/>
        </w:rPr>
        <w:t xml:space="preserve">éfinir, en consultation avec le Secrétaire exécutif de la COI, les modalités de travail pour le parrainage des organes actuels de la </w:t>
      </w:r>
      <w:r w:rsidR="00014F0E" w:rsidRPr="00AF6EA7">
        <w:rPr>
          <w:lang w:val="fr-FR"/>
        </w:rPr>
        <w:t xml:space="preserve">CMOM </w:t>
      </w:r>
      <w:r w:rsidRPr="00AF6EA7">
        <w:rPr>
          <w:rStyle w:val="Bold"/>
          <w:b w:val="0"/>
          <w:lang w:val="fr-FR"/>
        </w:rPr>
        <w:t xml:space="preserve">et </w:t>
      </w:r>
      <w:r w:rsidR="00AF6EA7" w:rsidRPr="00AF6EA7">
        <w:rPr>
          <w:rStyle w:val="Bold"/>
          <w:b w:val="0"/>
          <w:lang w:val="fr-FR"/>
        </w:rPr>
        <w:t>pour le</w:t>
      </w:r>
      <w:r w:rsidRPr="00AF6EA7">
        <w:rPr>
          <w:rStyle w:val="Bold"/>
          <w:b w:val="0"/>
          <w:lang w:val="fr-FR"/>
        </w:rPr>
        <w:t xml:space="preserve"> </w:t>
      </w:r>
      <w:r w:rsidR="006533FD" w:rsidRPr="00AF6EA7">
        <w:rPr>
          <w:rStyle w:val="Bold"/>
          <w:b w:val="0"/>
          <w:lang w:val="fr-FR"/>
        </w:rPr>
        <w:t xml:space="preserve">Conseil </w:t>
      </w:r>
      <w:r w:rsidR="00F44E54">
        <w:rPr>
          <w:rStyle w:val="Bold"/>
          <w:b w:val="0"/>
          <w:lang w:val="fr-FR"/>
        </w:rPr>
        <w:t>de concertation</w:t>
      </w:r>
      <w:r w:rsidRPr="00AF6EA7">
        <w:rPr>
          <w:rStyle w:val="Bold"/>
          <w:b w:val="0"/>
          <w:lang w:val="fr-FR"/>
        </w:rPr>
        <w:t xml:space="preserve"> OMM</w:t>
      </w:r>
      <w:r w:rsidR="000C61B8">
        <w:rPr>
          <w:rStyle w:val="Bold"/>
          <w:b w:val="0"/>
          <w:lang w:val="fr-FR"/>
        </w:rPr>
        <w:noBreakHyphen/>
      </w:r>
      <w:r w:rsidRPr="00AF6EA7">
        <w:rPr>
          <w:rStyle w:val="Bold"/>
          <w:b w:val="0"/>
          <w:lang w:val="fr-FR"/>
        </w:rPr>
        <w:t xml:space="preserve">COI et </w:t>
      </w:r>
      <w:r w:rsidR="00AF6EA7" w:rsidRPr="00AF6EA7">
        <w:rPr>
          <w:rStyle w:val="Bold"/>
          <w:b w:val="0"/>
          <w:lang w:val="fr-FR"/>
        </w:rPr>
        <w:t xml:space="preserve">de </w:t>
      </w:r>
      <w:r w:rsidR="00AF6EA7" w:rsidRPr="00AF6EA7">
        <w:rPr>
          <w:color w:val="000000"/>
          <w:lang w:val="fr-FR"/>
        </w:rPr>
        <w:t>rendre compte de la mise en œuvre de cette résolution à la soixante-douzième session du Conseil exécutif</w:t>
      </w:r>
      <w:r w:rsidRPr="00AF6EA7">
        <w:rPr>
          <w:rStyle w:val="Bold"/>
          <w:b w:val="0"/>
          <w:lang w:val="fr-FR"/>
        </w:rPr>
        <w:t>;</w:t>
      </w:r>
    </w:p>
    <w:p w:rsidR="00CB730B" w:rsidRDefault="002663B9" w:rsidP="00F44E54">
      <w:pPr>
        <w:pStyle w:val="WMOBodyText"/>
        <w:tabs>
          <w:tab w:val="left" w:pos="567"/>
        </w:tabs>
        <w:rPr>
          <w:rStyle w:val="Bold"/>
          <w:b w:val="0"/>
          <w:lang w:val="fr-FR"/>
        </w:rPr>
      </w:pPr>
      <w:r w:rsidRPr="00AF6EA7">
        <w:rPr>
          <w:rStyle w:val="Bold"/>
          <w:b w:val="0"/>
          <w:lang w:val="fr-FR"/>
        </w:rPr>
        <w:t xml:space="preserve">2) </w:t>
      </w:r>
      <w:r w:rsidR="002F5ED9">
        <w:rPr>
          <w:rStyle w:val="Bold"/>
          <w:b w:val="0"/>
          <w:lang w:val="fr-FR"/>
        </w:rPr>
        <w:tab/>
      </w:r>
      <w:r w:rsidR="006819B5" w:rsidRPr="00AF6EA7">
        <w:rPr>
          <w:rStyle w:val="Bold"/>
          <w:b w:val="0"/>
          <w:lang w:val="fr-FR"/>
        </w:rPr>
        <w:t>D’é</w:t>
      </w:r>
      <w:r w:rsidRPr="00AF6EA7">
        <w:rPr>
          <w:rStyle w:val="Bold"/>
          <w:b w:val="0"/>
          <w:lang w:val="fr-FR"/>
        </w:rPr>
        <w:t xml:space="preserve">valuer, en consultation avec le Secrétaire exécutif de la COI, les besoins </w:t>
      </w:r>
      <w:r w:rsidR="00AF6EA7" w:rsidRPr="00AF6EA7">
        <w:rPr>
          <w:rStyle w:val="Bold"/>
          <w:b w:val="0"/>
          <w:lang w:val="fr-FR"/>
        </w:rPr>
        <w:t xml:space="preserve">du Conseil </w:t>
      </w:r>
      <w:r w:rsidR="00F44E54">
        <w:rPr>
          <w:rStyle w:val="Bold"/>
          <w:b w:val="0"/>
          <w:lang w:val="fr-FR"/>
        </w:rPr>
        <w:t>de concertation</w:t>
      </w:r>
      <w:r w:rsidR="00AF6EA7" w:rsidRPr="00AF6EA7">
        <w:rPr>
          <w:rStyle w:val="Bold"/>
          <w:b w:val="0"/>
          <w:lang w:val="fr-FR"/>
        </w:rPr>
        <w:t xml:space="preserve"> OMM-COI</w:t>
      </w:r>
      <w:r w:rsidR="00AF6EA7">
        <w:rPr>
          <w:rStyle w:val="Bold"/>
          <w:b w:val="0"/>
          <w:lang w:val="fr-FR"/>
        </w:rPr>
        <w:t xml:space="preserve"> </w:t>
      </w:r>
      <w:r w:rsidRPr="00AF6EA7">
        <w:rPr>
          <w:rStyle w:val="Bold"/>
          <w:b w:val="0"/>
          <w:lang w:val="fr-FR"/>
        </w:rPr>
        <w:t xml:space="preserve">en matière d'appui financier et de </w:t>
      </w:r>
      <w:r w:rsidR="00AF6EA7">
        <w:rPr>
          <w:rStyle w:val="Bold"/>
          <w:b w:val="0"/>
          <w:lang w:val="fr-FR"/>
        </w:rPr>
        <w:t xml:space="preserve">services de </w:t>
      </w:r>
      <w:r w:rsidRPr="00AF6EA7">
        <w:rPr>
          <w:rStyle w:val="Bold"/>
          <w:b w:val="0"/>
          <w:lang w:val="fr-FR"/>
        </w:rPr>
        <w:t xml:space="preserve">secrétariat, et </w:t>
      </w:r>
      <w:r w:rsidR="005C6DEE">
        <w:rPr>
          <w:rStyle w:val="Bold"/>
          <w:b w:val="0"/>
          <w:lang w:val="fr-FR"/>
        </w:rPr>
        <w:t xml:space="preserve">de </w:t>
      </w:r>
      <w:r w:rsidRPr="00AF6EA7">
        <w:rPr>
          <w:rStyle w:val="Bold"/>
          <w:b w:val="0"/>
          <w:lang w:val="fr-FR"/>
        </w:rPr>
        <w:t xml:space="preserve">prévoir des </w:t>
      </w:r>
      <w:r w:rsidR="005C6DEE">
        <w:rPr>
          <w:rStyle w:val="Bold"/>
          <w:b w:val="0"/>
          <w:lang w:val="fr-FR"/>
        </w:rPr>
        <w:t>dotations</w:t>
      </w:r>
      <w:r w:rsidRPr="00AF6EA7">
        <w:rPr>
          <w:rStyle w:val="Bold"/>
          <w:b w:val="0"/>
          <w:lang w:val="fr-FR"/>
        </w:rPr>
        <w:t xml:space="preserve"> </w:t>
      </w:r>
      <w:r w:rsidR="005C6DEE">
        <w:rPr>
          <w:rStyle w:val="Bold"/>
          <w:b w:val="0"/>
          <w:lang w:val="fr-FR"/>
        </w:rPr>
        <w:t>adaptées</w:t>
      </w:r>
      <w:r w:rsidRPr="00AF6EA7">
        <w:rPr>
          <w:rStyle w:val="Bold"/>
          <w:b w:val="0"/>
          <w:lang w:val="fr-FR"/>
        </w:rPr>
        <w:t xml:space="preserve"> </w:t>
      </w:r>
      <w:r w:rsidR="005C6DEE">
        <w:rPr>
          <w:rStyle w:val="Bold"/>
          <w:b w:val="0"/>
          <w:lang w:val="fr-FR"/>
        </w:rPr>
        <w:t>lors de l’établissement du</w:t>
      </w:r>
      <w:r w:rsidRPr="00AF6EA7">
        <w:rPr>
          <w:rStyle w:val="Bold"/>
          <w:b w:val="0"/>
          <w:lang w:val="fr-FR"/>
        </w:rPr>
        <w:t xml:space="preserve"> </w:t>
      </w:r>
      <w:r w:rsidRPr="00B3538D">
        <w:rPr>
          <w:rStyle w:val="Bold"/>
          <w:b w:val="0"/>
          <w:lang w:val="fr-FR"/>
        </w:rPr>
        <w:t>budget;</w:t>
      </w:r>
    </w:p>
    <w:p w:rsidR="00D33B03" w:rsidRDefault="00D33B03" w:rsidP="00F44E54">
      <w:pPr>
        <w:pStyle w:val="WMOBodyText"/>
        <w:tabs>
          <w:tab w:val="left" w:pos="567"/>
        </w:tabs>
        <w:rPr>
          <w:rStyle w:val="Bold"/>
          <w:b w:val="0"/>
          <w:lang w:val="fr-FR"/>
        </w:rPr>
      </w:pPr>
      <w:r w:rsidRPr="00AF6EA7">
        <w:rPr>
          <w:rStyle w:val="Bold"/>
          <w:lang w:val="fr-FR"/>
        </w:rPr>
        <w:lastRenderedPageBreak/>
        <w:t>Invite</w:t>
      </w:r>
      <w:r w:rsidRPr="00AF6EA7">
        <w:rPr>
          <w:rStyle w:val="Bold"/>
          <w:b w:val="0"/>
          <w:lang w:val="fr-FR"/>
        </w:rPr>
        <w:t xml:space="preserve"> l</w:t>
      </w:r>
      <w:r w:rsidR="00B575C4" w:rsidRPr="00AF6EA7">
        <w:rPr>
          <w:rStyle w:val="Bold"/>
          <w:b w:val="0"/>
          <w:lang w:val="fr-FR"/>
        </w:rPr>
        <w:t>’</w:t>
      </w:r>
      <w:r w:rsidRPr="00AF6EA7">
        <w:rPr>
          <w:rStyle w:val="Bold"/>
          <w:b w:val="0"/>
          <w:lang w:val="fr-FR"/>
        </w:rPr>
        <w:t>Assemblée de la COI à tenir compte, dans ses décisions, de la teneur de la présente résolution</w:t>
      </w:r>
      <w:r w:rsidR="008D51A9" w:rsidRPr="00AF6EA7">
        <w:rPr>
          <w:rStyle w:val="Bold"/>
          <w:b w:val="0"/>
          <w:lang w:val="fr-FR"/>
        </w:rPr>
        <w:t>.</w:t>
      </w:r>
    </w:p>
    <w:p w:rsidR="00810409" w:rsidRPr="00810409" w:rsidRDefault="00D67DCB" w:rsidP="00810409">
      <w:pPr>
        <w:pStyle w:val="WMOBodyText"/>
        <w:tabs>
          <w:tab w:val="left" w:pos="567"/>
        </w:tabs>
        <w:spacing w:before="480"/>
        <w:rPr>
          <w:lang w:val="fr-FR"/>
        </w:rPr>
      </w:pPr>
      <w:hyperlink w:anchor="_Annexe_du_projet_2" w:history="1">
        <w:r w:rsidR="00810409" w:rsidRPr="00810409">
          <w:rPr>
            <w:rStyle w:val="Hyperlink"/>
            <w:lang w:val="fr-FR"/>
          </w:rPr>
          <w:t>Annexe: 1</w:t>
        </w:r>
      </w:hyperlink>
    </w:p>
    <w:p w:rsidR="000C61B8" w:rsidRDefault="000C61B8" w:rsidP="000C61B8">
      <w:pPr>
        <w:pStyle w:val="WMOBodyText"/>
        <w:jc w:val="center"/>
        <w:rPr>
          <w:lang w:val="fr-FR"/>
        </w:rPr>
      </w:pPr>
      <w:r w:rsidRPr="00AF6EA7">
        <w:rPr>
          <w:lang w:val="fr-FR"/>
        </w:rPr>
        <w:t>__________</w:t>
      </w:r>
    </w:p>
    <w:p w:rsidR="00385F67" w:rsidRPr="00AF6EA7" w:rsidRDefault="00385F67" w:rsidP="00506EA3">
      <w:pPr>
        <w:pStyle w:val="WMOBodyText"/>
        <w:jc w:val="center"/>
        <w:rPr>
          <w:lang w:val="fr-FR"/>
        </w:rPr>
      </w:pPr>
      <w:r w:rsidRPr="00AF6EA7">
        <w:rPr>
          <w:lang w:val="fr-FR"/>
        </w:rPr>
        <w:br w:type="page"/>
      </w:r>
    </w:p>
    <w:p w:rsidR="006F77C9" w:rsidRPr="00AF6EA7" w:rsidRDefault="006F77C9" w:rsidP="00506EA3">
      <w:pPr>
        <w:pStyle w:val="Heading2"/>
        <w:rPr>
          <w:lang w:val="fr-FR"/>
        </w:rPr>
      </w:pPr>
      <w:bookmarkStart w:id="1" w:name="_Annexe_du_projet_2"/>
      <w:bookmarkEnd w:id="1"/>
      <w:r w:rsidRPr="00AF6EA7">
        <w:rPr>
          <w:lang w:val="fr-FR"/>
        </w:rPr>
        <w:lastRenderedPageBreak/>
        <w:t>Annex</w:t>
      </w:r>
      <w:r w:rsidR="00AA181C" w:rsidRPr="00AF6EA7">
        <w:rPr>
          <w:lang w:val="fr-FR"/>
        </w:rPr>
        <w:t>e</w:t>
      </w:r>
      <w:r w:rsidRPr="00AF6EA7">
        <w:rPr>
          <w:lang w:val="fr-FR"/>
        </w:rPr>
        <w:t xml:space="preserve"> </w:t>
      </w:r>
      <w:r w:rsidR="00AA181C" w:rsidRPr="00AF6EA7">
        <w:rPr>
          <w:lang w:val="fr-FR"/>
        </w:rPr>
        <w:t xml:space="preserve">de </w:t>
      </w:r>
      <w:r w:rsidR="00D67DCB">
        <w:rPr>
          <w:lang w:val="fr-FR"/>
        </w:rPr>
        <w:t xml:space="preserve">la </w:t>
      </w:r>
      <w:bookmarkStart w:id="2" w:name="_GoBack"/>
      <w:bookmarkEnd w:id="2"/>
      <w:r w:rsidR="00AA181C" w:rsidRPr="00AF6EA7">
        <w:rPr>
          <w:lang w:val="fr-FR"/>
        </w:rPr>
        <w:t>résolution</w:t>
      </w:r>
      <w:r w:rsidRPr="00AF6EA7">
        <w:rPr>
          <w:lang w:val="fr-FR"/>
        </w:rPr>
        <w:t xml:space="preserve"> </w:t>
      </w:r>
      <w:r w:rsidR="00643D61" w:rsidRPr="00AF6EA7">
        <w:rPr>
          <w:lang w:val="fr-FR"/>
        </w:rPr>
        <w:t>4</w:t>
      </w:r>
      <w:r w:rsidR="00646FF3" w:rsidRPr="00AF6EA7">
        <w:rPr>
          <w:lang w:val="fr-FR"/>
        </w:rPr>
        <w:t>(</w:t>
      </w:r>
      <w:r w:rsidRPr="00AF6EA7">
        <w:rPr>
          <w:lang w:val="fr-FR"/>
        </w:rPr>
        <w:t>4</w:t>
      </w:r>
      <w:r w:rsidR="00646FF3" w:rsidRPr="00AF6EA7">
        <w:rPr>
          <w:lang w:val="fr-FR"/>
        </w:rPr>
        <w:t>)</w:t>
      </w:r>
      <w:r w:rsidRPr="00AF6EA7">
        <w:rPr>
          <w:lang w:val="fr-FR"/>
        </w:rPr>
        <w:t>/3 (Cg-18)</w:t>
      </w:r>
    </w:p>
    <w:p w:rsidR="00AA181C" w:rsidRPr="00AF6EA7" w:rsidRDefault="00AA181C" w:rsidP="00AA181C">
      <w:pPr>
        <w:pStyle w:val="Heading3"/>
        <w:spacing w:before="0"/>
        <w:ind w:left="0" w:firstLine="0"/>
        <w:jc w:val="center"/>
        <w:rPr>
          <w:caps/>
          <w:lang w:val="fr-FR"/>
        </w:rPr>
      </w:pPr>
    </w:p>
    <w:p w:rsidR="006F77C9" w:rsidRPr="00AF6EA7" w:rsidRDefault="00AA181C" w:rsidP="00F44E54">
      <w:pPr>
        <w:pStyle w:val="Heading3"/>
        <w:spacing w:before="0"/>
        <w:ind w:left="0" w:firstLine="0"/>
        <w:jc w:val="center"/>
        <w:rPr>
          <w:caps/>
          <w:lang w:val="fr-FR"/>
        </w:rPr>
      </w:pPr>
      <w:r w:rsidRPr="00AF6EA7">
        <w:rPr>
          <w:caps/>
          <w:lang w:val="fr-FR"/>
        </w:rPr>
        <w:t xml:space="preserve">ATTRIBUTIONS DU </w:t>
      </w:r>
      <w:r w:rsidR="00846505">
        <w:rPr>
          <w:caps/>
          <w:lang w:val="fr-FR"/>
        </w:rPr>
        <w:t>conseil</w:t>
      </w:r>
      <w:r w:rsidR="005E5DAA" w:rsidRPr="00AF6EA7">
        <w:rPr>
          <w:caps/>
          <w:lang w:val="fr-FR"/>
        </w:rPr>
        <w:t xml:space="preserve"> </w:t>
      </w:r>
      <w:r w:rsidR="00F44E54">
        <w:rPr>
          <w:caps/>
          <w:lang w:val="fr-FR"/>
        </w:rPr>
        <w:t>de concertation</w:t>
      </w:r>
      <w:r w:rsidRPr="00AF6EA7">
        <w:rPr>
          <w:caps/>
          <w:lang w:val="fr-FR"/>
        </w:rPr>
        <w:t xml:space="preserve"> OMM/COI </w:t>
      </w:r>
      <w:r w:rsidR="003D7393" w:rsidRPr="00AF6EA7">
        <w:rPr>
          <w:caps/>
          <w:lang w:val="fr-FR"/>
        </w:rPr>
        <w:br/>
      </w:r>
    </w:p>
    <w:p w:rsidR="006F77C9" w:rsidRPr="00AF6EA7" w:rsidRDefault="005E5DAA" w:rsidP="00956559">
      <w:pPr>
        <w:pStyle w:val="WMOBodyText"/>
        <w:spacing w:before="360"/>
        <w:rPr>
          <w:rStyle w:val="Bold"/>
          <w:b w:val="0"/>
          <w:bCs/>
          <w:lang w:val="fr-FR"/>
        </w:rPr>
      </w:pPr>
      <w:r w:rsidRPr="00AF6EA7">
        <w:rPr>
          <w:rStyle w:val="Bold"/>
          <w:bCs/>
          <w:lang w:val="fr-FR"/>
        </w:rPr>
        <w:t xml:space="preserve">Conseil </w:t>
      </w:r>
      <w:r w:rsidR="00F44E54">
        <w:rPr>
          <w:rStyle w:val="Bold"/>
          <w:bCs/>
          <w:lang w:val="fr-FR"/>
        </w:rPr>
        <w:t>de concertation</w:t>
      </w:r>
      <w:r w:rsidR="00AA181C" w:rsidRPr="00AF6EA7">
        <w:rPr>
          <w:rStyle w:val="Bold"/>
          <w:bCs/>
          <w:lang w:val="fr-FR"/>
        </w:rPr>
        <w:t xml:space="preserve"> OMM/COI</w:t>
      </w:r>
    </w:p>
    <w:p w:rsidR="000B117C" w:rsidRPr="00AF6EA7" w:rsidRDefault="000B117C" w:rsidP="000B117C">
      <w:pPr>
        <w:pStyle w:val="WMOBodyText"/>
        <w:rPr>
          <w:rStyle w:val="Bold"/>
          <w:bCs/>
          <w:i/>
          <w:lang w:val="fr-FR"/>
        </w:rPr>
      </w:pPr>
      <w:r w:rsidRPr="00AF6EA7">
        <w:rPr>
          <w:rStyle w:val="Bold"/>
          <w:bCs/>
          <w:i/>
          <w:lang w:val="fr-FR"/>
        </w:rPr>
        <w:t>Mission</w:t>
      </w:r>
    </w:p>
    <w:p w:rsidR="000B117C" w:rsidRDefault="000B117C" w:rsidP="00956559">
      <w:pPr>
        <w:pStyle w:val="WMOBodyText"/>
        <w:spacing w:before="200"/>
        <w:rPr>
          <w:rStyle w:val="Bold"/>
          <w:b w:val="0"/>
          <w:bCs/>
          <w:lang w:val="fr-FR"/>
        </w:rPr>
      </w:pPr>
      <w:r w:rsidRPr="00AF6EA7">
        <w:rPr>
          <w:rStyle w:val="Bold"/>
          <w:b w:val="0"/>
          <w:bCs/>
          <w:lang w:val="fr-FR"/>
        </w:rPr>
        <w:t xml:space="preserve">Le Conseil </w:t>
      </w:r>
      <w:r w:rsidR="00F44E54">
        <w:rPr>
          <w:rStyle w:val="Bold"/>
          <w:b w:val="0"/>
          <w:bCs/>
          <w:lang w:val="fr-FR"/>
        </w:rPr>
        <w:t>de concertation</w:t>
      </w:r>
      <w:r w:rsidRPr="00AF6EA7">
        <w:rPr>
          <w:rStyle w:val="Bold"/>
          <w:b w:val="0"/>
          <w:bCs/>
          <w:lang w:val="fr-FR"/>
        </w:rPr>
        <w:t xml:space="preserve"> OMM-COI </w:t>
      </w:r>
      <w:r w:rsidR="00846505">
        <w:rPr>
          <w:rStyle w:val="Bold"/>
          <w:b w:val="0"/>
          <w:bCs/>
          <w:lang w:val="fr-FR"/>
        </w:rPr>
        <w:t>multipliera</w:t>
      </w:r>
      <w:r w:rsidRPr="00AF6EA7">
        <w:rPr>
          <w:rStyle w:val="Bold"/>
          <w:b w:val="0"/>
          <w:bCs/>
          <w:lang w:val="fr-FR"/>
        </w:rPr>
        <w:t xml:space="preserve"> les possibilités </w:t>
      </w:r>
      <w:r w:rsidR="005F5FF2">
        <w:rPr>
          <w:rStyle w:val="Bold"/>
          <w:b w:val="0"/>
          <w:bCs/>
          <w:lang w:val="fr-FR"/>
        </w:rPr>
        <w:t xml:space="preserve">de </w:t>
      </w:r>
      <w:r w:rsidR="00846505">
        <w:rPr>
          <w:rStyle w:val="Bold"/>
          <w:b w:val="0"/>
          <w:bCs/>
          <w:lang w:val="fr-FR"/>
        </w:rPr>
        <w:t>travailler conjointement à la</w:t>
      </w:r>
      <w:r w:rsidRPr="00AF6EA7">
        <w:rPr>
          <w:rStyle w:val="Bold"/>
          <w:b w:val="0"/>
          <w:bCs/>
          <w:lang w:val="fr-FR"/>
        </w:rPr>
        <w:t xml:space="preserve"> conception, </w:t>
      </w:r>
      <w:r w:rsidR="00183BDB">
        <w:rPr>
          <w:rStyle w:val="Bold"/>
          <w:b w:val="0"/>
          <w:bCs/>
          <w:lang w:val="fr-FR"/>
        </w:rPr>
        <w:t xml:space="preserve">à </w:t>
      </w:r>
      <w:r w:rsidR="00846505">
        <w:rPr>
          <w:rStyle w:val="Bold"/>
          <w:b w:val="0"/>
          <w:bCs/>
          <w:lang w:val="fr-FR"/>
        </w:rPr>
        <w:t>l</w:t>
      </w:r>
      <w:r w:rsidR="000C61B8">
        <w:rPr>
          <w:rStyle w:val="Bold"/>
          <w:b w:val="0"/>
          <w:bCs/>
          <w:lang w:val="fr-FR"/>
        </w:rPr>
        <w:t>’</w:t>
      </w:r>
      <w:r w:rsidRPr="00AF6EA7">
        <w:rPr>
          <w:rStyle w:val="Bold"/>
          <w:b w:val="0"/>
          <w:bCs/>
          <w:lang w:val="fr-FR"/>
        </w:rPr>
        <w:t xml:space="preserve">élaboration </w:t>
      </w:r>
      <w:r w:rsidR="00183BDB">
        <w:rPr>
          <w:rStyle w:val="Bold"/>
          <w:b w:val="0"/>
          <w:bCs/>
          <w:lang w:val="fr-FR"/>
        </w:rPr>
        <w:t xml:space="preserve">et à </w:t>
      </w:r>
      <w:r w:rsidR="00846505">
        <w:rPr>
          <w:rStyle w:val="Bold"/>
          <w:b w:val="0"/>
          <w:bCs/>
          <w:lang w:val="fr-FR"/>
        </w:rPr>
        <w:t>la</w:t>
      </w:r>
      <w:r w:rsidRPr="00AF6EA7">
        <w:rPr>
          <w:rStyle w:val="Bold"/>
          <w:b w:val="0"/>
          <w:bCs/>
          <w:lang w:val="fr-FR"/>
        </w:rPr>
        <w:t xml:space="preserve"> </w:t>
      </w:r>
      <w:r w:rsidR="00183BDB">
        <w:rPr>
          <w:rStyle w:val="Bold"/>
          <w:b w:val="0"/>
          <w:bCs/>
          <w:lang w:val="fr-FR"/>
        </w:rPr>
        <w:t>réalisation</w:t>
      </w:r>
      <w:r w:rsidR="00846505">
        <w:rPr>
          <w:rStyle w:val="Bold"/>
          <w:b w:val="0"/>
          <w:bCs/>
          <w:lang w:val="fr-FR"/>
        </w:rPr>
        <w:t xml:space="preserve"> d</w:t>
      </w:r>
      <w:r w:rsidR="005F5FF2">
        <w:rPr>
          <w:rStyle w:val="Bold"/>
          <w:b w:val="0"/>
          <w:bCs/>
          <w:lang w:val="fr-FR"/>
        </w:rPr>
        <w:t>’</w:t>
      </w:r>
      <w:r w:rsidR="00846505">
        <w:rPr>
          <w:rStyle w:val="Bold"/>
          <w:b w:val="0"/>
          <w:bCs/>
          <w:lang w:val="fr-FR"/>
        </w:rPr>
        <w:t>activités scientifiques et techniques communes</w:t>
      </w:r>
      <w:r w:rsidRPr="00AF6EA7">
        <w:rPr>
          <w:rStyle w:val="Bold"/>
          <w:b w:val="0"/>
          <w:bCs/>
          <w:lang w:val="fr-FR"/>
        </w:rPr>
        <w:t xml:space="preserve">, dans </w:t>
      </w:r>
      <w:r w:rsidR="00846505">
        <w:rPr>
          <w:rStyle w:val="Bold"/>
          <w:b w:val="0"/>
          <w:bCs/>
          <w:lang w:val="fr-FR"/>
        </w:rPr>
        <w:t xml:space="preserve">tous </w:t>
      </w:r>
      <w:r w:rsidRPr="00AF6EA7">
        <w:rPr>
          <w:rStyle w:val="Bold"/>
          <w:b w:val="0"/>
          <w:bCs/>
          <w:lang w:val="fr-FR"/>
        </w:rPr>
        <w:t>les domaines de l</w:t>
      </w:r>
      <w:r w:rsidR="000C61B8">
        <w:rPr>
          <w:rStyle w:val="Bold"/>
          <w:b w:val="0"/>
          <w:bCs/>
          <w:lang w:val="fr-FR"/>
        </w:rPr>
        <w:t>’</w:t>
      </w:r>
      <w:r w:rsidRPr="00AF6EA7">
        <w:rPr>
          <w:rStyle w:val="Bold"/>
          <w:b w:val="0"/>
          <w:bCs/>
          <w:lang w:val="fr-FR"/>
        </w:rPr>
        <w:t xml:space="preserve">océanographie et de la météorologie, </w:t>
      </w:r>
      <w:r w:rsidR="0094267D">
        <w:rPr>
          <w:rStyle w:val="Bold"/>
          <w:b w:val="0"/>
          <w:bCs/>
          <w:lang w:val="fr-FR"/>
        </w:rPr>
        <w:t>aux fins de l’amélioration</w:t>
      </w:r>
      <w:r w:rsidRPr="00AF6EA7">
        <w:rPr>
          <w:rStyle w:val="Bold"/>
          <w:b w:val="0"/>
          <w:bCs/>
          <w:lang w:val="fr-FR"/>
        </w:rPr>
        <w:t xml:space="preserve"> </w:t>
      </w:r>
      <w:r w:rsidR="0094267D">
        <w:rPr>
          <w:rStyle w:val="Bold"/>
          <w:b w:val="0"/>
          <w:bCs/>
          <w:lang w:val="fr-FR"/>
        </w:rPr>
        <w:t xml:space="preserve">des </w:t>
      </w:r>
      <w:r w:rsidRPr="00AF6EA7">
        <w:rPr>
          <w:rStyle w:val="Bold"/>
          <w:b w:val="0"/>
          <w:bCs/>
          <w:lang w:val="fr-FR"/>
        </w:rPr>
        <w:t>informations et de</w:t>
      </w:r>
      <w:r w:rsidR="0094267D">
        <w:rPr>
          <w:rStyle w:val="Bold"/>
          <w:b w:val="0"/>
          <w:bCs/>
          <w:lang w:val="fr-FR"/>
        </w:rPr>
        <w:t>s</w:t>
      </w:r>
      <w:r w:rsidRPr="00AF6EA7">
        <w:rPr>
          <w:rStyle w:val="Bold"/>
          <w:b w:val="0"/>
          <w:bCs/>
          <w:lang w:val="fr-FR"/>
        </w:rPr>
        <w:t xml:space="preserve"> services </w:t>
      </w:r>
      <w:r w:rsidR="0094267D">
        <w:rPr>
          <w:rStyle w:val="Bold"/>
          <w:b w:val="0"/>
          <w:bCs/>
          <w:lang w:val="fr-FR"/>
        </w:rPr>
        <w:t xml:space="preserve">fournis </w:t>
      </w:r>
      <w:r w:rsidRPr="00AF6EA7">
        <w:rPr>
          <w:rStyle w:val="Bold"/>
          <w:b w:val="0"/>
          <w:bCs/>
          <w:lang w:val="fr-FR"/>
        </w:rPr>
        <w:t xml:space="preserve">au profit de la société. </w:t>
      </w:r>
    </w:p>
    <w:p w:rsidR="000B117C" w:rsidRPr="00AF6EA7" w:rsidRDefault="000B117C" w:rsidP="00956559">
      <w:pPr>
        <w:pStyle w:val="WMOBodyText"/>
        <w:spacing w:before="200"/>
        <w:rPr>
          <w:rStyle w:val="Bold"/>
          <w:b w:val="0"/>
          <w:bCs/>
          <w:lang w:val="fr-FR"/>
        </w:rPr>
      </w:pPr>
      <w:r w:rsidRPr="00AF6EA7">
        <w:rPr>
          <w:rStyle w:val="Bold"/>
          <w:b w:val="0"/>
          <w:bCs/>
          <w:lang w:val="fr-FR"/>
        </w:rPr>
        <w:t xml:space="preserve">Il proposera des initiatives visant à </w:t>
      </w:r>
      <w:r w:rsidR="009E5944">
        <w:rPr>
          <w:rStyle w:val="Bold"/>
          <w:b w:val="0"/>
          <w:bCs/>
          <w:lang w:val="fr-FR"/>
        </w:rPr>
        <w:t>renforcer les liens</w:t>
      </w:r>
      <w:r w:rsidRPr="00AF6EA7">
        <w:rPr>
          <w:rStyle w:val="Bold"/>
          <w:b w:val="0"/>
          <w:bCs/>
          <w:lang w:val="fr-FR"/>
        </w:rPr>
        <w:t xml:space="preserve"> </w:t>
      </w:r>
      <w:r w:rsidR="00B807EC">
        <w:rPr>
          <w:rStyle w:val="Bold"/>
          <w:b w:val="0"/>
          <w:bCs/>
          <w:lang w:val="fr-FR"/>
        </w:rPr>
        <w:t>entre toutes les composantes</w:t>
      </w:r>
      <w:r w:rsidRPr="00AF6EA7">
        <w:rPr>
          <w:rStyle w:val="Bold"/>
          <w:b w:val="0"/>
          <w:bCs/>
          <w:lang w:val="fr-FR"/>
        </w:rPr>
        <w:t xml:space="preserve"> de la chaîne de valeur</w:t>
      </w:r>
      <w:r w:rsidR="009E5944">
        <w:rPr>
          <w:rStyle w:val="Bold"/>
          <w:b w:val="0"/>
          <w:bCs/>
          <w:lang w:val="fr-FR"/>
        </w:rPr>
        <w:t xml:space="preserve"> (</w:t>
      </w:r>
      <w:r w:rsidR="00B807EC">
        <w:rPr>
          <w:rStyle w:val="Bold"/>
          <w:b w:val="0"/>
          <w:bCs/>
          <w:lang w:val="fr-FR"/>
        </w:rPr>
        <w:t>qu’il s’agisse d’</w:t>
      </w:r>
      <w:r w:rsidRPr="00AF6EA7">
        <w:rPr>
          <w:rStyle w:val="Bold"/>
          <w:b w:val="0"/>
          <w:bCs/>
          <w:lang w:val="fr-FR"/>
        </w:rPr>
        <w:t>observations</w:t>
      </w:r>
      <w:r w:rsidR="00B807EC">
        <w:rPr>
          <w:rStyle w:val="Bold"/>
          <w:b w:val="0"/>
          <w:bCs/>
          <w:lang w:val="fr-FR"/>
        </w:rPr>
        <w:t>, de</w:t>
      </w:r>
      <w:r w:rsidRPr="00AF6EA7">
        <w:rPr>
          <w:rStyle w:val="Bold"/>
          <w:b w:val="0"/>
          <w:bCs/>
          <w:lang w:val="fr-FR"/>
        </w:rPr>
        <w:t xml:space="preserve"> gestion des données, </w:t>
      </w:r>
      <w:r w:rsidR="00B807EC">
        <w:rPr>
          <w:rStyle w:val="Bold"/>
          <w:b w:val="0"/>
          <w:bCs/>
          <w:lang w:val="fr-FR"/>
        </w:rPr>
        <w:t>de</w:t>
      </w:r>
      <w:r w:rsidRPr="00AF6EA7">
        <w:rPr>
          <w:rStyle w:val="Bold"/>
          <w:b w:val="0"/>
          <w:bCs/>
          <w:lang w:val="fr-FR"/>
        </w:rPr>
        <w:t xml:space="preserve"> systèmes de prévision</w:t>
      </w:r>
      <w:r w:rsidR="00B807EC">
        <w:rPr>
          <w:rStyle w:val="Bold"/>
          <w:b w:val="0"/>
          <w:bCs/>
          <w:lang w:val="fr-FR"/>
        </w:rPr>
        <w:t>, de la</w:t>
      </w:r>
      <w:r w:rsidRPr="00AF6EA7">
        <w:rPr>
          <w:rStyle w:val="Bold"/>
          <w:b w:val="0"/>
          <w:bCs/>
          <w:lang w:val="fr-FR"/>
        </w:rPr>
        <w:t xml:space="preserve"> prévision du système terrestre</w:t>
      </w:r>
      <w:r w:rsidR="00B807EC">
        <w:rPr>
          <w:rStyle w:val="Bold"/>
          <w:b w:val="0"/>
          <w:bCs/>
          <w:lang w:val="fr-FR"/>
        </w:rPr>
        <w:t>, de</w:t>
      </w:r>
      <w:r w:rsidR="009E5944">
        <w:rPr>
          <w:rStyle w:val="Bold"/>
          <w:b w:val="0"/>
          <w:bCs/>
          <w:lang w:val="fr-FR"/>
        </w:rPr>
        <w:t>s</w:t>
      </w:r>
      <w:r w:rsidR="00B807EC">
        <w:rPr>
          <w:rStyle w:val="Bold"/>
          <w:b w:val="0"/>
          <w:bCs/>
          <w:lang w:val="fr-FR"/>
        </w:rPr>
        <w:t xml:space="preserve"> services ou de</w:t>
      </w:r>
      <w:r w:rsidR="00B807EC" w:rsidRPr="00AF6EA7">
        <w:rPr>
          <w:rStyle w:val="Bold"/>
          <w:b w:val="0"/>
          <w:bCs/>
          <w:lang w:val="fr-FR"/>
        </w:rPr>
        <w:t xml:space="preserve"> la participation des utilisateurs fina</w:t>
      </w:r>
      <w:r w:rsidR="009E5944">
        <w:rPr>
          <w:rStyle w:val="Bold"/>
          <w:b w:val="0"/>
          <w:bCs/>
          <w:lang w:val="fr-FR"/>
        </w:rPr>
        <w:t>ls)</w:t>
      </w:r>
      <w:r w:rsidR="00B807EC" w:rsidRPr="00AF6EA7">
        <w:rPr>
          <w:rStyle w:val="Bold"/>
          <w:b w:val="0"/>
          <w:bCs/>
          <w:lang w:val="fr-FR"/>
        </w:rPr>
        <w:t xml:space="preserve">, </w:t>
      </w:r>
      <w:r w:rsidR="009E5944">
        <w:rPr>
          <w:rStyle w:val="Bold"/>
          <w:b w:val="0"/>
          <w:bCs/>
          <w:lang w:val="fr-FR"/>
        </w:rPr>
        <w:t>de même qu’</w:t>
      </w:r>
      <w:r w:rsidRPr="00AF6EA7">
        <w:rPr>
          <w:rStyle w:val="Bold"/>
          <w:b w:val="0"/>
          <w:bCs/>
          <w:lang w:val="fr-FR"/>
        </w:rPr>
        <w:t xml:space="preserve">à </w:t>
      </w:r>
      <w:r w:rsidR="009E5944">
        <w:rPr>
          <w:rStyle w:val="Bold"/>
          <w:b w:val="0"/>
          <w:bCs/>
          <w:lang w:val="fr-FR"/>
        </w:rPr>
        <w:t>améliorer la connexion</w:t>
      </w:r>
      <w:r w:rsidRPr="00AF6EA7">
        <w:rPr>
          <w:rStyle w:val="Bold"/>
          <w:b w:val="0"/>
          <w:bCs/>
          <w:lang w:val="fr-FR"/>
        </w:rPr>
        <w:t xml:space="preserve"> avec les programmes de recherche pour promouvoir l</w:t>
      </w:r>
      <w:r w:rsidR="007B09F4">
        <w:rPr>
          <w:rStyle w:val="Bold"/>
          <w:b w:val="0"/>
          <w:bCs/>
          <w:lang w:val="fr-FR"/>
        </w:rPr>
        <w:t>’</w:t>
      </w:r>
      <w:r w:rsidRPr="00AF6EA7">
        <w:rPr>
          <w:rStyle w:val="Bold"/>
          <w:b w:val="0"/>
          <w:bCs/>
          <w:lang w:val="fr-FR"/>
        </w:rPr>
        <w:t>innovation.</w:t>
      </w:r>
    </w:p>
    <w:p w:rsidR="00120870" w:rsidRPr="00AF6EA7" w:rsidRDefault="00B06652" w:rsidP="00956559">
      <w:pPr>
        <w:pStyle w:val="WMOBodyText"/>
        <w:spacing w:before="200"/>
        <w:rPr>
          <w:rStyle w:val="Bold"/>
          <w:b w:val="0"/>
          <w:bCs/>
          <w:lang w:val="fr-FR"/>
        </w:rPr>
      </w:pPr>
      <w:r>
        <w:rPr>
          <w:rStyle w:val="Bold"/>
          <w:b w:val="0"/>
          <w:bCs/>
          <w:lang w:val="fr-FR"/>
        </w:rPr>
        <w:t xml:space="preserve">Grâce à sa collaboration étendue avec les secteurs </w:t>
      </w:r>
      <w:r w:rsidR="000B117C" w:rsidRPr="00AF6EA7">
        <w:rPr>
          <w:rStyle w:val="Bold"/>
          <w:b w:val="0"/>
          <w:bCs/>
          <w:lang w:val="fr-FR"/>
        </w:rPr>
        <w:t>océanographique</w:t>
      </w:r>
      <w:r>
        <w:rPr>
          <w:rStyle w:val="Bold"/>
          <w:b w:val="0"/>
          <w:bCs/>
          <w:lang w:val="fr-FR"/>
        </w:rPr>
        <w:t xml:space="preserve"> et météorologique</w:t>
      </w:r>
      <w:r w:rsidR="000B117C" w:rsidRPr="00AF6EA7">
        <w:rPr>
          <w:rStyle w:val="Bold"/>
          <w:b w:val="0"/>
          <w:bCs/>
          <w:lang w:val="fr-FR"/>
        </w:rPr>
        <w:t xml:space="preserve">, le </w:t>
      </w:r>
      <w:r w:rsidR="00846505" w:rsidRPr="00AF6EA7">
        <w:rPr>
          <w:rStyle w:val="Bold"/>
          <w:b w:val="0"/>
          <w:bCs/>
          <w:lang w:val="fr-FR"/>
        </w:rPr>
        <w:t xml:space="preserve">Conseil </w:t>
      </w:r>
      <w:r w:rsidR="00F44E54">
        <w:rPr>
          <w:rStyle w:val="Bold"/>
          <w:b w:val="0"/>
          <w:bCs/>
          <w:lang w:val="fr-FR"/>
        </w:rPr>
        <w:t>de concertation</w:t>
      </w:r>
      <w:r w:rsidR="00846505" w:rsidRPr="00AF6EA7">
        <w:rPr>
          <w:rStyle w:val="Bold"/>
          <w:b w:val="0"/>
          <w:bCs/>
          <w:lang w:val="fr-FR"/>
        </w:rPr>
        <w:t xml:space="preserve"> </w:t>
      </w:r>
      <w:r>
        <w:rPr>
          <w:rStyle w:val="Bold"/>
          <w:b w:val="0"/>
          <w:bCs/>
          <w:lang w:val="fr-FR"/>
        </w:rPr>
        <w:t xml:space="preserve">donnera des </w:t>
      </w:r>
      <w:r w:rsidR="000B117C" w:rsidRPr="00AF6EA7">
        <w:rPr>
          <w:rStyle w:val="Bold"/>
          <w:b w:val="0"/>
          <w:bCs/>
          <w:lang w:val="fr-FR"/>
        </w:rPr>
        <w:t>conseils stratégiques sur la conception</w:t>
      </w:r>
      <w:r>
        <w:rPr>
          <w:rStyle w:val="Bold"/>
          <w:b w:val="0"/>
          <w:bCs/>
          <w:lang w:val="fr-FR"/>
        </w:rPr>
        <w:t xml:space="preserve"> conjointe</w:t>
      </w:r>
      <w:r w:rsidR="000B117C" w:rsidRPr="00AF6EA7">
        <w:rPr>
          <w:rStyle w:val="Bold"/>
          <w:b w:val="0"/>
          <w:bCs/>
          <w:lang w:val="fr-FR"/>
        </w:rPr>
        <w:t>, la mise en œuvre et la gouvernance d</w:t>
      </w:r>
      <w:r>
        <w:rPr>
          <w:rStyle w:val="Bold"/>
          <w:b w:val="0"/>
          <w:bCs/>
          <w:lang w:val="fr-FR"/>
        </w:rPr>
        <w:t>es</w:t>
      </w:r>
      <w:r w:rsidR="000B117C" w:rsidRPr="00AF6EA7">
        <w:rPr>
          <w:rStyle w:val="Bold"/>
          <w:b w:val="0"/>
          <w:bCs/>
          <w:lang w:val="fr-FR"/>
        </w:rPr>
        <w:t xml:space="preserve"> programme</w:t>
      </w:r>
      <w:r>
        <w:rPr>
          <w:rStyle w:val="Bold"/>
          <w:b w:val="0"/>
          <w:bCs/>
          <w:lang w:val="fr-FR"/>
        </w:rPr>
        <w:t>s, dans la perspective</w:t>
      </w:r>
      <w:r w:rsidR="000B117C" w:rsidRPr="00AF6EA7">
        <w:rPr>
          <w:rStyle w:val="Bold"/>
          <w:b w:val="0"/>
          <w:bCs/>
          <w:lang w:val="fr-FR"/>
        </w:rPr>
        <w:t xml:space="preserve"> des buts et objectifs à long terme pertinents. Le Conseil </w:t>
      </w:r>
      <w:r w:rsidR="00F44E54">
        <w:rPr>
          <w:rStyle w:val="Bold"/>
          <w:b w:val="0"/>
          <w:bCs/>
          <w:lang w:val="fr-FR"/>
        </w:rPr>
        <w:t>de concertation</w:t>
      </w:r>
      <w:r w:rsidR="000B117C" w:rsidRPr="00AF6EA7">
        <w:rPr>
          <w:rStyle w:val="Bold"/>
          <w:b w:val="0"/>
          <w:bCs/>
          <w:lang w:val="fr-FR"/>
        </w:rPr>
        <w:t xml:space="preserve"> </w:t>
      </w:r>
      <w:r>
        <w:rPr>
          <w:rStyle w:val="Bold"/>
          <w:b w:val="0"/>
          <w:bCs/>
          <w:lang w:val="fr-FR"/>
        </w:rPr>
        <w:t>aura une influence</w:t>
      </w:r>
      <w:r w:rsidR="000B117C" w:rsidRPr="00AF6EA7">
        <w:rPr>
          <w:rStyle w:val="Bold"/>
          <w:b w:val="0"/>
          <w:bCs/>
          <w:lang w:val="fr-FR"/>
        </w:rPr>
        <w:t xml:space="preserve"> sur la manière dont l</w:t>
      </w:r>
      <w:r w:rsidR="007B09F4">
        <w:rPr>
          <w:rStyle w:val="Bold"/>
          <w:b w:val="0"/>
          <w:bCs/>
          <w:lang w:val="fr-FR"/>
        </w:rPr>
        <w:t>’</w:t>
      </w:r>
      <w:r w:rsidR="000B117C" w:rsidRPr="00AF6EA7">
        <w:rPr>
          <w:rStyle w:val="Bold"/>
          <w:b w:val="0"/>
          <w:bCs/>
          <w:lang w:val="fr-FR"/>
        </w:rPr>
        <w:t xml:space="preserve">OMM et la COI </w:t>
      </w:r>
      <w:r>
        <w:rPr>
          <w:rStyle w:val="Bold"/>
          <w:b w:val="0"/>
          <w:bCs/>
          <w:lang w:val="fr-FR"/>
        </w:rPr>
        <w:t>collaborent aux fins de</w:t>
      </w:r>
      <w:r w:rsidR="000B117C" w:rsidRPr="00AF6EA7">
        <w:rPr>
          <w:rStyle w:val="Bold"/>
          <w:b w:val="0"/>
          <w:bCs/>
          <w:lang w:val="fr-FR"/>
        </w:rPr>
        <w:t xml:space="preserve"> la fourniture d'informations et de services météorologiques et océanographiques pertinents en haute mer, dans les zones côtières et aux latitudes élevées. En outre, </w:t>
      </w:r>
      <w:r>
        <w:rPr>
          <w:rStyle w:val="Bold"/>
          <w:b w:val="0"/>
          <w:bCs/>
          <w:lang w:val="fr-FR"/>
        </w:rPr>
        <w:t>sans empiéter sur</w:t>
      </w:r>
      <w:r w:rsidR="000B117C" w:rsidRPr="00AF6EA7">
        <w:rPr>
          <w:rStyle w:val="Bold"/>
          <w:b w:val="0"/>
          <w:bCs/>
          <w:lang w:val="fr-FR"/>
        </w:rPr>
        <w:t xml:space="preserve"> la gouvernance, il fournira des orientations et des conseils </w:t>
      </w:r>
      <w:r>
        <w:rPr>
          <w:rStyle w:val="Bold"/>
          <w:b w:val="0"/>
          <w:bCs/>
          <w:lang w:val="fr-FR"/>
        </w:rPr>
        <w:t>relatifs à d</w:t>
      </w:r>
      <w:r w:rsidR="000B117C" w:rsidRPr="00AF6EA7">
        <w:rPr>
          <w:rStyle w:val="Bold"/>
          <w:b w:val="0"/>
          <w:bCs/>
          <w:lang w:val="fr-FR"/>
        </w:rPr>
        <w:t>es questions techniques et scientifiques afin d</w:t>
      </w:r>
      <w:r w:rsidR="007B09F4">
        <w:rPr>
          <w:rStyle w:val="Bold"/>
          <w:b w:val="0"/>
          <w:bCs/>
          <w:lang w:val="fr-FR"/>
        </w:rPr>
        <w:t>’</w:t>
      </w:r>
      <w:r w:rsidR="000B117C" w:rsidRPr="00AF6EA7">
        <w:rPr>
          <w:rStyle w:val="Bold"/>
          <w:b w:val="0"/>
          <w:bCs/>
          <w:lang w:val="fr-FR"/>
        </w:rPr>
        <w:t xml:space="preserve">optimiser la complémentarité des activités, </w:t>
      </w:r>
      <w:r>
        <w:rPr>
          <w:rStyle w:val="Bold"/>
          <w:b w:val="0"/>
          <w:bCs/>
          <w:lang w:val="fr-FR"/>
        </w:rPr>
        <w:t>notamment</w:t>
      </w:r>
      <w:r w:rsidR="000B117C" w:rsidRPr="00AF6EA7">
        <w:rPr>
          <w:rStyle w:val="Bold"/>
          <w:b w:val="0"/>
          <w:bCs/>
          <w:lang w:val="fr-FR"/>
        </w:rPr>
        <w:t xml:space="preserve"> par l</w:t>
      </w:r>
      <w:r w:rsidR="007B09F4">
        <w:rPr>
          <w:rStyle w:val="Bold"/>
          <w:b w:val="0"/>
          <w:bCs/>
          <w:lang w:val="fr-FR"/>
        </w:rPr>
        <w:t>’</w:t>
      </w:r>
      <w:r w:rsidR="000B117C" w:rsidRPr="00AF6EA7">
        <w:rPr>
          <w:rStyle w:val="Bold"/>
          <w:b w:val="0"/>
          <w:bCs/>
          <w:lang w:val="fr-FR"/>
        </w:rPr>
        <w:t>élaboration de projets communs.</w:t>
      </w:r>
    </w:p>
    <w:p w:rsidR="0094666A" w:rsidRPr="00AF6EA7" w:rsidRDefault="0094666A" w:rsidP="00956559">
      <w:pPr>
        <w:pStyle w:val="WMOBodyText"/>
        <w:spacing w:before="200"/>
        <w:rPr>
          <w:lang w:val="fr-FR"/>
        </w:rPr>
      </w:pPr>
      <w:bookmarkStart w:id="3" w:name="_p_600F4F8B199DC044B2E08DF0885EB64D"/>
      <w:bookmarkEnd w:id="3"/>
      <w:r w:rsidRPr="00AF6EA7">
        <w:rPr>
          <w:lang w:val="fr-FR"/>
        </w:rPr>
        <w:t xml:space="preserve">Les attributions du </w:t>
      </w:r>
      <w:r w:rsidR="005E5DAA" w:rsidRPr="00AF6EA7">
        <w:rPr>
          <w:lang w:val="fr-FR"/>
        </w:rPr>
        <w:t xml:space="preserve">Conseil </w:t>
      </w:r>
      <w:r w:rsidR="00F44E54">
        <w:rPr>
          <w:lang w:val="fr-FR"/>
        </w:rPr>
        <w:t>de concertation</w:t>
      </w:r>
      <w:r w:rsidRPr="00AF6EA7">
        <w:rPr>
          <w:lang w:val="fr-FR"/>
        </w:rPr>
        <w:t xml:space="preserve"> OMM/COI </w:t>
      </w:r>
      <w:r w:rsidR="00846505">
        <w:rPr>
          <w:lang w:val="fr-FR"/>
        </w:rPr>
        <w:t>sont</w:t>
      </w:r>
      <w:r w:rsidR="00846505" w:rsidRPr="00AF6EA7">
        <w:rPr>
          <w:lang w:val="fr-FR"/>
        </w:rPr>
        <w:t xml:space="preserve"> </w:t>
      </w:r>
      <w:r w:rsidRPr="00AF6EA7">
        <w:rPr>
          <w:lang w:val="fr-FR"/>
        </w:rPr>
        <w:t>les suivantes:</w:t>
      </w:r>
    </w:p>
    <w:p w:rsidR="0094666A" w:rsidRPr="00AF6EA7" w:rsidRDefault="0094666A" w:rsidP="003D7393">
      <w:pPr>
        <w:pStyle w:val="WMOSubTitle1"/>
        <w:rPr>
          <w:lang w:val="fr-FR"/>
        </w:rPr>
      </w:pPr>
      <w:r w:rsidRPr="00AF6EA7">
        <w:rPr>
          <w:lang w:val="fr-FR"/>
        </w:rPr>
        <w:t>Mandat</w:t>
      </w:r>
    </w:p>
    <w:p w:rsidR="00B64840" w:rsidRPr="00AF6EA7" w:rsidRDefault="009041A2" w:rsidP="00956559">
      <w:pPr>
        <w:pStyle w:val="WMOResList1"/>
        <w:spacing w:before="260"/>
        <w:rPr>
          <w:lang w:val="fr-FR"/>
        </w:rPr>
      </w:pPr>
      <w:r w:rsidRPr="00AF6EA7">
        <w:rPr>
          <w:lang w:val="fr-FR"/>
        </w:rPr>
        <w:t>a)</w:t>
      </w:r>
      <w:r w:rsidRPr="00AF6EA7">
        <w:rPr>
          <w:lang w:val="fr-FR"/>
        </w:rPr>
        <w:tab/>
      </w:r>
      <w:r w:rsidR="00B64840" w:rsidRPr="00AF6EA7">
        <w:rPr>
          <w:lang w:val="fr-FR"/>
        </w:rPr>
        <w:t xml:space="preserve">Coordonner, dans le cadre d'une stratégie </w:t>
      </w:r>
      <w:r w:rsidR="00B64840">
        <w:rPr>
          <w:lang w:val="fr-FR"/>
        </w:rPr>
        <w:t>de collaboration</w:t>
      </w:r>
      <w:r w:rsidR="00B64840" w:rsidRPr="00AF6EA7">
        <w:rPr>
          <w:lang w:val="fr-FR"/>
        </w:rPr>
        <w:t xml:space="preserve"> quadriennale</w:t>
      </w:r>
      <w:r w:rsidR="00B64840">
        <w:rPr>
          <w:lang w:val="fr-FR"/>
        </w:rPr>
        <w:t xml:space="preserve"> entre l’</w:t>
      </w:r>
      <w:r w:rsidR="00B64840" w:rsidRPr="00AF6EA7">
        <w:rPr>
          <w:lang w:val="fr-FR"/>
        </w:rPr>
        <w:t>OMM</w:t>
      </w:r>
      <w:r w:rsidR="00B64840">
        <w:rPr>
          <w:lang w:val="fr-FR"/>
        </w:rPr>
        <w:t xml:space="preserve"> et l</w:t>
      </w:r>
      <w:r w:rsidR="007B09F4">
        <w:rPr>
          <w:lang w:val="fr-FR"/>
        </w:rPr>
        <w:t>a</w:t>
      </w:r>
      <w:r w:rsidR="00B64840">
        <w:rPr>
          <w:lang w:val="fr-FR"/>
        </w:rPr>
        <w:t xml:space="preserve"> </w:t>
      </w:r>
      <w:r w:rsidR="00B64840" w:rsidRPr="00AF6EA7">
        <w:rPr>
          <w:lang w:val="fr-FR"/>
        </w:rPr>
        <w:t xml:space="preserve">COI, </w:t>
      </w:r>
      <w:r w:rsidR="00B64840" w:rsidRPr="00061070">
        <w:rPr>
          <w:rStyle w:val="Bold"/>
          <w:b w:val="0"/>
          <w:bCs/>
          <w:szCs w:val="20"/>
          <w:lang w:val="fr-FR"/>
        </w:rPr>
        <w:t>l’élaboration, l’intégration et la mise en œuvre coordonnées des activités liées à l’observation océanographique</w:t>
      </w:r>
      <w:r w:rsidR="00B64840">
        <w:rPr>
          <w:rStyle w:val="Bold"/>
          <w:b w:val="0"/>
          <w:bCs/>
          <w:szCs w:val="20"/>
          <w:lang w:val="fr-FR"/>
        </w:rPr>
        <w:t xml:space="preserve"> et</w:t>
      </w:r>
      <w:r w:rsidR="00B64840" w:rsidRPr="00061070">
        <w:rPr>
          <w:rStyle w:val="Bold"/>
          <w:b w:val="0"/>
          <w:bCs/>
          <w:szCs w:val="20"/>
          <w:lang w:val="fr-FR"/>
        </w:rPr>
        <w:t xml:space="preserve"> météorologique</w:t>
      </w:r>
      <w:r w:rsidR="00B64840" w:rsidRPr="00AF6EA7">
        <w:rPr>
          <w:lang w:val="fr-FR"/>
        </w:rPr>
        <w:t>, à la gestion des données et de l</w:t>
      </w:r>
      <w:r w:rsidR="007B09F4">
        <w:rPr>
          <w:lang w:val="fr-FR"/>
        </w:rPr>
        <w:t>’</w:t>
      </w:r>
      <w:r w:rsidR="00B64840" w:rsidRPr="00AF6EA7">
        <w:rPr>
          <w:lang w:val="fr-FR"/>
        </w:rPr>
        <w:t>information, aux services, aux systèmes de modélisation et de prévision</w:t>
      </w:r>
      <w:r w:rsidR="00B64840">
        <w:rPr>
          <w:lang w:val="fr-FR"/>
        </w:rPr>
        <w:t xml:space="preserve">, de même </w:t>
      </w:r>
      <w:r w:rsidR="00B64840" w:rsidRPr="00AF6EA7">
        <w:rPr>
          <w:lang w:val="fr-FR"/>
        </w:rPr>
        <w:t xml:space="preserve">qu'à la recherche et au </w:t>
      </w:r>
      <w:r w:rsidR="00B64840">
        <w:rPr>
          <w:lang w:val="fr-FR"/>
        </w:rPr>
        <w:t>renforcement</w:t>
      </w:r>
      <w:r w:rsidR="00B64840" w:rsidRPr="00AF6EA7">
        <w:rPr>
          <w:lang w:val="fr-FR"/>
        </w:rPr>
        <w:t xml:space="preserve"> </w:t>
      </w:r>
      <w:proofErr w:type="gramStart"/>
      <w:r w:rsidR="00B64840" w:rsidRPr="00AF6EA7">
        <w:rPr>
          <w:lang w:val="fr-FR"/>
        </w:rPr>
        <w:t xml:space="preserve">des capacités </w:t>
      </w:r>
      <w:r w:rsidR="00B64840">
        <w:rPr>
          <w:lang w:val="fr-FR"/>
        </w:rPr>
        <w:t>menés</w:t>
      </w:r>
      <w:proofErr w:type="gramEnd"/>
      <w:r w:rsidR="00B64840">
        <w:rPr>
          <w:lang w:val="fr-FR"/>
        </w:rPr>
        <w:t xml:space="preserve"> à bien</w:t>
      </w:r>
      <w:r w:rsidR="00B64840" w:rsidRPr="00AF6EA7">
        <w:rPr>
          <w:lang w:val="fr-FR"/>
        </w:rPr>
        <w:t xml:space="preserve"> par l</w:t>
      </w:r>
      <w:r w:rsidR="007B09F4">
        <w:rPr>
          <w:lang w:val="fr-FR"/>
        </w:rPr>
        <w:t>’</w:t>
      </w:r>
      <w:r w:rsidR="00B64840" w:rsidRPr="00AF6EA7">
        <w:rPr>
          <w:lang w:val="fr-FR"/>
        </w:rPr>
        <w:t>OMM et la COI,</w:t>
      </w:r>
    </w:p>
    <w:p w:rsidR="00B64840" w:rsidRPr="00061070" w:rsidRDefault="00B64840" w:rsidP="00956559">
      <w:pPr>
        <w:pStyle w:val="WMOResList1"/>
        <w:spacing w:before="260"/>
        <w:rPr>
          <w:rStyle w:val="Bold"/>
          <w:b w:val="0"/>
          <w:bCs/>
          <w:szCs w:val="20"/>
          <w:lang w:val="fr-FR"/>
        </w:rPr>
      </w:pPr>
      <w:r w:rsidRPr="00AF6EA7">
        <w:rPr>
          <w:lang w:val="fr-FR"/>
        </w:rPr>
        <w:t xml:space="preserve">b) </w:t>
      </w:r>
      <w:r w:rsidRPr="00AF6EA7">
        <w:rPr>
          <w:lang w:val="fr-FR"/>
        </w:rPr>
        <w:tab/>
        <w:t xml:space="preserve">Fournir aux organes directeurs </w:t>
      </w:r>
      <w:r>
        <w:rPr>
          <w:lang w:val="fr-FR"/>
        </w:rPr>
        <w:t xml:space="preserve">de l’OMM et </w:t>
      </w:r>
      <w:r w:rsidRPr="00AF6EA7">
        <w:rPr>
          <w:lang w:val="fr-FR"/>
        </w:rPr>
        <w:t>de la COI des conseils stratégiques sur les activités conjointes de l</w:t>
      </w:r>
      <w:r w:rsidR="007B09F4">
        <w:rPr>
          <w:lang w:val="fr-FR"/>
        </w:rPr>
        <w:t>’</w:t>
      </w:r>
      <w:r w:rsidRPr="00AF6EA7">
        <w:rPr>
          <w:lang w:val="fr-FR"/>
        </w:rPr>
        <w:t>OMM et de la COI en vue d'atteindre les objectifs pertinents, notamment en proposant de nouvelles actions</w:t>
      </w:r>
      <w:r w:rsidR="00EF2A4F">
        <w:rPr>
          <w:lang w:val="fr-FR"/>
        </w:rPr>
        <w:t xml:space="preserve"> en fonction des</w:t>
      </w:r>
      <w:r w:rsidRPr="00AF6EA7">
        <w:rPr>
          <w:lang w:val="fr-FR"/>
        </w:rPr>
        <w:t xml:space="preserve"> besoin</w:t>
      </w:r>
      <w:r w:rsidR="00EF2A4F">
        <w:rPr>
          <w:lang w:val="fr-FR"/>
        </w:rPr>
        <w:t>s</w:t>
      </w:r>
      <w:r w:rsidRPr="00AF6EA7">
        <w:rPr>
          <w:lang w:val="fr-FR"/>
        </w:rPr>
        <w:t xml:space="preserve">, </w:t>
      </w:r>
      <w:r>
        <w:rPr>
          <w:lang w:val="fr-FR"/>
        </w:rPr>
        <w:t>par exemple</w:t>
      </w:r>
      <w:r w:rsidRPr="00AF6EA7">
        <w:rPr>
          <w:lang w:val="fr-FR"/>
        </w:rPr>
        <w:t xml:space="preserve"> </w:t>
      </w:r>
      <w:r w:rsidR="00EF2A4F">
        <w:rPr>
          <w:lang w:val="fr-FR"/>
        </w:rPr>
        <w:t>par l’élaboration de</w:t>
      </w:r>
      <w:r w:rsidRPr="00AF6EA7">
        <w:rPr>
          <w:lang w:val="fr-FR"/>
        </w:rPr>
        <w:t xml:space="preserve"> projets de résolution et/ou de décision coordonnés </w:t>
      </w:r>
      <w:r>
        <w:rPr>
          <w:lang w:val="fr-FR"/>
        </w:rPr>
        <w:t>à l’intention d</w:t>
      </w:r>
      <w:r w:rsidRPr="00AF6EA7">
        <w:rPr>
          <w:lang w:val="fr-FR"/>
        </w:rPr>
        <w:t>es organes directeurs de l</w:t>
      </w:r>
      <w:r w:rsidR="007B09F4">
        <w:rPr>
          <w:lang w:val="fr-FR"/>
        </w:rPr>
        <w:t>’</w:t>
      </w:r>
      <w:r w:rsidRPr="00AF6EA7">
        <w:rPr>
          <w:lang w:val="fr-FR"/>
        </w:rPr>
        <w:t>OMM comme de la COI,</w:t>
      </w:r>
    </w:p>
    <w:p w:rsidR="000B117C" w:rsidRPr="00AF6EA7" w:rsidRDefault="000B117C" w:rsidP="00956559">
      <w:pPr>
        <w:pStyle w:val="WMOResList1"/>
        <w:spacing w:before="260"/>
        <w:rPr>
          <w:lang w:val="fr-FR"/>
        </w:rPr>
      </w:pPr>
      <w:r w:rsidRPr="00AF6EA7">
        <w:rPr>
          <w:lang w:val="fr-FR"/>
        </w:rPr>
        <w:t xml:space="preserve">c) </w:t>
      </w:r>
      <w:r w:rsidRPr="00AF6EA7">
        <w:rPr>
          <w:lang w:val="fr-FR"/>
        </w:rPr>
        <w:tab/>
        <w:t>Examiner les plans de travail et formuler des recommandations techniques et scientifiques à l</w:t>
      </w:r>
      <w:r w:rsidR="007B09F4">
        <w:rPr>
          <w:lang w:val="fr-FR"/>
        </w:rPr>
        <w:t>’</w:t>
      </w:r>
      <w:r w:rsidRPr="00AF6EA7">
        <w:rPr>
          <w:lang w:val="fr-FR"/>
        </w:rPr>
        <w:t xml:space="preserve">intention des organes subsidiaires et des programmes de l'OMM et de la COI, notamment en proposant des projets </w:t>
      </w:r>
      <w:proofErr w:type="spellStart"/>
      <w:r w:rsidR="00B64840">
        <w:rPr>
          <w:lang w:val="fr-FR"/>
        </w:rPr>
        <w:t>transsectoriels</w:t>
      </w:r>
      <w:proofErr w:type="spellEnd"/>
      <w:r w:rsidRPr="00AF6EA7">
        <w:rPr>
          <w:lang w:val="fr-FR"/>
        </w:rPr>
        <w:t>, et</w:t>
      </w:r>
    </w:p>
    <w:p w:rsidR="00956559" w:rsidRDefault="000B117C" w:rsidP="00956559">
      <w:pPr>
        <w:pStyle w:val="WMOResList1"/>
        <w:spacing w:before="260"/>
        <w:rPr>
          <w:lang w:val="fr-FR"/>
        </w:rPr>
      </w:pPr>
      <w:r w:rsidRPr="00AF6EA7">
        <w:rPr>
          <w:lang w:val="fr-FR"/>
        </w:rPr>
        <w:t xml:space="preserve">d) </w:t>
      </w:r>
      <w:r w:rsidRPr="00AF6EA7">
        <w:rPr>
          <w:lang w:val="fr-FR"/>
        </w:rPr>
        <w:tab/>
      </w:r>
      <w:r w:rsidR="00EF2A4F">
        <w:rPr>
          <w:lang w:val="fr-FR"/>
        </w:rPr>
        <w:t>É</w:t>
      </w:r>
      <w:r w:rsidR="00B64840">
        <w:rPr>
          <w:lang w:val="fr-FR"/>
        </w:rPr>
        <w:t xml:space="preserve">tablir les relations ou procéder aux </w:t>
      </w:r>
      <w:r w:rsidRPr="00AF6EA7">
        <w:rPr>
          <w:lang w:val="fr-FR"/>
        </w:rPr>
        <w:t>consultations nécessaires avec les parties prenantes intergouvernementales et internationales concernées.</w:t>
      </w:r>
      <w:r w:rsidR="00956559">
        <w:rPr>
          <w:lang w:val="fr-FR"/>
        </w:rPr>
        <w:br w:type="page"/>
      </w:r>
    </w:p>
    <w:p w:rsidR="0094666A" w:rsidRPr="00AF6EA7" w:rsidRDefault="00EF2A4F" w:rsidP="00956559">
      <w:pPr>
        <w:pStyle w:val="WMOSubTitle1"/>
        <w:spacing w:before="260"/>
        <w:rPr>
          <w:lang w:val="fr-FR"/>
        </w:rPr>
      </w:pPr>
      <w:r>
        <w:rPr>
          <w:lang w:val="fr-FR"/>
        </w:rPr>
        <w:lastRenderedPageBreak/>
        <w:t>Composition</w:t>
      </w:r>
    </w:p>
    <w:p w:rsidR="0094666A" w:rsidRPr="00AF6EA7" w:rsidRDefault="0094666A" w:rsidP="00F44E54">
      <w:pPr>
        <w:pStyle w:val="WMOBodyText"/>
        <w:rPr>
          <w:lang w:val="fr-FR"/>
        </w:rPr>
      </w:pPr>
      <w:r w:rsidRPr="00AF6EA7">
        <w:rPr>
          <w:lang w:val="fr-FR"/>
        </w:rPr>
        <w:t xml:space="preserve">Le </w:t>
      </w:r>
      <w:r w:rsidR="003659F7" w:rsidRPr="00AF6EA7">
        <w:rPr>
          <w:lang w:val="fr-FR"/>
        </w:rPr>
        <w:t>Conseil</w:t>
      </w:r>
      <w:r w:rsidR="007E4800" w:rsidRPr="00AF6EA7">
        <w:rPr>
          <w:lang w:val="fr-FR"/>
        </w:rPr>
        <w:t xml:space="preserve"> </w:t>
      </w:r>
      <w:r w:rsidR="00F44E54">
        <w:rPr>
          <w:lang w:val="fr-FR"/>
        </w:rPr>
        <w:t>de concertation</w:t>
      </w:r>
      <w:r w:rsidR="007E4800" w:rsidRPr="00AF6EA7">
        <w:rPr>
          <w:lang w:val="fr-FR"/>
        </w:rPr>
        <w:t xml:space="preserve"> </w:t>
      </w:r>
      <w:r w:rsidRPr="00AF6EA7">
        <w:rPr>
          <w:lang w:val="fr-FR"/>
        </w:rPr>
        <w:t>aura pour membres:</w:t>
      </w:r>
    </w:p>
    <w:p w:rsidR="007E4800" w:rsidRPr="00AF6EA7" w:rsidRDefault="009041A2" w:rsidP="007E4800">
      <w:pPr>
        <w:pStyle w:val="WMOResList1"/>
        <w:rPr>
          <w:lang w:val="fr-FR"/>
        </w:rPr>
      </w:pPr>
      <w:r w:rsidRPr="00AF6EA7">
        <w:rPr>
          <w:lang w:val="fr-FR"/>
        </w:rPr>
        <w:t>a)</w:t>
      </w:r>
      <w:r w:rsidRPr="00AF6EA7">
        <w:rPr>
          <w:lang w:val="fr-FR"/>
        </w:rPr>
        <w:tab/>
      </w:r>
      <w:r w:rsidR="007E4800" w:rsidRPr="00AF6EA7">
        <w:rPr>
          <w:lang w:val="fr-FR"/>
        </w:rPr>
        <w:t>Dix représentants des organes et programmes scientifiques et techniques de l</w:t>
      </w:r>
      <w:r w:rsidR="007B09F4">
        <w:rPr>
          <w:lang w:val="fr-FR"/>
        </w:rPr>
        <w:t>’</w:t>
      </w:r>
      <w:r w:rsidR="007E4800" w:rsidRPr="00AF6EA7">
        <w:rPr>
          <w:lang w:val="fr-FR"/>
        </w:rPr>
        <w:t>OMM et de la COI, y compris des entités coparrainées:</w:t>
      </w:r>
    </w:p>
    <w:p w:rsidR="007E4800" w:rsidRPr="00AF6EA7" w:rsidRDefault="007E4800" w:rsidP="00D46B5E">
      <w:pPr>
        <w:pStyle w:val="WMOResList1"/>
        <w:tabs>
          <w:tab w:val="left" w:pos="1134"/>
        </w:tabs>
        <w:ind w:left="1128" w:hanging="1128"/>
        <w:rPr>
          <w:lang w:val="fr-FR"/>
        </w:rPr>
      </w:pPr>
      <w:r w:rsidRPr="00AF6EA7">
        <w:rPr>
          <w:lang w:val="fr-FR"/>
        </w:rPr>
        <w:tab/>
        <w:t xml:space="preserve">i) </w:t>
      </w:r>
      <w:r w:rsidR="007B09F4">
        <w:rPr>
          <w:lang w:val="fr-FR"/>
        </w:rPr>
        <w:tab/>
      </w:r>
      <w:r w:rsidR="003A6286">
        <w:rPr>
          <w:lang w:val="fr-FR"/>
        </w:rPr>
        <w:t>C</w:t>
      </w:r>
      <w:r w:rsidRPr="00AF6EA7">
        <w:rPr>
          <w:lang w:val="fr-FR"/>
        </w:rPr>
        <w:t xml:space="preserve">inq </w:t>
      </w:r>
      <w:r w:rsidR="0014414D" w:rsidRPr="00AF6EA7">
        <w:rPr>
          <w:lang w:val="fr-FR"/>
        </w:rPr>
        <w:t xml:space="preserve">représentants </w:t>
      </w:r>
      <w:r w:rsidRPr="00AF6EA7">
        <w:rPr>
          <w:lang w:val="fr-FR"/>
        </w:rPr>
        <w:t>désignés par le Président de l</w:t>
      </w:r>
      <w:r w:rsidR="007B09F4">
        <w:rPr>
          <w:lang w:val="fr-FR"/>
        </w:rPr>
        <w:t>’</w:t>
      </w:r>
      <w:r w:rsidRPr="00AF6EA7">
        <w:rPr>
          <w:lang w:val="fr-FR"/>
        </w:rPr>
        <w:t xml:space="preserve">OMM, représentant les responsables des activités </w:t>
      </w:r>
      <w:r w:rsidR="0014414D">
        <w:rPr>
          <w:lang w:val="fr-FR"/>
        </w:rPr>
        <w:t>menées dans les domaines du</w:t>
      </w:r>
      <w:r w:rsidRPr="00AF6EA7">
        <w:rPr>
          <w:lang w:val="fr-FR"/>
        </w:rPr>
        <w:t xml:space="preserve"> système d</w:t>
      </w:r>
      <w:r w:rsidR="007B09F4">
        <w:rPr>
          <w:lang w:val="fr-FR"/>
        </w:rPr>
        <w:t>’</w:t>
      </w:r>
      <w:r w:rsidRPr="00AF6EA7">
        <w:rPr>
          <w:lang w:val="fr-FR"/>
        </w:rPr>
        <w:t xml:space="preserve">observation, </w:t>
      </w:r>
      <w:r w:rsidR="0014414D">
        <w:rPr>
          <w:lang w:val="fr-FR"/>
        </w:rPr>
        <w:t>du</w:t>
      </w:r>
      <w:r w:rsidRPr="00AF6EA7">
        <w:rPr>
          <w:lang w:val="fr-FR"/>
        </w:rPr>
        <w:t xml:space="preserve"> traitement et </w:t>
      </w:r>
      <w:r w:rsidR="0014414D">
        <w:rPr>
          <w:lang w:val="fr-FR"/>
        </w:rPr>
        <w:t>de</w:t>
      </w:r>
      <w:r w:rsidRPr="00AF6EA7">
        <w:rPr>
          <w:lang w:val="fr-FR"/>
        </w:rPr>
        <w:t xml:space="preserve"> la gestion des données, </w:t>
      </w:r>
      <w:r w:rsidR="0014414D">
        <w:rPr>
          <w:lang w:val="fr-FR"/>
        </w:rPr>
        <w:t>des</w:t>
      </w:r>
      <w:r w:rsidRPr="00AF6EA7">
        <w:rPr>
          <w:lang w:val="fr-FR"/>
        </w:rPr>
        <w:t xml:space="preserve"> systèmes, services et applications de prévision et </w:t>
      </w:r>
      <w:r w:rsidR="0014414D">
        <w:rPr>
          <w:lang w:val="fr-FR"/>
        </w:rPr>
        <w:t>de</w:t>
      </w:r>
      <w:r w:rsidRPr="00AF6EA7">
        <w:rPr>
          <w:lang w:val="fr-FR"/>
        </w:rPr>
        <w:t xml:space="preserve"> la recherche, du point de vue météorologique;</w:t>
      </w:r>
    </w:p>
    <w:p w:rsidR="007E4800" w:rsidRPr="00AF6EA7" w:rsidRDefault="007E4800" w:rsidP="00D46B5E">
      <w:pPr>
        <w:pStyle w:val="WMOResList1"/>
        <w:tabs>
          <w:tab w:val="left" w:pos="1134"/>
        </w:tabs>
        <w:ind w:left="1128" w:hanging="1128"/>
        <w:rPr>
          <w:lang w:val="fr-FR"/>
        </w:rPr>
      </w:pPr>
      <w:r w:rsidRPr="00AF6EA7">
        <w:rPr>
          <w:lang w:val="fr-FR"/>
        </w:rPr>
        <w:tab/>
        <w:t xml:space="preserve">ii) </w:t>
      </w:r>
      <w:r w:rsidR="007B09F4">
        <w:rPr>
          <w:lang w:val="fr-FR"/>
        </w:rPr>
        <w:tab/>
      </w:r>
      <w:r w:rsidR="003A6286">
        <w:rPr>
          <w:lang w:val="fr-FR"/>
        </w:rPr>
        <w:t>C</w:t>
      </w:r>
      <w:r w:rsidRPr="00AF6EA7">
        <w:rPr>
          <w:lang w:val="fr-FR"/>
        </w:rPr>
        <w:t xml:space="preserve">inq </w:t>
      </w:r>
      <w:r w:rsidR="0014414D" w:rsidRPr="00AF6EA7">
        <w:rPr>
          <w:lang w:val="fr-FR"/>
        </w:rPr>
        <w:t xml:space="preserve">représentants </w:t>
      </w:r>
      <w:r w:rsidRPr="00AF6EA7">
        <w:rPr>
          <w:lang w:val="fr-FR"/>
        </w:rPr>
        <w:t xml:space="preserve">désignés par </w:t>
      </w:r>
      <w:r w:rsidR="0014414D">
        <w:rPr>
          <w:lang w:val="fr-FR"/>
        </w:rPr>
        <w:t>la personne assurant la présidence</w:t>
      </w:r>
      <w:r w:rsidRPr="00AF6EA7">
        <w:rPr>
          <w:lang w:val="fr-FR"/>
        </w:rPr>
        <w:t xml:space="preserve"> de la COI, </w:t>
      </w:r>
      <w:r w:rsidR="00F80F77" w:rsidRPr="00AF6EA7">
        <w:rPr>
          <w:lang w:val="fr-FR"/>
        </w:rPr>
        <w:t xml:space="preserve">représentant les responsables des activités </w:t>
      </w:r>
      <w:r w:rsidR="00F80F77">
        <w:rPr>
          <w:lang w:val="fr-FR"/>
        </w:rPr>
        <w:t>menées dans les domaines du</w:t>
      </w:r>
      <w:r w:rsidR="00F80F77" w:rsidRPr="00AF6EA7">
        <w:rPr>
          <w:lang w:val="fr-FR"/>
        </w:rPr>
        <w:t xml:space="preserve"> système d</w:t>
      </w:r>
      <w:r w:rsidR="007B09F4">
        <w:rPr>
          <w:lang w:val="fr-FR"/>
        </w:rPr>
        <w:t>’</w:t>
      </w:r>
      <w:r w:rsidR="00F80F77" w:rsidRPr="00AF6EA7">
        <w:rPr>
          <w:lang w:val="fr-FR"/>
        </w:rPr>
        <w:t>observation</w:t>
      </w:r>
      <w:r w:rsidRPr="00AF6EA7">
        <w:rPr>
          <w:lang w:val="fr-FR"/>
        </w:rPr>
        <w:t xml:space="preserve">, </w:t>
      </w:r>
      <w:r w:rsidR="00F80F77">
        <w:rPr>
          <w:lang w:val="fr-FR"/>
        </w:rPr>
        <w:t>de</w:t>
      </w:r>
      <w:r w:rsidRPr="00AF6EA7">
        <w:rPr>
          <w:lang w:val="fr-FR"/>
        </w:rPr>
        <w:t xml:space="preserve"> la gestion des données et de l</w:t>
      </w:r>
      <w:r w:rsidR="007B09F4">
        <w:rPr>
          <w:lang w:val="fr-FR"/>
        </w:rPr>
        <w:t>’</w:t>
      </w:r>
      <w:r w:rsidRPr="00AF6EA7">
        <w:rPr>
          <w:lang w:val="fr-FR"/>
        </w:rPr>
        <w:t xml:space="preserve">information, </w:t>
      </w:r>
      <w:r w:rsidR="00F80F77">
        <w:rPr>
          <w:lang w:val="fr-FR"/>
        </w:rPr>
        <w:t>des</w:t>
      </w:r>
      <w:r w:rsidRPr="00AF6EA7">
        <w:rPr>
          <w:lang w:val="fr-FR"/>
        </w:rPr>
        <w:t xml:space="preserve"> systèmes de prévision, </w:t>
      </w:r>
      <w:r w:rsidR="00F80F77">
        <w:rPr>
          <w:lang w:val="fr-FR"/>
        </w:rPr>
        <w:t>de</w:t>
      </w:r>
      <w:r w:rsidRPr="00AF6EA7">
        <w:rPr>
          <w:lang w:val="fr-FR"/>
        </w:rPr>
        <w:t xml:space="preserve"> l</w:t>
      </w:r>
      <w:r w:rsidR="007B09F4">
        <w:rPr>
          <w:lang w:val="fr-FR"/>
        </w:rPr>
        <w:t>’</w:t>
      </w:r>
      <w:r w:rsidRPr="00AF6EA7">
        <w:rPr>
          <w:lang w:val="fr-FR"/>
        </w:rPr>
        <w:t xml:space="preserve">alerte </w:t>
      </w:r>
      <w:r w:rsidR="00F80F77">
        <w:rPr>
          <w:lang w:val="fr-FR"/>
        </w:rPr>
        <w:t>précoce, des</w:t>
      </w:r>
      <w:r w:rsidRPr="00AF6EA7">
        <w:rPr>
          <w:lang w:val="fr-FR"/>
        </w:rPr>
        <w:t xml:space="preserve"> services et </w:t>
      </w:r>
      <w:r w:rsidR="00F80F77">
        <w:rPr>
          <w:lang w:val="fr-FR"/>
        </w:rPr>
        <w:t>de</w:t>
      </w:r>
      <w:r w:rsidRPr="00AF6EA7">
        <w:rPr>
          <w:lang w:val="fr-FR"/>
        </w:rPr>
        <w:t xml:space="preserve"> la recherche, du point de vue océanographique; </w:t>
      </w:r>
    </w:p>
    <w:p w:rsidR="007E4800" w:rsidRPr="00AF6EA7" w:rsidRDefault="007E4800" w:rsidP="007B09F4">
      <w:pPr>
        <w:pStyle w:val="WMOResList1"/>
        <w:rPr>
          <w:lang w:val="fr-FR"/>
        </w:rPr>
      </w:pPr>
      <w:r w:rsidRPr="00AF6EA7">
        <w:rPr>
          <w:lang w:val="fr-FR"/>
        </w:rPr>
        <w:t xml:space="preserve">b) </w:t>
      </w:r>
      <w:r w:rsidRPr="00AF6EA7">
        <w:rPr>
          <w:lang w:val="fr-FR"/>
        </w:rPr>
        <w:tab/>
      </w:r>
      <w:r w:rsidR="00747474">
        <w:rPr>
          <w:lang w:val="fr-FR"/>
        </w:rPr>
        <w:t>Indépendamment de leurs fonctions, des membres</w:t>
      </w:r>
      <w:r w:rsidRPr="00AF6EA7">
        <w:rPr>
          <w:lang w:val="fr-FR"/>
        </w:rPr>
        <w:t xml:space="preserve"> du Conseil exécutif de l</w:t>
      </w:r>
      <w:r w:rsidR="007B09F4">
        <w:rPr>
          <w:lang w:val="fr-FR"/>
        </w:rPr>
        <w:t>’</w:t>
      </w:r>
      <w:r w:rsidRPr="00AF6EA7">
        <w:rPr>
          <w:lang w:val="fr-FR"/>
        </w:rPr>
        <w:t xml:space="preserve">OMM et </w:t>
      </w:r>
      <w:r w:rsidR="00747474">
        <w:rPr>
          <w:lang w:val="fr-FR"/>
        </w:rPr>
        <w:t>des</w:t>
      </w:r>
      <w:r w:rsidRPr="00AF6EA7">
        <w:rPr>
          <w:lang w:val="fr-FR"/>
        </w:rPr>
        <w:t xml:space="preserve"> représentants des États membres de la COI, en tenant compte de l</w:t>
      </w:r>
      <w:r w:rsidR="007B09F4">
        <w:rPr>
          <w:lang w:val="fr-FR"/>
        </w:rPr>
        <w:t>’</w:t>
      </w:r>
      <w:r w:rsidRPr="00AF6EA7">
        <w:rPr>
          <w:lang w:val="fr-FR"/>
        </w:rPr>
        <w:t xml:space="preserve">équilibre géographique </w:t>
      </w:r>
      <w:r w:rsidR="00747474">
        <w:rPr>
          <w:lang w:val="fr-FR"/>
        </w:rPr>
        <w:t>général</w:t>
      </w:r>
      <w:r w:rsidRPr="00AF6EA7">
        <w:rPr>
          <w:lang w:val="fr-FR"/>
        </w:rPr>
        <w:t xml:space="preserve">: </w:t>
      </w:r>
    </w:p>
    <w:p w:rsidR="007E4800" w:rsidRPr="00AF6EA7" w:rsidRDefault="007E4800" w:rsidP="00D46B5E">
      <w:pPr>
        <w:pStyle w:val="WMOResList1"/>
        <w:tabs>
          <w:tab w:val="left" w:pos="1134"/>
        </w:tabs>
        <w:rPr>
          <w:lang w:val="fr-FR"/>
        </w:rPr>
      </w:pPr>
      <w:r w:rsidRPr="00AF6EA7">
        <w:rPr>
          <w:lang w:val="fr-FR"/>
        </w:rPr>
        <w:tab/>
        <w:t>i)</w:t>
      </w:r>
      <w:r w:rsidR="007B09F4">
        <w:rPr>
          <w:lang w:val="fr-FR"/>
        </w:rPr>
        <w:tab/>
      </w:r>
      <w:r w:rsidRPr="00AF6EA7">
        <w:rPr>
          <w:lang w:val="fr-FR"/>
        </w:rPr>
        <w:t>Trois membres du Conseil exécutif de l</w:t>
      </w:r>
      <w:r w:rsidR="007B09F4">
        <w:rPr>
          <w:lang w:val="fr-FR"/>
        </w:rPr>
        <w:t>’</w:t>
      </w:r>
      <w:r w:rsidRPr="00AF6EA7">
        <w:rPr>
          <w:lang w:val="fr-FR"/>
        </w:rPr>
        <w:t>OMM désignés par le Président de l'OMM;</w:t>
      </w:r>
    </w:p>
    <w:p w:rsidR="007E4800" w:rsidRPr="00AF6EA7" w:rsidRDefault="007E4800" w:rsidP="007B09F4">
      <w:pPr>
        <w:pStyle w:val="WMOResList1"/>
        <w:tabs>
          <w:tab w:val="left" w:pos="1134"/>
        </w:tabs>
        <w:rPr>
          <w:lang w:val="fr-FR"/>
        </w:rPr>
      </w:pPr>
      <w:r w:rsidRPr="00AF6EA7">
        <w:rPr>
          <w:lang w:val="fr-FR"/>
        </w:rPr>
        <w:tab/>
        <w:t xml:space="preserve">ii) </w:t>
      </w:r>
      <w:r w:rsidR="007B09F4">
        <w:rPr>
          <w:lang w:val="fr-FR"/>
        </w:rPr>
        <w:tab/>
      </w:r>
      <w:r w:rsidR="00747474">
        <w:rPr>
          <w:lang w:val="fr-FR"/>
        </w:rPr>
        <w:t>T</w:t>
      </w:r>
      <w:r w:rsidRPr="00AF6EA7">
        <w:rPr>
          <w:lang w:val="fr-FR"/>
        </w:rPr>
        <w:t xml:space="preserve">rois représentants des États </w:t>
      </w:r>
      <w:r w:rsidR="007B09F4">
        <w:rPr>
          <w:lang w:val="fr-FR"/>
        </w:rPr>
        <w:t>m</w:t>
      </w:r>
      <w:r w:rsidRPr="00AF6EA7">
        <w:rPr>
          <w:lang w:val="fr-FR"/>
        </w:rPr>
        <w:t xml:space="preserve">embres de la COI désignés par le Président de la </w:t>
      </w:r>
      <w:r w:rsidR="007B09F4">
        <w:rPr>
          <w:lang w:val="fr-FR"/>
        </w:rPr>
        <w:tab/>
      </w:r>
      <w:r w:rsidRPr="00AF6EA7">
        <w:rPr>
          <w:lang w:val="fr-FR"/>
        </w:rPr>
        <w:t>COI;</w:t>
      </w:r>
    </w:p>
    <w:p w:rsidR="007E4800" w:rsidRPr="00AF6EA7" w:rsidRDefault="00F164EE" w:rsidP="00D46B5E">
      <w:pPr>
        <w:pStyle w:val="WMOResList1"/>
        <w:tabs>
          <w:tab w:val="left" w:pos="1134"/>
        </w:tabs>
        <w:rPr>
          <w:lang w:val="fr-FR"/>
        </w:rPr>
      </w:pPr>
      <w:r>
        <w:rPr>
          <w:lang w:val="fr-FR"/>
        </w:rPr>
        <w:t xml:space="preserve">c) </w:t>
      </w:r>
      <w:r>
        <w:rPr>
          <w:lang w:val="fr-FR"/>
        </w:rPr>
        <w:tab/>
        <w:t>Deux co</w:t>
      </w:r>
      <w:r w:rsidR="007B09F4">
        <w:rPr>
          <w:lang w:val="fr-FR"/>
        </w:rPr>
        <w:t>-</w:t>
      </w:r>
      <w:r>
        <w:rPr>
          <w:lang w:val="fr-FR"/>
        </w:rPr>
        <w:t>présidents</w:t>
      </w:r>
      <w:r w:rsidR="007E4800" w:rsidRPr="00AF6EA7">
        <w:rPr>
          <w:lang w:val="fr-FR"/>
        </w:rPr>
        <w:t>:</w:t>
      </w:r>
    </w:p>
    <w:p w:rsidR="007E4800" w:rsidRPr="00AF6EA7" w:rsidRDefault="007E4800" w:rsidP="00D46B5E">
      <w:pPr>
        <w:pStyle w:val="WMOResList1"/>
        <w:tabs>
          <w:tab w:val="left" w:pos="1134"/>
        </w:tabs>
        <w:rPr>
          <w:lang w:val="fr-FR"/>
        </w:rPr>
      </w:pPr>
      <w:r w:rsidRPr="00AF6EA7">
        <w:rPr>
          <w:lang w:val="fr-FR"/>
        </w:rPr>
        <w:tab/>
        <w:t xml:space="preserve">i) </w:t>
      </w:r>
      <w:r w:rsidR="007B09F4">
        <w:rPr>
          <w:lang w:val="fr-FR"/>
        </w:rPr>
        <w:tab/>
      </w:r>
      <w:r w:rsidRPr="00AF6EA7">
        <w:rPr>
          <w:lang w:val="fr-FR"/>
        </w:rPr>
        <w:t>d'un vice-président de l'OMM, désigné par le président de l'OMM; et</w:t>
      </w:r>
    </w:p>
    <w:p w:rsidR="0094666A" w:rsidRPr="00AF6EA7" w:rsidRDefault="007E4800" w:rsidP="002F5ED9">
      <w:pPr>
        <w:pStyle w:val="WMOResList1"/>
        <w:ind w:left="1128" w:hanging="1128"/>
        <w:rPr>
          <w:lang w:val="fr-FR"/>
        </w:rPr>
      </w:pPr>
      <w:r w:rsidRPr="00AF6EA7">
        <w:rPr>
          <w:lang w:val="fr-FR"/>
        </w:rPr>
        <w:tab/>
        <w:t xml:space="preserve">ii) </w:t>
      </w:r>
      <w:r w:rsidR="007B09F4">
        <w:rPr>
          <w:lang w:val="fr-FR"/>
        </w:rPr>
        <w:tab/>
      </w:r>
      <w:r w:rsidRPr="00AF6EA7">
        <w:rPr>
          <w:lang w:val="fr-FR"/>
        </w:rPr>
        <w:t xml:space="preserve">d'un vice-président de la COI, désigné par </w:t>
      </w:r>
      <w:r w:rsidR="00747474">
        <w:rPr>
          <w:lang w:val="fr-FR"/>
        </w:rPr>
        <w:t>la personne assurant la présidence</w:t>
      </w:r>
      <w:r w:rsidR="00747474" w:rsidRPr="00AF6EA7">
        <w:rPr>
          <w:lang w:val="fr-FR"/>
        </w:rPr>
        <w:t xml:space="preserve"> de</w:t>
      </w:r>
      <w:r w:rsidRPr="00AF6EA7">
        <w:rPr>
          <w:lang w:val="fr-FR"/>
        </w:rPr>
        <w:t xml:space="preserve"> la COI.</w:t>
      </w:r>
    </w:p>
    <w:p w:rsidR="0094666A" w:rsidRPr="00AF6EA7" w:rsidRDefault="0094666A" w:rsidP="003D7393">
      <w:pPr>
        <w:pStyle w:val="WMOSubTitle1"/>
        <w:rPr>
          <w:lang w:val="fr-FR"/>
        </w:rPr>
      </w:pPr>
      <w:r w:rsidRPr="00AF6EA7">
        <w:rPr>
          <w:lang w:val="fr-FR"/>
        </w:rPr>
        <w:t>Fonctionnement</w:t>
      </w:r>
    </w:p>
    <w:p w:rsidR="0094666A" w:rsidRPr="00AF6EA7" w:rsidRDefault="0094666A" w:rsidP="00224CAF">
      <w:pPr>
        <w:pStyle w:val="WMOBodyText"/>
        <w:spacing w:before="200"/>
        <w:rPr>
          <w:lang w:val="fr-FR"/>
        </w:rPr>
      </w:pPr>
      <w:r w:rsidRPr="00AF6EA7">
        <w:rPr>
          <w:lang w:val="fr-FR"/>
        </w:rPr>
        <w:t xml:space="preserve">Les coprésidents exerceront leurs fonctions </w:t>
      </w:r>
      <w:r w:rsidR="00D47DFE" w:rsidRPr="00AF6EA7">
        <w:rPr>
          <w:lang w:val="fr-FR"/>
        </w:rPr>
        <w:t xml:space="preserve">pendant deux ans </w:t>
      </w:r>
      <w:r w:rsidRPr="00AF6EA7">
        <w:rPr>
          <w:lang w:val="fr-FR"/>
        </w:rPr>
        <w:t>et auront la possibilité d</w:t>
      </w:r>
      <w:r w:rsidR="00B575C4" w:rsidRPr="00AF6EA7">
        <w:rPr>
          <w:lang w:val="fr-FR"/>
        </w:rPr>
        <w:t>’</w:t>
      </w:r>
      <w:r w:rsidRPr="00AF6EA7">
        <w:rPr>
          <w:lang w:val="fr-FR"/>
        </w:rPr>
        <w:t xml:space="preserve">être </w:t>
      </w:r>
      <w:r w:rsidR="00CF0744" w:rsidRPr="00AF6EA7">
        <w:rPr>
          <w:lang w:val="fr-FR"/>
        </w:rPr>
        <w:t xml:space="preserve">reconduits </w:t>
      </w:r>
      <w:r w:rsidRPr="00AF6EA7">
        <w:rPr>
          <w:lang w:val="fr-FR"/>
        </w:rPr>
        <w:t>pour un second mandat.</w:t>
      </w:r>
    </w:p>
    <w:p w:rsidR="00CF0744" w:rsidRPr="00AF6EA7" w:rsidRDefault="00CF0744" w:rsidP="00224CAF">
      <w:pPr>
        <w:pStyle w:val="WMOBodyText"/>
        <w:spacing w:before="200"/>
        <w:rPr>
          <w:lang w:val="fr-FR"/>
        </w:rPr>
      </w:pPr>
      <w:r w:rsidRPr="00AF6EA7">
        <w:rPr>
          <w:lang w:val="fr-FR"/>
        </w:rPr>
        <w:t xml:space="preserve">Les autres membres exerceront leurs fonctions pendant quatre ans, ou </w:t>
      </w:r>
      <w:r w:rsidR="00747474">
        <w:rPr>
          <w:lang w:val="fr-FR"/>
        </w:rPr>
        <w:t>selon</w:t>
      </w:r>
      <w:r w:rsidRPr="00AF6EA7">
        <w:rPr>
          <w:lang w:val="fr-FR"/>
        </w:rPr>
        <w:t xml:space="preserve"> la durée de leur mandat </w:t>
      </w:r>
      <w:r w:rsidR="00747474">
        <w:rPr>
          <w:lang w:val="fr-FR"/>
        </w:rPr>
        <w:t>en tant que responsable d’une activité de l’</w:t>
      </w:r>
      <w:r w:rsidRPr="00AF6EA7">
        <w:rPr>
          <w:lang w:val="fr-FR"/>
        </w:rPr>
        <w:t xml:space="preserve">OMM, de la COI ou </w:t>
      </w:r>
      <w:r w:rsidR="00747474">
        <w:rPr>
          <w:lang w:val="fr-FR"/>
        </w:rPr>
        <w:t>d’un projet</w:t>
      </w:r>
      <w:r w:rsidRPr="00AF6EA7">
        <w:rPr>
          <w:lang w:val="fr-FR"/>
        </w:rPr>
        <w:t xml:space="preserve"> conjoint.</w:t>
      </w:r>
    </w:p>
    <w:p w:rsidR="0094666A" w:rsidRPr="00AF6EA7" w:rsidRDefault="0094666A" w:rsidP="00F44E54">
      <w:pPr>
        <w:pStyle w:val="WMOBodyText"/>
        <w:spacing w:before="200"/>
        <w:rPr>
          <w:lang w:val="fr-FR"/>
        </w:rPr>
      </w:pPr>
      <w:r w:rsidRPr="00AF6EA7">
        <w:rPr>
          <w:lang w:val="fr-FR"/>
        </w:rPr>
        <w:t xml:space="preserve">Les coprésidents représenteront le </w:t>
      </w:r>
      <w:r w:rsidR="003659F7" w:rsidRPr="00AF6EA7">
        <w:rPr>
          <w:lang w:val="fr-FR"/>
        </w:rPr>
        <w:t xml:space="preserve">Conseil </w:t>
      </w:r>
      <w:r w:rsidR="00F44E54">
        <w:rPr>
          <w:lang w:val="fr-FR"/>
        </w:rPr>
        <w:t>de concertation</w:t>
      </w:r>
      <w:r w:rsidR="00CF0744" w:rsidRPr="00AF6EA7">
        <w:rPr>
          <w:lang w:val="fr-FR"/>
        </w:rPr>
        <w:t xml:space="preserve"> </w:t>
      </w:r>
      <w:r w:rsidRPr="00AF6EA7">
        <w:rPr>
          <w:lang w:val="fr-FR"/>
        </w:rPr>
        <w:t>aux sessions des organes directeurs de l</w:t>
      </w:r>
      <w:r w:rsidR="00B575C4" w:rsidRPr="00AF6EA7">
        <w:rPr>
          <w:lang w:val="fr-FR"/>
        </w:rPr>
        <w:t>’</w:t>
      </w:r>
      <w:r w:rsidRPr="00AF6EA7">
        <w:rPr>
          <w:lang w:val="fr-FR"/>
        </w:rPr>
        <w:t>OMM et de la COI.</w:t>
      </w:r>
    </w:p>
    <w:p w:rsidR="0094666A" w:rsidRPr="00AF6EA7" w:rsidRDefault="0094666A" w:rsidP="00F44E54">
      <w:pPr>
        <w:pStyle w:val="WMOBodyText"/>
        <w:spacing w:before="200"/>
        <w:rPr>
          <w:lang w:val="fr-FR"/>
        </w:rPr>
      </w:pPr>
      <w:r w:rsidRPr="00AF6EA7">
        <w:rPr>
          <w:lang w:val="fr-FR"/>
        </w:rPr>
        <w:t xml:space="preserve">En principe, le </w:t>
      </w:r>
      <w:r w:rsidR="006165DA" w:rsidRPr="00AF6EA7">
        <w:rPr>
          <w:lang w:val="fr-FR"/>
        </w:rPr>
        <w:t xml:space="preserve">Conseil </w:t>
      </w:r>
      <w:r w:rsidR="00F44E54">
        <w:rPr>
          <w:lang w:val="fr-FR"/>
        </w:rPr>
        <w:t xml:space="preserve">de </w:t>
      </w:r>
      <w:proofErr w:type="gramStart"/>
      <w:r w:rsidR="00F44E54">
        <w:rPr>
          <w:lang w:val="fr-FR"/>
        </w:rPr>
        <w:t>concertation</w:t>
      </w:r>
      <w:r w:rsidR="006165DA" w:rsidRPr="00AF6EA7">
        <w:rPr>
          <w:lang w:val="fr-FR"/>
        </w:rPr>
        <w:t xml:space="preserve"> </w:t>
      </w:r>
      <w:r w:rsidRPr="00AF6EA7">
        <w:rPr>
          <w:lang w:val="fr-FR"/>
        </w:rPr>
        <w:t>se réunira en personne</w:t>
      </w:r>
      <w:proofErr w:type="gramEnd"/>
      <w:r w:rsidR="00310C8F" w:rsidRPr="00AF6EA7">
        <w:rPr>
          <w:lang w:val="fr-FR"/>
        </w:rPr>
        <w:t xml:space="preserve"> chaque année afin </w:t>
      </w:r>
      <w:r w:rsidR="00117B19">
        <w:rPr>
          <w:lang w:val="fr-FR"/>
        </w:rPr>
        <w:t>d’élaborer</w:t>
      </w:r>
      <w:r w:rsidR="00310C8F" w:rsidRPr="00AF6EA7">
        <w:rPr>
          <w:lang w:val="fr-FR"/>
        </w:rPr>
        <w:t xml:space="preserve"> des recommandations à l</w:t>
      </w:r>
      <w:r w:rsidR="007B09F4">
        <w:rPr>
          <w:lang w:val="fr-FR"/>
        </w:rPr>
        <w:t>’</w:t>
      </w:r>
      <w:r w:rsidR="00310C8F" w:rsidRPr="00AF6EA7">
        <w:rPr>
          <w:lang w:val="fr-FR"/>
        </w:rPr>
        <w:t>intention des organes directeurs de l</w:t>
      </w:r>
      <w:r w:rsidR="007B09F4">
        <w:rPr>
          <w:lang w:val="fr-FR"/>
        </w:rPr>
        <w:t>’</w:t>
      </w:r>
      <w:r w:rsidR="00310C8F" w:rsidRPr="00AF6EA7">
        <w:rPr>
          <w:lang w:val="fr-FR"/>
        </w:rPr>
        <w:t>OMM et de la COI.</w:t>
      </w:r>
      <w:r w:rsidRPr="00AF6EA7">
        <w:rPr>
          <w:lang w:val="fr-FR"/>
        </w:rPr>
        <w:t xml:space="preserve"> Pendant l</w:t>
      </w:r>
      <w:r w:rsidR="00B575C4" w:rsidRPr="00AF6EA7">
        <w:rPr>
          <w:lang w:val="fr-FR"/>
        </w:rPr>
        <w:t>’</w:t>
      </w:r>
      <w:r w:rsidRPr="00AF6EA7">
        <w:rPr>
          <w:lang w:val="fr-FR"/>
        </w:rPr>
        <w:t>intersession, le Comité mènera ses travaux par correspondance ou par des moyens virtuels.</w:t>
      </w:r>
    </w:p>
    <w:p w:rsidR="00310C8F" w:rsidRPr="00AF6EA7" w:rsidRDefault="00310C8F" w:rsidP="00F44E54">
      <w:pPr>
        <w:pStyle w:val="WMOBodyText"/>
        <w:spacing w:before="200"/>
        <w:rPr>
          <w:lang w:val="fr-FR"/>
        </w:rPr>
      </w:pPr>
      <w:r w:rsidRPr="00AF6EA7">
        <w:rPr>
          <w:lang w:val="fr-FR"/>
        </w:rPr>
        <w:t xml:space="preserve">Les membres du Conseil </w:t>
      </w:r>
      <w:r w:rsidR="00F44E54">
        <w:rPr>
          <w:lang w:val="fr-FR"/>
        </w:rPr>
        <w:t>de concertation</w:t>
      </w:r>
      <w:r w:rsidRPr="00AF6EA7">
        <w:rPr>
          <w:lang w:val="fr-FR"/>
        </w:rPr>
        <w:t xml:space="preserve"> </w:t>
      </w:r>
      <w:r w:rsidR="007F4EF4">
        <w:rPr>
          <w:lang w:val="fr-FR"/>
        </w:rPr>
        <w:t>travailleront ensemble</w:t>
      </w:r>
      <w:r w:rsidRPr="00AF6EA7">
        <w:rPr>
          <w:lang w:val="fr-FR"/>
        </w:rPr>
        <w:t xml:space="preserve"> au sein de leurs organes </w:t>
      </w:r>
      <w:r w:rsidR="00117B19">
        <w:rPr>
          <w:lang w:val="fr-FR"/>
        </w:rPr>
        <w:t>constituants et activités respectifs, m</w:t>
      </w:r>
      <w:r w:rsidR="007F4EF4">
        <w:rPr>
          <w:lang w:val="fr-FR"/>
        </w:rPr>
        <w:t>ais aussi avec les autres organes et activités, pour tout ce qui a trait aux</w:t>
      </w:r>
      <w:r w:rsidRPr="00AF6EA7">
        <w:rPr>
          <w:lang w:val="fr-FR"/>
        </w:rPr>
        <w:t xml:space="preserve"> observations, </w:t>
      </w:r>
      <w:r w:rsidR="007F4EF4">
        <w:rPr>
          <w:lang w:val="fr-FR"/>
        </w:rPr>
        <w:t xml:space="preserve">aux </w:t>
      </w:r>
      <w:r w:rsidRPr="00AF6EA7">
        <w:rPr>
          <w:lang w:val="fr-FR"/>
        </w:rPr>
        <w:t xml:space="preserve">données, </w:t>
      </w:r>
      <w:r w:rsidR="007F4EF4">
        <w:rPr>
          <w:lang w:val="fr-FR"/>
        </w:rPr>
        <w:t xml:space="preserve">aux </w:t>
      </w:r>
      <w:r w:rsidRPr="00AF6EA7">
        <w:rPr>
          <w:lang w:val="fr-FR"/>
        </w:rPr>
        <w:t xml:space="preserve">systèmes de prévision, </w:t>
      </w:r>
      <w:r w:rsidR="007F4EF4">
        <w:rPr>
          <w:lang w:val="fr-FR"/>
        </w:rPr>
        <w:t xml:space="preserve">aux </w:t>
      </w:r>
      <w:r w:rsidRPr="00AF6EA7">
        <w:rPr>
          <w:lang w:val="fr-FR"/>
        </w:rPr>
        <w:t xml:space="preserve">services et </w:t>
      </w:r>
      <w:r w:rsidR="007F4EF4">
        <w:rPr>
          <w:lang w:val="fr-FR"/>
        </w:rPr>
        <w:t xml:space="preserve">aux </w:t>
      </w:r>
      <w:r w:rsidRPr="00AF6EA7">
        <w:rPr>
          <w:lang w:val="fr-FR"/>
        </w:rPr>
        <w:t>activités de recherche de l</w:t>
      </w:r>
      <w:r w:rsidR="007B09F4">
        <w:rPr>
          <w:lang w:val="fr-FR"/>
        </w:rPr>
        <w:t>’</w:t>
      </w:r>
      <w:r w:rsidRPr="00AF6EA7">
        <w:rPr>
          <w:lang w:val="fr-FR"/>
        </w:rPr>
        <w:t xml:space="preserve">OMM et de la COI, </w:t>
      </w:r>
      <w:r w:rsidR="007F4EF4">
        <w:rPr>
          <w:lang w:val="fr-FR"/>
        </w:rPr>
        <w:t>afin d’</w:t>
      </w:r>
      <w:r w:rsidRPr="00AF6EA7">
        <w:rPr>
          <w:lang w:val="fr-FR"/>
        </w:rPr>
        <w:t xml:space="preserve">atteindre les objectifs </w:t>
      </w:r>
      <w:r w:rsidR="007F4EF4">
        <w:rPr>
          <w:lang w:val="fr-FR"/>
        </w:rPr>
        <w:t>définis</w:t>
      </w:r>
      <w:r w:rsidRPr="00AF6EA7">
        <w:rPr>
          <w:lang w:val="fr-FR"/>
        </w:rPr>
        <w:t xml:space="preserve"> dans le mandat du Conseil </w:t>
      </w:r>
      <w:r w:rsidR="00F44E54">
        <w:rPr>
          <w:lang w:val="fr-FR"/>
        </w:rPr>
        <w:t>de concertation</w:t>
      </w:r>
      <w:r w:rsidRPr="00AF6EA7">
        <w:rPr>
          <w:lang w:val="fr-FR"/>
        </w:rPr>
        <w:t>.</w:t>
      </w:r>
    </w:p>
    <w:p w:rsidR="0094666A" w:rsidRPr="00AF6EA7" w:rsidRDefault="0094666A" w:rsidP="00F44E54">
      <w:pPr>
        <w:pStyle w:val="WMOBodyText"/>
        <w:spacing w:before="200"/>
        <w:rPr>
          <w:lang w:val="fr-FR"/>
        </w:rPr>
      </w:pPr>
      <w:r w:rsidRPr="00AF6EA7">
        <w:rPr>
          <w:lang w:val="fr-FR"/>
        </w:rPr>
        <w:t xml:space="preserve">Le </w:t>
      </w:r>
      <w:r w:rsidR="00310C8F" w:rsidRPr="00AF6EA7">
        <w:rPr>
          <w:lang w:val="fr-FR"/>
        </w:rPr>
        <w:t xml:space="preserve">Conseil </w:t>
      </w:r>
      <w:r w:rsidR="00F44E54">
        <w:rPr>
          <w:lang w:val="fr-FR"/>
        </w:rPr>
        <w:t>de concertation</w:t>
      </w:r>
      <w:r w:rsidR="00846505">
        <w:rPr>
          <w:lang w:val="fr-FR"/>
        </w:rPr>
        <w:t xml:space="preserve"> </w:t>
      </w:r>
      <w:r w:rsidRPr="00AF6EA7">
        <w:rPr>
          <w:lang w:val="fr-FR"/>
        </w:rPr>
        <w:t>pourra établir des sous-structures temporaires</w:t>
      </w:r>
      <w:r w:rsidR="007F4EF4">
        <w:rPr>
          <w:lang w:val="fr-FR"/>
        </w:rPr>
        <w:t>,</w:t>
      </w:r>
      <w:r w:rsidRPr="00AF6EA7">
        <w:rPr>
          <w:lang w:val="fr-FR"/>
        </w:rPr>
        <w:t xml:space="preserve"> qui se verront confier des tâches précises à effectuer durant l</w:t>
      </w:r>
      <w:r w:rsidR="00B575C4" w:rsidRPr="00AF6EA7">
        <w:rPr>
          <w:lang w:val="fr-FR"/>
        </w:rPr>
        <w:t>’</w:t>
      </w:r>
      <w:r w:rsidRPr="00AF6EA7">
        <w:rPr>
          <w:lang w:val="fr-FR"/>
        </w:rPr>
        <w:t xml:space="preserve">intersession. </w:t>
      </w:r>
      <w:r w:rsidR="007F4EF4">
        <w:rPr>
          <w:lang w:val="fr-FR"/>
        </w:rPr>
        <w:t xml:space="preserve">À </w:t>
      </w:r>
      <w:r w:rsidRPr="00AF6EA7">
        <w:rPr>
          <w:lang w:val="fr-FR"/>
        </w:rPr>
        <w:t>la fin de chaque intersession</w:t>
      </w:r>
      <w:r w:rsidR="007F4EF4">
        <w:rPr>
          <w:lang w:val="fr-FR"/>
        </w:rPr>
        <w:t>, c</w:t>
      </w:r>
      <w:r w:rsidR="007F4EF4" w:rsidRPr="00AF6EA7">
        <w:rPr>
          <w:lang w:val="fr-FR"/>
        </w:rPr>
        <w:t xml:space="preserve">es sous-structures seront dissoutes </w:t>
      </w:r>
      <w:r w:rsidR="00310C8F" w:rsidRPr="00AF6EA7">
        <w:rPr>
          <w:lang w:val="fr-FR"/>
        </w:rPr>
        <w:t>ou pourront être rétablies</w:t>
      </w:r>
      <w:r w:rsidRPr="00AF6EA7">
        <w:rPr>
          <w:lang w:val="fr-FR"/>
        </w:rPr>
        <w:t>.</w:t>
      </w:r>
    </w:p>
    <w:p w:rsidR="00310C8F" w:rsidRPr="00AF6EA7" w:rsidRDefault="00310C8F" w:rsidP="00F44E54">
      <w:pPr>
        <w:pStyle w:val="WMOBodyText"/>
        <w:spacing w:before="200"/>
        <w:rPr>
          <w:lang w:val="fr-FR"/>
        </w:rPr>
      </w:pPr>
      <w:r w:rsidRPr="00AF6EA7">
        <w:rPr>
          <w:lang w:val="fr-FR"/>
        </w:rPr>
        <w:lastRenderedPageBreak/>
        <w:t>Les présidents d</w:t>
      </w:r>
      <w:r w:rsidR="004E3244">
        <w:rPr>
          <w:lang w:val="fr-FR"/>
        </w:rPr>
        <w:t>’</w:t>
      </w:r>
      <w:r w:rsidRPr="00AF6EA7">
        <w:rPr>
          <w:lang w:val="fr-FR"/>
        </w:rPr>
        <w:t>autres structures régionales, groupes de travail, groupes d</w:t>
      </w:r>
      <w:r w:rsidR="004E3244">
        <w:rPr>
          <w:lang w:val="fr-FR"/>
        </w:rPr>
        <w:t>’</w:t>
      </w:r>
      <w:r w:rsidRPr="00AF6EA7">
        <w:rPr>
          <w:lang w:val="fr-FR"/>
        </w:rPr>
        <w:t xml:space="preserve">experts et équipes </w:t>
      </w:r>
      <w:r w:rsidR="007F4EF4">
        <w:rPr>
          <w:lang w:val="fr-FR"/>
        </w:rPr>
        <w:t>spécialisées</w:t>
      </w:r>
      <w:r w:rsidRPr="00AF6EA7">
        <w:rPr>
          <w:lang w:val="fr-FR"/>
        </w:rPr>
        <w:t xml:space="preserve"> </w:t>
      </w:r>
      <w:r w:rsidR="007F4EF4">
        <w:rPr>
          <w:lang w:val="fr-FR"/>
        </w:rPr>
        <w:t>compétents</w:t>
      </w:r>
      <w:r w:rsidRPr="00AF6EA7">
        <w:rPr>
          <w:lang w:val="fr-FR"/>
        </w:rPr>
        <w:t xml:space="preserve"> de l</w:t>
      </w:r>
      <w:r w:rsidR="004E3244">
        <w:rPr>
          <w:lang w:val="fr-FR"/>
        </w:rPr>
        <w:t>’</w:t>
      </w:r>
      <w:r w:rsidRPr="00AF6EA7">
        <w:rPr>
          <w:lang w:val="fr-FR"/>
        </w:rPr>
        <w:t xml:space="preserve">OMM et de la COI, ainsi que des experts individuels, </w:t>
      </w:r>
      <w:r w:rsidR="00A81877">
        <w:rPr>
          <w:lang w:val="fr-FR"/>
        </w:rPr>
        <w:t>pourront</w:t>
      </w:r>
      <w:r w:rsidRPr="00AF6EA7">
        <w:rPr>
          <w:lang w:val="fr-FR"/>
        </w:rPr>
        <w:t xml:space="preserve"> être invités par l</w:t>
      </w:r>
      <w:r w:rsidR="004E3244">
        <w:rPr>
          <w:lang w:val="fr-FR"/>
        </w:rPr>
        <w:t>’</w:t>
      </w:r>
      <w:r w:rsidRPr="00AF6EA7">
        <w:rPr>
          <w:lang w:val="fr-FR"/>
        </w:rPr>
        <w:t xml:space="preserve">un ou l'autre </w:t>
      </w:r>
      <w:r w:rsidR="007F4EF4">
        <w:rPr>
          <w:lang w:val="fr-FR"/>
        </w:rPr>
        <w:t xml:space="preserve">des </w:t>
      </w:r>
      <w:r w:rsidRPr="00AF6EA7">
        <w:rPr>
          <w:lang w:val="fr-FR"/>
        </w:rPr>
        <w:t>co</w:t>
      </w:r>
      <w:r w:rsidR="004E3244">
        <w:rPr>
          <w:lang w:val="fr-FR"/>
        </w:rPr>
        <w:t>-</w:t>
      </w:r>
      <w:r w:rsidRPr="00AF6EA7">
        <w:rPr>
          <w:lang w:val="fr-FR"/>
        </w:rPr>
        <w:t>président</w:t>
      </w:r>
      <w:r w:rsidR="007F4EF4">
        <w:rPr>
          <w:lang w:val="fr-FR"/>
        </w:rPr>
        <w:t>s</w:t>
      </w:r>
      <w:r w:rsidRPr="00AF6EA7">
        <w:rPr>
          <w:lang w:val="fr-FR"/>
        </w:rPr>
        <w:t xml:space="preserve">, </w:t>
      </w:r>
      <w:r w:rsidR="007F4EF4">
        <w:rPr>
          <w:lang w:val="fr-FR"/>
        </w:rPr>
        <w:t>d’entente</w:t>
      </w:r>
      <w:r w:rsidRPr="00AF6EA7">
        <w:rPr>
          <w:lang w:val="fr-FR"/>
        </w:rPr>
        <w:t xml:space="preserve"> avec l</w:t>
      </w:r>
      <w:r w:rsidR="004E3244">
        <w:rPr>
          <w:lang w:val="fr-FR"/>
        </w:rPr>
        <w:t>’</w:t>
      </w:r>
      <w:r w:rsidRPr="00AF6EA7">
        <w:rPr>
          <w:lang w:val="fr-FR"/>
        </w:rPr>
        <w:t xml:space="preserve">autre, à assister </w:t>
      </w:r>
      <w:r w:rsidR="007F4EF4">
        <w:rPr>
          <w:lang w:val="fr-FR"/>
        </w:rPr>
        <w:t>à des</w:t>
      </w:r>
      <w:r w:rsidRPr="00AF6EA7">
        <w:rPr>
          <w:lang w:val="fr-FR"/>
        </w:rPr>
        <w:t xml:space="preserve"> réunions du Conseil </w:t>
      </w:r>
      <w:r w:rsidR="00F44E54">
        <w:rPr>
          <w:lang w:val="fr-FR"/>
        </w:rPr>
        <w:t>de concertation</w:t>
      </w:r>
      <w:r w:rsidRPr="00AF6EA7">
        <w:rPr>
          <w:lang w:val="fr-FR"/>
        </w:rPr>
        <w:t xml:space="preserve">, </w:t>
      </w:r>
      <w:r w:rsidR="00A81877">
        <w:rPr>
          <w:lang w:val="fr-FR"/>
        </w:rPr>
        <w:t xml:space="preserve">selon les exigences de </w:t>
      </w:r>
      <w:r w:rsidRPr="00AF6EA7">
        <w:rPr>
          <w:lang w:val="fr-FR"/>
        </w:rPr>
        <w:t>l</w:t>
      </w:r>
      <w:r w:rsidR="004E3244">
        <w:rPr>
          <w:lang w:val="fr-FR"/>
        </w:rPr>
        <w:t>’</w:t>
      </w:r>
      <w:r w:rsidRPr="00AF6EA7">
        <w:rPr>
          <w:lang w:val="fr-FR"/>
        </w:rPr>
        <w:t>ordre du jour établi.</w:t>
      </w:r>
    </w:p>
    <w:p w:rsidR="001F1A77" w:rsidRPr="00AF6EA7" w:rsidRDefault="0094666A" w:rsidP="00F44E54">
      <w:pPr>
        <w:pStyle w:val="WMOBodyText"/>
        <w:rPr>
          <w:lang w:val="fr-FR"/>
        </w:rPr>
      </w:pPr>
      <w:r w:rsidRPr="00AF6EA7">
        <w:rPr>
          <w:lang w:val="fr-FR"/>
        </w:rPr>
        <w:t>Des représentants d</w:t>
      </w:r>
      <w:r w:rsidR="00B575C4" w:rsidRPr="00AF6EA7">
        <w:rPr>
          <w:lang w:val="fr-FR"/>
        </w:rPr>
        <w:t>’</w:t>
      </w:r>
      <w:r w:rsidRPr="00AF6EA7">
        <w:rPr>
          <w:lang w:val="fr-FR"/>
        </w:rPr>
        <w:t xml:space="preserve">autres organismes des Nations Unies ou organisations internationales pourront être invités à siéger en tant </w:t>
      </w:r>
      <w:r w:rsidR="001F1A77" w:rsidRPr="00AF6EA7">
        <w:rPr>
          <w:lang w:val="fr-FR"/>
        </w:rPr>
        <w:t>qu’observateurs au</w:t>
      </w:r>
      <w:r w:rsidR="00A81877">
        <w:rPr>
          <w:lang w:val="fr-FR"/>
        </w:rPr>
        <w:t>près du</w:t>
      </w:r>
      <w:r w:rsidR="001F1A77" w:rsidRPr="00AF6EA7">
        <w:rPr>
          <w:lang w:val="fr-FR"/>
        </w:rPr>
        <w:t xml:space="preserve"> Conseil </w:t>
      </w:r>
      <w:r w:rsidR="00F44E54">
        <w:rPr>
          <w:lang w:val="fr-FR"/>
        </w:rPr>
        <w:t>de concertation</w:t>
      </w:r>
      <w:r w:rsidR="00846505">
        <w:rPr>
          <w:lang w:val="fr-FR"/>
        </w:rPr>
        <w:t xml:space="preserve"> </w:t>
      </w:r>
      <w:r w:rsidR="001F1A77" w:rsidRPr="00AF6EA7">
        <w:rPr>
          <w:lang w:val="fr-FR"/>
        </w:rPr>
        <w:t>si l</w:t>
      </w:r>
      <w:r w:rsidR="004E3244">
        <w:rPr>
          <w:lang w:val="fr-FR"/>
        </w:rPr>
        <w:t>’</w:t>
      </w:r>
      <w:r w:rsidR="001F1A77" w:rsidRPr="00AF6EA7">
        <w:rPr>
          <w:lang w:val="fr-FR"/>
        </w:rPr>
        <w:t>un ou l</w:t>
      </w:r>
      <w:r w:rsidR="004E3244">
        <w:rPr>
          <w:lang w:val="fr-FR"/>
        </w:rPr>
        <w:t>’</w:t>
      </w:r>
      <w:r w:rsidR="001F1A77" w:rsidRPr="00AF6EA7">
        <w:rPr>
          <w:lang w:val="fr-FR"/>
        </w:rPr>
        <w:t xml:space="preserve">autre </w:t>
      </w:r>
      <w:r w:rsidR="00A81877">
        <w:rPr>
          <w:lang w:val="fr-FR"/>
        </w:rPr>
        <w:t xml:space="preserve">des </w:t>
      </w:r>
      <w:r w:rsidR="001F1A77" w:rsidRPr="00AF6EA7">
        <w:rPr>
          <w:lang w:val="fr-FR"/>
        </w:rPr>
        <w:t>co</w:t>
      </w:r>
      <w:r w:rsidR="004E3244">
        <w:rPr>
          <w:lang w:val="fr-FR"/>
        </w:rPr>
        <w:t>-</w:t>
      </w:r>
      <w:r w:rsidR="001F1A77" w:rsidRPr="00AF6EA7">
        <w:rPr>
          <w:lang w:val="fr-FR"/>
        </w:rPr>
        <w:t>président</w:t>
      </w:r>
      <w:r w:rsidR="00A81877">
        <w:rPr>
          <w:lang w:val="fr-FR"/>
        </w:rPr>
        <w:t xml:space="preserve">s le juge approprié et d’entente </w:t>
      </w:r>
      <w:r w:rsidR="001F1A77" w:rsidRPr="00AF6EA7">
        <w:rPr>
          <w:lang w:val="fr-FR"/>
        </w:rPr>
        <w:t>avec l</w:t>
      </w:r>
      <w:r w:rsidR="004E3244">
        <w:rPr>
          <w:lang w:val="fr-FR"/>
        </w:rPr>
        <w:t>’</w:t>
      </w:r>
      <w:r w:rsidR="001F1A77" w:rsidRPr="00AF6EA7">
        <w:rPr>
          <w:lang w:val="fr-FR"/>
        </w:rPr>
        <w:t>autre.</w:t>
      </w:r>
    </w:p>
    <w:p w:rsidR="003D7393" w:rsidRPr="00AF6EA7" w:rsidRDefault="00BD518A" w:rsidP="00224CAF">
      <w:pPr>
        <w:pStyle w:val="WMOBodyText"/>
        <w:jc w:val="center"/>
        <w:rPr>
          <w:lang w:val="fr-FR"/>
        </w:rPr>
      </w:pPr>
      <w:r w:rsidRPr="00AF6EA7">
        <w:rPr>
          <w:lang w:val="fr-FR"/>
        </w:rPr>
        <w:t>__________</w:t>
      </w:r>
    </w:p>
    <w:sectPr w:rsidR="003D7393" w:rsidRPr="00AF6EA7" w:rsidSect="0020095E">
      <w:headerReference w:type="even" r:id="rId12"/>
      <w:headerReference w:type="default" r:id="rId13"/>
      <w:headerReference w:type="first" r:id="rId14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2B" w:rsidRDefault="00145E2B">
      <w:r>
        <w:separator/>
      </w:r>
    </w:p>
    <w:p w:rsidR="00145E2B" w:rsidRDefault="00145E2B"/>
    <w:p w:rsidR="00145E2B" w:rsidRDefault="00145E2B"/>
    <w:p w:rsidR="00145E2B" w:rsidRDefault="00145E2B"/>
  </w:endnote>
  <w:endnote w:type="continuationSeparator" w:id="0">
    <w:p w:rsidR="00145E2B" w:rsidRDefault="00145E2B">
      <w:r>
        <w:continuationSeparator/>
      </w:r>
    </w:p>
    <w:p w:rsidR="00145E2B" w:rsidRDefault="00145E2B"/>
    <w:p w:rsidR="00145E2B" w:rsidRDefault="00145E2B"/>
    <w:p w:rsidR="00145E2B" w:rsidRDefault="00145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 Bold">
    <w:altName w:val="Verdana"/>
    <w:charset w:val="00"/>
    <w:family w:val="auto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2B" w:rsidRDefault="00145E2B">
      <w:r>
        <w:separator/>
      </w:r>
    </w:p>
    <w:p w:rsidR="00145E2B" w:rsidRDefault="00145E2B"/>
  </w:footnote>
  <w:footnote w:type="continuationSeparator" w:id="0">
    <w:p w:rsidR="00145E2B" w:rsidRDefault="00145E2B">
      <w:r>
        <w:continuationSeparator/>
      </w:r>
    </w:p>
    <w:p w:rsidR="00145E2B" w:rsidRDefault="00145E2B"/>
    <w:p w:rsidR="00145E2B" w:rsidRDefault="00145E2B"/>
    <w:p w:rsidR="00145E2B" w:rsidRDefault="00145E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2B" w:rsidRDefault="00145E2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5AA41C4" wp14:editId="2FA9DCD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" name="AutoShape 2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4FF5C5" id="AutoShape 22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EChkkZXAgAArg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1" locked="0" layoutInCell="0" allowOverlap="1" wp14:anchorId="228AC9E7" wp14:editId="41705E9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4" name="Image 3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E2B" w:rsidRDefault="00145E2B"/>
  <w:p w:rsidR="00145E2B" w:rsidRDefault="00145E2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EE88445" wp14:editId="0927094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" name="AutoShape 2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1F7B64" id="AutoShape 21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IJWAIAAK4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0EDIJ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1" locked="0" layoutInCell="0" allowOverlap="1" wp14:anchorId="399AF9AD" wp14:editId="09692D6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1" name="Image 5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E2B" w:rsidRDefault="00145E2B"/>
  <w:p w:rsidR="00145E2B" w:rsidRDefault="00145E2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2FE9950" wp14:editId="1C4C58F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AutoShape 2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6CBA24" id="AutoShape 20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4xVwIAAK4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CaJjjFXAgAArg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0" allowOverlap="1" wp14:anchorId="37FD0F4F" wp14:editId="024129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8" name="Image 7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E2B" w:rsidRDefault="00145E2B"/>
  <w:p w:rsidR="00145E2B" w:rsidRDefault="00145E2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18BD1" wp14:editId="058D7EF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AutoShape 1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A31828" id="AutoShape 1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ujVwIAAK0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Ih6q6NXAgAArQ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04B7589" wp14:editId="09E8D30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AutoShape 1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E301E9" id="AutoShape 19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uBbpglYCAACtBAAADgAAAAAAAAAAAAAAAAAuAgAAZHJzL2Uyb0RvYy54bWxQSwECLQAUAAYA&#10;CAAAACEAhluH1dgAAAAFAQAADwAAAAAAAAAAAAAAAACwBAAAZHJzL2Rvd25yZXYueG1sUEsFBgAA&#10;AAAEAAQA8wAAALUFAAAAAA==&#10;" filled="f" stroked="f">
              <o:lock v:ext="edit" aspectratio="t" selection="t"/>
            </v:rect>
          </w:pict>
        </mc:Fallback>
      </mc:AlternateContent>
    </w:r>
    <w:r w:rsidR="00D67DC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36646" o:spid="_x0000_s2050" type="#_x0000_t75" style="position:absolute;left:0;text-align:left;margin-left:0;margin-top:0;width:595.3pt;height:550pt;z-index:-251652096;visibility:visible;mso-position-horizontal:left;mso-position-horizontal-relative:page;mso-position-vertical:top;mso-position-vertical-relative:page" o:allowincell="f">
          <v:imagedata r:id="rId2" o:title="docx4j-logo"/>
          <v:path gradientshapeok="f"/>
          <w10:wrap anchorx="page" anchory="page"/>
        </v:shape>
      </w:pict>
    </w:r>
  </w:p>
  <w:p w:rsidR="00145E2B" w:rsidRDefault="00145E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2B" w:rsidRPr="001D2E79" w:rsidRDefault="00145E2B" w:rsidP="00646FF3">
    <w:pPr>
      <w:pStyle w:val="Header"/>
      <w:rPr>
        <w:sz w:val="18"/>
        <w:szCs w:val="18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DC69FF" wp14:editId="08DB1B1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AutoShape 1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1DEBF8" id="AutoShape 18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ao9VulYCAACtBAAADgAAAAAAAAAAAAAAAAAuAgAAZHJzL2Uyb0RvYy54bWxQSwECLQAUAAYA&#10;CAAAACEAhluH1dgAAAAFAQAADwAAAAAAAAAAAAAAAACwBAAAZHJzL2Rvd25yZXYueG1sUEsFBgAA&#10;AAAEAAQA8wAAALUFAAAAAA==&#10;" filled="f" stroked="f">
              <o:lock v:ext="edit" aspectratio="t" selection="t"/>
            </v:rect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60288" behindDoc="1" locked="0" layoutInCell="0" allowOverlap="1" wp14:anchorId="58AB8884" wp14:editId="47A10226">
          <wp:simplePos x="0" y="0"/>
          <wp:positionH relativeFrom="page">
            <wp:posOffset>9784080</wp:posOffset>
          </wp:positionH>
          <wp:positionV relativeFrom="page">
            <wp:posOffset>236220</wp:posOffset>
          </wp:positionV>
          <wp:extent cx="7560310" cy="6985000"/>
          <wp:effectExtent l="0" t="0" r="2540" b="6350"/>
          <wp:wrapNone/>
          <wp:docPr id="12" name="Image 12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4B4">
      <w:rPr>
        <w:sz w:val="18"/>
        <w:szCs w:val="18"/>
        <w:lang w:val="fr-FR"/>
      </w:rPr>
      <w:t xml:space="preserve">Cg-18/Doc. 4(4), </w:t>
    </w:r>
    <w:r w:rsidR="007F7A81" w:rsidRPr="00D444B4">
      <w:rPr>
        <w:sz w:val="18"/>
        <w:szCs w:val="18"/>
        <w:lang w:val="fr-FR"/>
      </w:rPr>
      <w:t>VERSION APPROUVÉE</w:t>
    </w:r>
    <w:r w:rsidRPr="00D444B4">
      <w:rPr>
        <w:sz w:val="18"/>
        <w:szCs w:val="18"/>
        <w:lang w:val="fr-FR"/>
      </w:rPr>
      <w:t xml:space="preserve">, p. </w:t>
    </w:r>
    <w:r w:rsidRPr="001D2E79">
      <w:rPr>
        <w:rStyle w:val="PageNumber"/>
        <w:sz w:val="18"/>
        <w:szCs w:val="18"/>
      </w:rPr>
      <w:fldChar w:fldCharType="begin"/>
    </w:r>
    <w:r w:rsidRPr="00D444B4">
      <w:rPr>
        <w:rStyle w:val="PageNumber"/>
        <w:sz w:val="18"/>
        <w:szCs w:val="18"/>
        <w:lang w:val="fr-FR"/>
      </w:rPr>
      <w:instrText xml:space="preserve"> PAGE </w:instrText>
    </w:r>
    <w:r w:rsidRPr="001D2E79">
      <w:rPr>
        <w:rStyle w:val="PageNumber"/>
        <w:sz w:val="18"/>
        <w:szCs w:val="18"/>
      </w:rPr>
      <w:fldChar w:fldCharType="separate"/>
    </w:r>
    <w:r w:rsidR="00D67DCB">
      <w:rPr>
        <w:rStyle w:val="PageNumber"/>
        <w:noProof/>
        <w:sz w:val="18"/>
        <w:szCs w:val="18"/>
        <w:lang w:val="fr-FR"/>
      </w:rPr>
      <w:t>4</w:t>
    </w:r>
    <w:r w:rsidRPr="001D2E79">
      <w:rPr>
        <w:rStyle w:val="PageNumber"/>
        <w:sz w:val="18"/>
        <w:szCs w:val="18"/>
      </w:rPr>
      <w:fldChar w:fldCharType="end"/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E6EB6A" wp14:editId="51E20F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AutoShape 1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F26C57" id="AutoShape 14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3YVgIAAK0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amV92FYCAACtBAAADgAAAAAAAAAAAAAAAAAuAgAAZHJzL2Uyb0RvYy54bWxQSwECLQAUAAYA&#10;CAAAACEAhluH1dgAAAAFAQAADwAAAAAAAAAAAAAAAACwBAAAZHJzL2Rvd25yZXYueG1sUEsFBgAA&#10;AAAEAAQA8wAAALUFAAAAAA==&#10;" filled="f" stroked="f">
              <o:lock v:ext="edit" aspectratio="t" selection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2B" w:rsidRPr="001D2E79" w:rsidRDefault="00145E2B" w:rsidP="00957FEB">
    <w:pPr>
      <w:pStyle w:val="Header"/>
      <w:spacing w:after="0"/>
      <w:rPr>
        <w:sz w:val="2"/>
        <w:szCs w:val="2"/>
      </w:rPr>
    </w:pPr>
    <w:r>
      <w:rPr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F9AB1E" wp14:editId="4D267A6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AutoShape 1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E28A03" id="AutoShape 17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2XVwIAAK0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7U3ZdXAgAArQ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3DAAD" wp14:editId="5858FD5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AutoShap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599450" id="AutoShape 1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0XVQIAAK0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B8w20XVQIAAK0EAAAOAAAAAAAAAAAAAAAAAC4CAABkcnMvZTJvRG9jLnhtbFBLAQItABQABgAI&#10;AAAAIQCGW4fV2AAAAAUBAAAPAAAAAAAAAAAAAAAAAK8EAABkcnMvZG93bnJldi54bWxQSwUGAAAA&#10;AAQABADzAAAAtAUAAAAA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CA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41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5C7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A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AEDC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28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44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E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A3A9D"/>
    <w:multiLevelType w:val="hybridMultilevel"/>
    <w:tmpl w:val="BE96FE0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5E18D4"/>
    <w:multiLevelType w:val="hybridMultilevel"/>
    <w:tmpl w:val="62E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87F76"/>
    <w:multiLevelType w:val="hybridMultilevel"/>
    <w:tmpl w:val="447828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4A2043"/>
    <w:multiLevelType w:val="hybridMultilevel"/>
    <w:tmpl w:val="E60E3380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3F259F"/>
    <w:multiLevelType w:val="hybridMultilevel"/>
    <w:tmpl w:val="EFBEFC7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F026439"/>
    <w:multiLevelType w:val="hybridMultilevel"/>
    <w:tmpl w:val="42D2BD44"/>
    <w:lvl w:ilvl="0" w:tplc="797C2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196696A">
      <w:start w:val="1"/>
      <w:numFmt w:val="lowerRoman"/>
      <w:lvlText w:val="(%2)"/>
      <w:lvlJc w:val="left"/>
      <w:pPr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D54EFE"/>
    <w:multiLevelType w:val="multilevel"/>
    <w:tmpl w:val="9F7A7A9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2B6062"/>
    <w:multiLevelType w:val="hybridMultilevel"/>
    <w:tmpl w:val="20666EAC"/>
    <w:lvl w:ilvl="0" w:tplc="BBECDEBE">
      <w:start w:val="1"/>
      <w:numFmt w:val="lowerLetter"/>
      <w:lvlText w:val="(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E60BA3"/>
    <w:multiLevelType w:val="multilevel"/>
    <w:tmpl w:val="315ACC9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F07044"/>
    <w:multiLevelType w:val="hybridMultilevel"/>
    <w:tmpl w:val="4C76DEBE"/>
    <w:lvl w:ilvl="0" w:tplc="9CA035CE">
      <w:start w:val="1"/>
      <w:numFmt w:val="lowerLetter"/>
      <w:lvlText w:val="(%1)"/>
      <w:lvlJc w:val="left"/>
      <w:pPr>
        <w:ind w:left="1128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 w15:restartNumberingAfterBreak="0">
    <w:nsid w:val="66B742B0"/>
    <w:multiLevelType w:val="hybridMultilevel"/>
    <w:tmpl w:val="315ACC9C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E02364"/>
    <w:multiLevelType w:val="hybridMultilevel"/>
    <w:tmpl w:val="806C1F56"/>
    <w:lvl w:ilvl="0" w:tplc="8C065970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4"/>
  </w:num>
  <w:num w:numId="3">
    <w:abstractNumId w:val="27"/>
  </w:num>
  <w:num w:numId="4">
    <w:abstractNumId w:val="36"/>
  </w:num>
  <w:num w:numId="5">
    <w:abstractNumId w:val="17"/>
  </w:num>
  <w:num w:numId="6">
    <w:abstractNumId w:val="22"/>
  </w:num>
  <w:num w:numId="7">
    <w:abstractNumId w:val="18"/>
  </w:num>
  <w:num w:numId="8">
    <w:abstractNumId w:val="30"/>
  </w:num>
  <w:num w:numId="9">
    <w:abstractNumId w:val="21"/>
  </w:num>
  <w:num w:numId="10">
    <w:abstractNumId w:val="20"/>
  </w:num>
  <w:num w:numId="11">
    <w:abstractNumId w:val="35"/>
  </w:num>
  <w:num w:numId="12">
    <w:abstractNumId w:val="11"/>
  </w:num>
  <w:num w:numId="13">
    <w:abstractNumId w:val="25"/>
  </w:num>
  <w:num w:numId="14">
    <w:abstractNumId w:val="40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2"/>
  </w:num>
  <w:num w:numId="27">
    <w:abstractNumId w:val="31"/>
  </w:num>
  <w:num w:numId="28">
    <w:abstractNumId w:val="23"/>
  </w:num>
  <w:num w:numId="29">
    <w:abstractNumId w:val="32"/>
  </w:num>
  <w:num w:numId="30">
    <w:abstractNumId w:val="33"/>
  </w:num>
  <w:num w:numId="31">
    <w:abstractNumId w:val="14"/>
  </w:num>
  <w:num w:numId="32">
    <w:abstractNumId w:val="39"/>
  </w:num>
  <w:num w:numId="33">
    <w:abstractNumId w:val="37"/>
  </w:num>
  <w:num w:numId="34">
    <w:abstractNumId w:val="24"/>
  </w:num>
  <w:num w:numId="35">
    <w:abstractNumId w:val="26"/>
  </w:num>
  <w:num w:numId="36">
    <w:abstractNumId w:val="43"/>
  </w:num>
  <w:num w:numId="37">
    <w:abstractNumId w:val="34"/>
  </w:num>
  <w:num w:numId="38">
    <w:abstractNumId w:val="12"/>
  </w:num>
  <w:num w:numId="39">
    <w:abstractNumId w:val="13"/>
  </w:num>
  <w:num w:numId="40">
    <w:abstractNumId w:val="15"/>
  </w:num>
  <w:num w:numId="41">
    <w:abstractNumId w:val="10"/>
  </w:num>
  <w:num w:numId="42">
    <w:abstractNumId w:val="41"/>
  </w:num>
  <w:num w:numId="43">
    <w:abstractNumId w:val="16"/>
  </w:num>
  <w:num w:numId="44">
    <w:abstractNumId w:val="2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80"/>
    <w:rsid w:val="00002840"/>
    <w:rsid w:val="00004C66"/>
    <w:rsid w:val="00014F0E"/>
    <w:rsid w:val="0001766E"/>
    <w:rsid w:val="00017C18"/>
    <w:rsid w:val="000206A8"/>
    <w:rsid w:val="00025F4B"/>
    <w:rsid w:val="0003137A"/>
    <w:rsid w:val="00041171"/>
    <w:rsid w:val="0004226F"/>
    <w:rsid w:val="00042643"/>
    <w:rsid w:val="00050F8E"/>
    <w:rsid w:val="00054547"/>
    <w:rsid w:val="000573AD"/>
    <w:rsid w:val="00057CD8"/>
    <w:rsid w:val="00061070"/>
    <w:rsid w:val="00064F6B"/>
    <w:rsid w:val="00072F17"/>
    <w:rsid w:val="00075BF3"/>
    <w:rsid w:val="00080118"/>
    <w:rsid w:val="000806D8"/>
    <w:rsid w:val="00082C80"/>
    <w:rsid w:val="00083847"/>
    <w:rsid w:val="00083C36"/>
    <w:rsid w:val="00095E48"/>
    <w:rsid w:val="000A69BF"/>
    <w:rsid w:val="000B10B7"/>
    <w:rsid w:val="000B117C"/>
    <w:rsid w:val="000B45B6"/>
    <w:rsid w:val="000B5D3F"/>
    <w:rsid w:val="000C0D83"/>
    <w:rsid w:val="000C225A"/>
    <w:rsid w:val="000C5C7B"/>
    <w:rsid w:val="000C61B8"/>
    <w:rsid w:val="000C6781"/>
    <w:rsid w:val="000C7AE7"/>
    <w:rsid w:val="000E0143"/>
    <w:rsid w:val="000F3FB4"/>
    <w:rsid w:val="000F5546"/>
    <w:rsid w:val="000F5E49"/>
    <w:rsid w:val="000F7A87"/>
    <w:rsid w:val="0010267E"/>
    <w:rsid w:val="00104531"/>
    <w:rsid w:val="00105D2E"/>
    <w:rsid w:val="00111BFD"/>
    <w:rsid w:val="0011498B"/>
    <w:rsid w:val="00117B19"/>
    <w:rsid w:val="00120147"/>
    <w:rsid w:val="00120870"/>
    <w:rsid w:val="00123140"/>
    <w:rsid w:val="00123D94"/>
    <w:rsid w:val="00132246"/>
    <w:rsid w:val="0013516D"/>
    <w:rsid w:val="0014414D"/>
    <w:rsid w:val="00145E2B"/>
    <w:rsid w:val="00156F9B"/>
    <w:rsid w:val="00163BA3"/>
    <w:rsid w:val="001662A7"/>
    <w:rsid w:val="00166B31"/>
    <w:rsid w:val="00171987"/>
    <w:rsid w:val="00174476"/>
    <w:rsid w:val="00180771"/>
    <w:rsid w:val="00183BDB"/>
    <w:rsid w:val="00186CE7"/>
    <w:rsid w:val="0019236D"/>
    <w:rsid w:val="001930A3"/>
    <w:rsid w:val="00196EB8"/>
    <w:rsid w:val="001A341E"/>
    <w:rsid w:val="001A3649"/>
    <w:rsid w:val="001A6688"/>
    <w:rsid w:val="001B0EA6"/>
    <w:rsid w:val="001B1AF5"/>
    <w:rsid w:val="001B1CDF"/>
    <w:rsid w:val="001B56F4"/>
    <w:rsid w:val="001B7061"/>
    <w:rsid w:val="001C1B85"/>
    <w:rsid w:val="001C5462"/>
    <w:rsid w:val="001C7398"/>
    <w:rsid w:val="001D2820"/>
    <w:rsid w:val="001D2E79"/>
    <w:rsid w:val="001D2F25"/>
    <w:rsid w:val="001D3062"/>
    <w:rsid w:val="001D6302"/>
    <w:rsid w:val="001E1F2C"/>
    <w:rsid w:val="001E5154"/>
    <w:rsid w:val="001E740C"/>
    <w:rsid w:val="001E7DD0"/>
    <w:rsid w:val="001F1A77"/>
    <w:rsid w:val="001F1BDA"/>
    <w:rsid w:val="0020095E"/>
    <w:rsid w:val="00210D30"/>
    <w:rsid w:val="002204FD"/>
    <w:rsid w:val="00224CAF"/>
    <w:rsid w:val="00226B4A"/>
    <w:rsid w:val="002308B5"/>
    <w:rsid w:val="0023302C"/>
    <w:rsid w:val="00233559"/>
    <w:rsid w:val="00234A34"/>
    <w:rsid w:val="0025255D"/>
    <w:rsid w:val="00255EE3"/>
    <w:rsid w:val="002663B9"/>
    <w:rsid w:val="00270480"/>
    <w:rsid w:val="002779AF"/>
    <w:rsid w:val="002823D8"/>
    <w:rsid w:val="00283B84"/>
    <w:rsid w:val="0028531A"/>
    <w:rsid w:val="00285446"/>
    <w:rsid w:val="00291670"/>
    <w:rsid w:val="00295593"/>
    <w:rsid w:val="002A1B37"/>
    <w:rsid w:val="002A354F"/>
    <w:rsid w:val="002A386C"/>
    <w:rsid w:val="002B173E"/>
    <w:rsid w:val="002B2041"/>
    <w:rsid w:val="002B540D"/>
    <w:rsid w:val="002C30BC"/>
    <w:rsid w:val="002C32FC"/>
    <w:rsid w:val="002C5965"/>
    <w:rsid w:val="002C7A88"/>
    <w:rsid w:val="002C7B17"/>
    <w:rsid w:val="002D232B"/>
    <w:rsid w:val="002D2759"/>
    <w:rsid w:val="002D51D8"/>
    <w:rsid w:val="002D5E00"/>
    <w:rsid w:val="002D6DAC"/>
    <w:rsid w:val="002D7041"/>
    <w:rsid w:val="002E00F1"/>
    <w:rsid w:val="002E261D"/>
    <w:rsid w:val="002E3FAD"/>
    <w:rsid w:val="002E4E16"/>
    <w:rsid w:val="002F5ED9"/>
    <w:rsid w:val="00301E8C"/>
    <w:rsid w:val="00310C8F"/>
    <w:rsid w:val="00314D5D"/>
    <w:rsid w:val="00320009"/>
    <w:rsid w:val="00322643"/>
    <w:rsid w:val="00322866"/>
    <w:rsid w:val="0032424A"/>
    <w:rsid w:val="00325ED8"/>
    <w:rsid w:val="00334987"/>
    <w:rsid w:val="0033673E"/>
    <w:rsid w:val="00342E34"/>
    <w:rsid w:val="0035248A"/>
    <w:rsid w:val="0036590C"/>
    <w:rsid w:val="003659F7"/>
    <w:rsid w:val="00371CF1"/>
    <w:rsid w:val="00373384"/>
    <w:rsid w:val="0037507B"/>
    <w:rsid w:val="003750C1"/>
    <w:rsid w:val="00375B13"/>
    <w:rsid w:val="00380AF7"/>
    <w:rsid w:val="00383A91"/>
    <w:rsid w:val="00385F67"/>
    <w:rsid w:val="00387B97"/>
    <w:rsid w:val="00394A05"/>
    <w:rsid w:val="00397770"/>
    <w:rsid w:val="00397880"/>
    <w:rsid w:val="003A4DA8"/>
    <w:rsid w:val="003A6286"/>
    <w:rsid w:val="003A7016"/>
    <w:rsid w:val="003C17A5"/>
    <w:rsid w:val="003D1552"/>
    <w:rsid w:val="003D7393"/>
    <w:rsid w:val="003D7971"/>
    <w:rsid w:val="003E4046"/>
    <w:rsid w:val="003E739B"/>
    <w:rsid w:val="003F125B"/>
    <w:rsid w:val="003F46B6"/>
    <w:rsid w:val="003F5D73"/>
    <w:rsid w:val="003F7B3F"/>
    <w:rsid w:val="0041078D"/>
    <w:rsid w:val="00416F97"/>
    <w:rsid w:val="0043039B"/>
    <w:rsid w:val="00433CA7"/>
    <w:rsid w:val="00441CF1"/>
    <w:rsid w:val="004423FE"/>
    <w:rsid w:val="00445C35"/>
    <w:rsid w:val="00446940"/>
    <w:rsid w:val="0044789D"/>
    <w:rsid w:val="00452456"/>
    <w:rsid w:val="0045609A"/>
    <w:rsid w:val="0045663A"/>
    <w:rsid w:val="0046344E"/>
    <w:rsid w:val="004667E7"/>
    <w:rsid w:val="00473320"/>
    <w:rsid w:val="00475797"/>
    <w:rsid w:val="00481693"/>
    <w:rsid w:val="00482AD7"/>
    <w:rsid w:val="00491933"/>
    <w:rsid w:val="0049253B"/>
    <w:rsid w:val="00492CB3"/>
    <w:rsid w:val="004A140B"/>
    <w:rsid w:val="004B7BAA"/>
    <w:rsid w:val="004C0181"/>
    <w:rsid w:val="004C193E"/>
    <w:rsid w:val="004C2DF7"/>
    <w:rsid w:val="004C4E0B"/>
    <w:rsid w:val="004C7370"/>
    <w:rsid w:val="004D0D90"/>
    <w:rsid w:val="004D497E"/>
    <w:rsid w:val="004E3244"/>
    <w:rsid w:val="004E4809"/>
    <w:rsid w:val="004E5985"/>
    <w:rsid w:val="004E6352"/>
    <w:rsid w:val="004E6460"/>
    <w:rsid w:val="004F56CF"/>
    <w:rsid w:val="004F6B46"/>
    <w:rsid w:val="004F6C45"/>
    <w:rsid w:val="005003AD"/>
    <w:rsid w:val="0050321C"/>
    <w:rsid w:val="00506EA3"/>
    <w:rsid w:val="00511999"/>
    <w:rsid w:val="005132CA"/>
    <w:rsid w:val="005144DB"/>
    <w:rsid w:val="00521EA5"/>
    <w:rsid w:val="00522DBC"/>
    <w:rsid w:val="00525B80"/>
    <w:rsid w:val="0052613D"/>
    <w:rsid w:val="0052618B"/>
    <w:rsid w:val="0053098F"/>
    <w:rsid w:val="00532F6B"/>
    <w:rsid w:val="00536B2E"/>
    <w:rsid w:val="00540379"/>
    <w:rsid w:val="00541E3F"/>
    <w:rsid w:val="00546D8E"/>
    <w:rsid w:val="00553738"/>
    <w:rsid w:val="00560066"/>
    <w:rsid w:val="0056037F"/>
    <w:rsid w:val="00566990"/>
    <w:rsid w:val="00571AE1"/>
    <w:rsid w:val="00592174"/>
    <w:rsid w:val="00592267"/>
    <w:rsid w:val="00593161"/>
    <w:rsid w:val="005B0AE2"/>
    <w:rsid w:val="005B1F2C"/>
    <w:rsid w:val="005B5F3C"/>
    <w:rsid w:val="005C6DEE"/>
    <w:rsid w:val="005D03D9"/>
    <w:rsid w:val="005D1EE8"/>
    <w:rsid w:val="005D310F"/>
    <w:rsid w:val="005D666D"/>
    <w:rsid w:val="005E3A59"/>
    <w:rsid w:val="005E5DAA"/>
    <w:rsid w:val="005F2587"/>
    <w:rsid w:val="005F5FF2"/>
    <w:rsid w:val="005F68A7"/>
    <w:rsid w:val="0060170B"/>
    <w:rsid w:val="00602827"/>
    <w:rsid w:val="00604802"/>
    <w:rsid w:val="00606A08"/>
    <w:rsid w:val="00610E5C"/>
    <w:rsid w:val="00615AB0"/>
    <w:rsid w:val="006165DA"/>
    <w:rsid w:val="0061778C"/>
    <w:rsid w:val="0062523B"/>
    <w:rsid w:val="00626636"/>
    <w:rsid w:val="006308A6"/>
    <w:rsid w:val="00633F49"/>
    <w:rsid w:val="006362E9"/>
    <w:rsid w:val="00636B90"/>
    <w:rsid w:val="0064275A"/>
    <w:rsid w:val="00643D61"/>
    <w:rsid w:val="006457C6"/>
    <w:rsid w:val="00646FF3"/>
    <w:rsid w:val="0064738B"/>
    <w:rsid w:val="006508EA"/>
    <w:rsid w:val="006533FD"/>
    <w:rsid w:val="00661B92"/>
    <w:rsid w:val="00663613"/>
    <w:rsid w:val="00665844"/>
    <w:rsid w:val="00666DCD"/>
    <w:rsid w:val="00667E86"/>
    <w:rsid w:val="00674B3B"/>
    <w:rsid w:val="006819B5"/>
    <w:rsid w:val="0068392D"/>
    <w:rsid w:val="00694DB5"/>
    <w:rsid w:val="00697DB5"/>
    <w:rsid w:val="006A1B33"/>
    <w:rsid w:val="006A492A"/>
    <w:rsid w:val="006C3167"/>
    <w:rsid w:val="006D0310"/>
    <w:rsid w:val="006D2009"/>
    <w:rsid w:val="006D5576"/>
    <w:rsid w:val="006E017E"/>
    <w:rsid w:val="006E2A75"/>
    <w:rsid w:val="006E65B1"/>
    <w:rsid w:val="006E766D"/>
    <w:rsid w:val="006F4B29"/>
    <w:rsid w:val="006F6CE9"/>
    <w:rsid w:val="006F77C9"/>
    <w:rsid w:val="00701C0A"/>
    <w:rsid w:val="00704170"/>
    <w:rsid w:val="0070517C"/>
    <w:rsid w:val="00705C9F"/>
    <w:rsid w:val="00716951"/>
    <w:rsid w:val="00720F6B"/>
    <w:rsid w:val="007230D3"/>
    <w:rsid w:val="00735D9E"/>
    <w:rsid w:val="0074351E"/>
    <w:rsid w:val="00745A09"/>
    <w:rsid w:val="00747474"/>
    <w:rsid w:val="007507A0"/>
    <w:rsid w:val="00751EAF"/>
    <w:rsid w:val="007535D2"/>
    <w:rsid w:val="00754CF7"/>
    <w:rsid w:val="00757B0D"/>
    <w:rsid w:val="00761320"/>
    <w:rsid w:val="00761A78"/>
    <w:rsid w:val="007649C1"/>
    <w:rsid w:val="007651B1"/>
    <w:rsid w:val="007678EE"/>
    <w:rsid w:val="00771A68"/>
    <w:rsid w:val="007744D2"/>
    <w:rsid w:val="0077613A"/>
    <w:rsid w:val="007847BE"/>
    <w:rsid w:val="00786A11"/>
    <w:rsid w:val="0079586C"/>
    <w:rsid w:val="007B09F4"/>
    <w:rsid w:val="007B35D3"/>
    <w:rsid w:val="007B65B0"/>
    <w:rsid w:val="007C01A2"/>
    <w:rsid w:val="007C212A"/>
    <w:rsid w:val="007E4800"/>
    <w:rsid w:val="007E7D21"/>
    <w:rsid w:val="007F482F"/>
    <w:rsid w:val="007F4EF4"/>
    <w:rsid w:val="007F7A81"/>
    <w:rsid w:val="007F7C94"/>
    <w:rsid w:val="0080398D"/>
    <w:rsid w:val="00806385"/>
    <w:rsid w:val="00807CC5"/>
    <w:rsid w:val="00810409"/>
    <w:rsid w:val="008120EF"/>
    <w:rsid w:val="00814F9E"/>
    <w:rsid w:val="008157A8"/>
    <w:rsid w:val="00816683"/>
    <w:rsid w:val="0082027E"/>
    <w:rsid w:val="00831751"/>
    <w:rsid w:val="00833369"/>
    <w:rsid w:val="00835B42"/>
    <w:rsid w:val="00840286"/>
    <w:rsid w:val="008417FC"/>
    <w:rsid w:val="00842A4E"/>
    <w:rsid w:val="00846505"/>
    <w:rsid w:val="00847D99"/>
    <w:rsid w:val="0085038E"/>
    <w:rsid w:val="00861CEE"/>
    <w:rsid w:val="0086271D"/>
    <w:rsid w:val="0086420B"/>
    <w:rsid w:val="00864DBF"/>
    <w:rsid w:val="00865AE2"/>
    <w:rsid w:val="00865C38"/>
    <w:rsid w:val="0086618E"/>
    <w:rsid w:val="00867DFB"/>
    <w:rsid w:val="008942A9"/>
    <w:rsid w:val="0089601F"/>
    <w:rsid w:val="008A7313"/>
    <w:rsid w:val="008A7D91"/>
    <w:rsid w:val="008B41C1"/>
    <w:rsid w:val="008B5900"/>
    <w:rsid w:val="008B7FC7"/>
    <w:rsid w:val="008C4337"/>
    <w:rsid w:val="008C477A"/>
    <w:rsid w:val="008D51A9"/>
    <w:rsid w:val="008D7ADA"/>
    <w:rsid w:val="008E1E4A"/>
    <w:rsid w:val="008F0615"/>
    <w:rsid w:val="008F103E"/>
    <w:rsid w:val="008F1FDB"/>
    <w:rsid w:val="008F36FB"/>
    <w:rsid w:val="008F5381"/>
    <w:rsid w:val="0090104F"/>
    <w:rsid w:val="009041A2"/>
    <w:rsid w:val="0090427F"/>
    <w:rsid w:val="00920506"/>
    <w:rsid w:val="0092193D"/>
    <w:rsid w:val="0092376E"/>
    <w:rsid w:val="0092527D"/>
    <w:rsid w:val="00931DEB"/>
    <w:rsid w:val="00932254"/>
    <w:rsid w:val="00933957"/>
    <w:rsid w:val="00940399"/>
    <w:rsid w:val="0094094A"/>
    <w:rsid w:val="0094267D"/>
    <w:rsid w:val="0094666A"/>
    <w:rsid w:val="00950605"/>
    <w:rsid w:val="009515A1"/>
    <w:rsid w:val="00952233"/>
    <w:rsid w:val="00954D66"/>
    <w:rsid w:val="00956559"/>
    <w:rsid w:val="00957FEB"/>
    <w:rsid w:val="00963CD6"/>
    <w:rsid w:val="00963F8F"/>
    <w:rsid w:val="00973C62"/>
    <w:rsid w:val="00975D76"/>
    <w:rsid w:val="00980864"/>
    <w:rsid w:val="00982E51"/>
    <w:rsid w:val="009874B9"/>
    <w:rsid w:val="00993581"/>
    <w:rsid w:val="009972E2"/>
    <w:rsid w:val="009A288C"/>
    <w:rsid w:val="009A7C4A"/>
    <w:rsid w:val="009B6697"/>
    <w:rsid w:val="009C2EA4"/>
    <w:rsid w:val="009C4C04"/>
    <w:rsid w:val="009D1A83"/>
    <w:rsid w:val="009D7029"/>
    <w:rsid w:val="009E5944"/>
    <w:rsid w:val="009E6E92"/>
    <w:rsid w:val="009F16E5"/>
    <w:rsid w:val="009F4379"/>
    <w:rsid w:val="009F7566"/>
    <w:rsid w:val="00A06BFE"/>
    <w:rsid w:val="00A10F5D"/>
    <w:rsid w:val="00A14AF1"/>
    <w:rsid w:val="00A160C0"/>
    <w:rsid w:val="00A16891"/>
    <w:rsid w:val="00A268CE"/>
    <w:rsid w:val="00A332E8"/>
    <w:rsid w:val="00A337BE"/>
    <w:rsid w:val="00A35AF5"/>
    <w:rsid w:val="00A35DDF"/>
    <w:rsid w:val="00A36CBA"/>
    <w:rsid w:val="00A44F90"/>
    <w:rsid w:val="00A45741"/>
    <w:rsid w:val="00A50291"/>
    <w:rsid w:val="00A530E4"/>
    <w:rsid w:val="00A604CD"/>
    <w:rsid w:val="00A60E9C"/>
    <w:rsid w:val="00A60FE6"/>
    <w:rsid w:val="00A622F5"/>
    <w:rsid w:val="00A64789"/>
    <w:rsid w:val="00A654BE"/>
    <w:rsid w:val="00A66DD6"/>
    <w:rsid w:val="00A67533"/>
    <w:rsid w:val="00A67DA1"/>
    <w:rsid w:val="00A771FD"/>
    <w:rsid w:val="00A81028"/>
    <w:rsid w:val="00A81877"/>
    <w:rsid w:val="00A874EF"/>
    <w:rsid w:val="00A92AC4"/>
    <w:rsid w:val="00A95415"/>
    <w:rsid w:val="00A97A61"/>
    <w:rsid w:val="00AA181C"/>
    <w:rsid w:val="00AA3C89"/>
    <w:rsid w:val="00AA6C26"/>
    <w:rsid w:val="00AA7FB7"/>
    <w:rsid w:val="00AB32BD"/>
    <w:rsid w:val="00AB3433"/>
    <w:rsid w:val="00AB43AA"/>
    <w:rsid w:val="00AB4723"/>
    <w:rsid w:val="00AC4CDB"/>
    <w:rsid w:val="00AD4358"/>
    <w:rsid w:val="00AF4415"/>
    <w:rsid w:val="00AF61E1"/>
    <w:rsid w:val="00AF638A"/>
    <w:rsid w:val="00AF6EA7"/>
    <w:rsid w:val="00B00141"/>
    <w:rsid w:val="00B009AA"/>
    <w:rsid w:val="00B030C8"/>
    <w:rsid w:val="00B0311E"/>
    <w:rsid w:val="00B056E7"/>
    <w:rsid w:val="00B05B71"/>
    <w:rsid w:val="00B06652"/>
    <w:rsid w:val="00B10035"/>
    <w:rsid w:val="00B11E54"/>
    <w:rsid w:val="00B13052"/>
    <w:rsid w:val="00B15C76"/>
    <w:rsid w:val="00B165E6"/>
    <w:rsid w:val="00B235DB"/>
    <w:rsid w:val="00B3538D"/>
    <w:rsid w:val="00B447C0"/>
    <w:rsid w:val="00B548A2"/>
    <w:rsid w:val="00B56934"/>
    <w:rsid w:val="00B575C4"/>
    <w:rsid w:val="00B61E78"/>
    <w:rsid w:val="00B64840"/>
    <w:rsid w:val="00B7013C"/>
    <w:rsid w:val="00B72444"/>
    <w:rsid w:val="00B74B39"/>
    <w:rsid w:val="00B807EC"/>
    <w:rsid w:val="00B81918"/>
    <w:rsid w:val="00B840E0"/>
    <w:rsid w:val="00B8797B"/>
    <w:rsid w:val="00B93B62"/>
    <w:rsid w:val="00B953D1"/>
    <w:rsid w:val="00BA30D0"/>
    <w:rsid w:val="00BB0D32"/>
    <w:rsid w:val="00BB1762"/>
    <w:rsid w:val="00BB4352"/>
    <w:rsid w:val="00BB65EE"/>
    <w:rsid w:val="00BC76B5"/>
    <w:rsid w:val="00BD13A9"/>
    <w:rsid w:val="00BD518A"/>
    <w:rsid w:val="00BD5420"/>
    <w:rsid w:val="00BF0FE7"/>
    <w:rsid w:val="00C011E3"/>
    <w:rsid w:val="00C04BD2"/>
    <w:rsid w:val="00C05CCB"/>
    <w:rsid w:val="00C13EEC"/>
    <w:rsid w:val="00C14689"/>
    <w:rsid w:val="00C156A4"/>
    <w:rsid w:val="00C16442"/>
    <w:rsid w:val="00C20FAA"/>
    <w:rsid w:val="00C2459D"/>
    <w:rsid w:val="00C316F1"/>
    <w:rsid w:val="00C40A97"/>
    <w:rsid w:val="00C42C8B"/>
    <w:rsid w:val="00C42C95"/>
    <w:rsid w:val="00C4470F"/>
    <w:rsid w:val="00C55E5B"/>
    <w:rsid w:val="00C57BB9"/>
    <w:rsid w:val="00C62739"/>
    <w:rsid w:val="00C720A4"/>
    <w:rsid w:val="00C7611C"/>
    <w:rsid w:val="00C87702"/>
    <w:rsid w:val="00C94097"/>
    <w:rsid w:val="00CA4269"/>
    <w:rsid w:val="00CA430D"/>
    <w:rsid w:val="00CA7330"/>
    <w:rsid w:val="00CB02EC"/>
    <w:rsid w:val="00CB1C84"/>
    <w:rsid w:val="00CB64F0"/>
    <w:rsid w:val="00CB730B"/>
    <w:rsid w:val="00CC20DA"/>
    <w:rsid w:val="00CC277E"/>
    <w:rsid w:val="00CC2909"/>
    <w:rsid w:val="00CD4994"/>
    <w:rsid w:val="00CE76AB"/>
    <w:rsid w:val="00CF0744"/>
    <w:rsid w:val="00D05E6F"/>
    <w:rsid w:val="00D06C6C"/>
    <w:rsid w:val="00D215E3"/>
    <w:rsid w:val="00D22FD2"/>
    <w:rsid w:val="00D33442"/>
    <w:rsid w:val="00D33B03"/>
    <w:rsid w:val="00D36F3D"/>
    <w:rsid w:val="00D444B4"/>
    <w:rsid w:val="00D44BAD"/>
    <w:rsid w:val="00D45B55"/>
    <w:rsid w:val="00D46B5E"/>
    <w:rsid w:val="00D47DFE"/>
    <w:rsid w:val="00D6100A"/>
    <w:rsid w:val="00D65734"/>
    <w:rsid w:val="00D67DCB"/>
    <w:rsid w:val="00D7097B"/>
    <w:rsid w:val="00D77E70"/>
    <w:rsid w:val="00D840F1"/>
    <w:rsid w:val="00D91DFA"/>
    <w:rsid w:val="00D91F2D"/>
    <w:rsid w:val="00D937CA"/>
    <w:rsid w:val="00DA159A"/>
    <w:rsid w:val="00DB1AB2"/>
    <w:rsid w:val="00DC1D63"/>
    <w:rsid w:val="00DC4FDF"/>
    <w:rsid w:val="00DD2348"/>
    <w:rsid w:val="00DD3A65"/>
    <w:rsid w:val="00DD6042"/>
    <w:rsid w:val="00DD62C6"/>
    <w:rsid w:val="00DE02F2"/>
    <w:rsid w:val="00DE0C3B"/>
    <w:rsid w:val="00DE7137"/>
    <w:rsid w:val="00DF4993"/>
    <w:rsid w:val="00E00498"/>
    <w:rsid w:val="00E0393C"/>
    <w:rsid w:val="00E14ADB"/>
    <w:rsid w:val="00E2617A"/>
    <w:rsid w:val="00E31CD4"/>
    <w:rsid w:val="00E538E6"/>
    <w:rsid w:val="00E5515F"/>
    <w:rsid w:val="00E56E18"/>
    <w:rsid w:val="00E72FC6"/>
    <w:rsid w:val="00E802A2"/>
    <w:rsid w:val="00E85C0B"/>
    <w:rsid w:val="00EA2378"/>
    <w:rsid w:val="00EA24D1"/>
    <w:rsid w:val="00EA31ED"/>
    <w:rsid w:val="00EA54BD"/>
    <w:rsid w:val="00EA5550"/>
    <w:rsid w:val="00EB13D7"/>
    <w:rsid w:val="00EB1E83"/>
    <w:rsid w:val="00EC7452"/>
    <w:rsid w:val="00ED22CB"/>
    <w:rsid w:val="00ED26AE"/>
    <w:rsid w:val="00ED67AF"/>
    <w:rsid w:val="00EE128C"/>
    <w:rsid w:val="00EE4C48"/>
    <w:rsid w:val="00EE5858"/>
    <w:rsid w:val="00EF2345"/>
    <w:rsid w:val="00EF2A4F"/>
    <w:rsid w:val="00EF66D9"/>
    <w:rsid w:val="00EF68E3"/>
    <w:rsid w:val="00EF6BA5"/>
    <w:rsid w:val="00EF780D"/>
    <w:rsid w:val="00EF7A98"/>
    <w:rsid w:val="00F0267E"/>
    <w:rsid w:val="00F11B47"/>
    <w:rsid w:val="00F164EE"/>
    <w:rsid w:val="00F256C9"/>
    <w:rsid w:val="00F25D8D"/>
    <w:rsid w:val="00F30478"/>
    <w:rsid w:val="00F44CCB"/>
    <w:rsid w:val="00F44E54"/>
    <w:rsid w:val="00F4655D"/>
    <w:rsid w:val="00F474C9"/>
    <w:rsid w:val="00F54EA3"/>
    <w:rsid w:val="00F561DD"/>
    <w:rsid w:val="00F60F56"/>
    <w:rsid w:val="00F61280"/>
    <w:rsid w:val="00F61675"/>
    <w:rsid w:val="00F6652A"/>
    <w:rsid w:val="00F6686B"/>
    <w:rsid w:val="00F67F74"/>
    <w:rsid w:val="00F712B3"/>
    <w:rsid w:val="00F73DE3"/>
    <w:rsid w:val="00F744BF"/>
    <w:rsid w:val="00F77219"/>
    <w:rsid w:val="00F80B4C"/>
    <w:rsid w:val="00F80F77"/>
    <w:rsid w:val="00F84DD2"/>
    <w:rsid w:val="00F9027C"/>
    <w:rsid w:val="00F90D63"/>
    <w:rsid w:val="00F97829"/>
    <w:rsid w:val="00FA6C8A"/>
    <w:rsid w:val="00FB0872"/>
    <w:rsid w:val="00FB152E"/>
    <w:rsid w:val="00FB54CC"/>
    <w:rsid w:val="00FD1A37"/>
    <w:rsid w:val="00FD1F60"/>
    <w:rsid w:val="00FD4C47"/>
    <w:rsid w:val="00FD4E5B"/>
    <w:rsid w:val="00FE18B4"/>
    <w:rsid w:val="00FE4EE0"/>
    <w:rsid w:val="00FE7C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7B06DD8"/>
  <w15:docId w15:val="{35D65165-FD9E-4516-A749-BDF7FFFF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F77219"/>
    <w:pPr>
      <w:keepNext/>
      <w:keepLines/>
      <w:spacing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A530E4"/>
    <w:pPr>
      <w:keepNext/>
      <w:keepLines/>
      <w:spacing w:before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qFormat/>
    <w:rsid w:val="00A530E4"/>
    <w:pPr>
      <w:keepNext/>
      <w:keepLines/>
      <w:spacing w:before="360"/>
      <w:ind w:left="1134" w:hanging="1134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530E4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List1">
    <w:name w:val="WMO_List1"/>
    <w:basedOn w:val="WMOBodyText"/>
    <w:rsid w:val="004D497E"/>
    <w:pPr>
      <w:ind w:left="1134" w:hanging="1134"/>
    </w:pPr>
    <w:rPr>
      <w:szCs w:val="22"/>
    </w:rPr>
  </w:style>
  <w:style w:type="paragraph" w:customStyle="1" w:styleId="WMOList2">
    <w:name w:val="WMO_List2"/>
    <w:basedOn w:val="WMOBodyText"/>
    <w:rsid w:val="004D497E"/>
    <w:pPr>
      <w:tabs>
        <w:tab w:val="left" w:pos="1701"/>
      </w:tabs>
      <w:ind w:left="1701" w:hanging="567"/>
    </w:pPr>
    <w:rPr>
      <w:szCs w:val="22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F77219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WMOList3">
    <w:name w:val="WMO_List3"/>
    <w:basedOn w:val="WMOList2"/>
    <w:rsid w:val="004D497E"/>
    <w:pPr>
      <w:tabs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character" w:customStyle="1" w:styleId="Bold">
    <w:name w:val="Bold"/>
    <w:rsid w:val="00075BF3"/>
    <w:rPr>
      <w:b/>
    </w:rPr>
  </w:style>
  <w:style w:type="paragraph" w:customStyle="1" w:styleId="WMOResList1halfspacebefore">
    <w:name w:val="WMO_ResList1_half_space_before"/>
    <w:basedOn w:val="WMOResList1"/>
    <w:uiPriority w:val="1"/>
    <w:qFormat/>
    <w:rsid w:val="00075BF3"/>
    <w:pPr>
      <w:tabs>
        <w:tab w:val="clear" w:pos="567"/>
      </w:tabs>
      <w:spacing w:before="120" w:after="200" w:line="276" w:lineRule="auto"/>
      <w:ind w:left="600" w:hanging="600"/>
    </w:pPr>
    <w:rPr>
      <w:rFonts w:eastAsia="Arial" w:cs="Arial"/>
      <w:noProof/>
      <w:sz w:val="22"/>
      <w:lang w:eastAsia="zh-CN"/>
    </w:rPr>
  </w:style>
  <w:style w:type="character" w:customStyle="1" w:styleId="Italic">
    <w:name w:val="Italic"/>
    <w:basedOn w:val="DefaultParagraphFont"/>
    <w:qFormat/>
    <w:rsid w:val="00473320"/>
    <w:rPr>
      <w:i/>
    </w:rPr>
  </w:style>
  <w:style w:type="paragraph" w:customStyle="1" w:styleId="WMOResList1bold">
    <w:name w:val="WMO_ResList1_bold"/>
    <w:basedOn w:val="WMOResList1"/>
    <w:uiPriority w:val="1"/>
    <w:qFormat/>
    <w:rsid w:val="00473320"/>
    <w:pPr>
      <w:tabs>
        <w:tab w:val="clear" w:pos="567"/>
      </w:tabs>
      <w:spacing w:after="200" w:line="276" w:lineRule="auto"/>
      <w:ind w:left="600" w:hanging="600"/>
    </w:pPr>
    <w:rPr>
      <w:rFonts w:ascii="Verdana Bold" w:eastAsia="Arial" w:hAnsi="Verdana Bold" w:cs="Verdana Bold"/>
      <w:bCs/>
      <w:noProof/>
      <w:sz w:val="22"/>
      <w:lang w:eastAsia="zh-CN"/>
    </w:rPr>
  </w:style>
  <w:style w:type="paragraph" w:customStyle="1" w:styleId="WMOBodyTextspacebefore">
    <w:name w:val="WMO_BodyText_space_before"/>
    <w:basedOn w:val="WMOBodyText"/>
    <w:link w:val="WMOBodyTextspacebeforeChar"/>
    <w:uiPriority w:val="1"/>
    <w:qFormat/>
    <w:rsid w:val="00473320"/>
    <w:pPr>
      <w:tabs>
        <w:tab w:val="left" w:pos="960"/>
      </w:tabs>
      <w:spacing w:before="480" w:after="200" w:line="276" w:lineRule="auto"/>
    </w:pPr>
    <w:rPr>
      <w:rFonts w:eastAsia="Arial" w:cs="Arial"/>
      <w:noProof/>
      <w:sz w:val="22"/>
      <w:szCs w:val="22"/>
      <w:lang w:eastAsia="zh-CN"/>
    </w:rPr>
  </w:style>
  <w:style w:type="character" w:customStyle="1" w:styleId="WMOBodyTextspacebeforeChar">
    <w:name w:val="WMO_BodyText_space_before Char"/>
    <w:basedOn w:val="WMOBodyTextCharChar"/>
    <w:link w:val="WMOBodyTextspacebefore"/>
    <w:uiPriority w:val="1"/>
    <w:rsid w:val="00473320"/>
    <w:rPr>
      <w:rFonts w:ascii="Verdana" w:eastAsia="Arial" w:hAnsi="Verdana" w:cs="Arial"/>
      <w:noProof/>
      <w:sz w:val="22"/>
      <w:szCs w:val="22"/>
      <w:lang w:val="en-GB" w:eastAsia="zh-CN"/>
    </w:rPr>
  </w:style>
  <w:style w:type="paragraph" w:customStyle="1" w:styleId="WMOResList2halfspacebefore">
    <w:name w:val="WMO_ResList2_half_space_before"/>
    <w:basedOn w:val="WMOResList2"/>
    <w:uiPriority w:val="1"/>
    <w:qFormat/>
    <w:rsid w:val="00473320"/>
    <w:pPr>
      <w:tabs>
        <w:tab w:val="clear" w:pos="1134"/>
      </w:tabs>
      <w:spacing w:before="120" w:after="200" w:line="276" w:lineRule="auto"/>
      <w:ind w:left="1200" w:hanging="600"/>
    </w:pPr>
    <w:rPr>
      <w:rFonts w:eastAsia="Arial" w:cs="Arial"/>
      <w:noProof/>
      <w:sz w:val="22"/>
      <w:lang w:eastAsia="zh-CN"/>
    </w:rPr>
  </w:style>
  <w:style w:type="paragraph" w:customStyle="1" w:styleId="Note">
    <w:name w:val="Note"/>
    <w:qFormat/>
    <w:rsid w:val="001A6688"/>
    <w:pPr>
      <w:tabs>
        <w:tab w:val="left" w:pos="720"/>
      </w:tabs>
      <w:spacing w:before="240"/>
    </w:pPr>
    <w:rPr>
      <w:rFonts w:ascii="Verdana" w:eastAsia="Arial" w:hAnsi="Verdana" w:cs="Arial"/>
      <w:color w:val="000000" w:themeColor="text1"/>
      <w:szCs w:val="22"/>
      <w:lang w:val="en-GB" w:eastAsia="en-US"/>
    </w:rPr>
  </w:style>
  <w:style w:type="character" w:customStyle="1" w:styleId="Superscript">
    <w:name w:val="Superscript"/>
    <w:rsid w:val="00BD518A"/>
    <w:rPr>
      <w:iCs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347">
              <w:marLeft w:val="0"/>
              <w:marRight w:val="0"/>
              <w:marTop w:val="0"/>
              <w:marBottom w:val="0"/>
              <w:divBdr>
                <w:top w:val="single" w:sz="6" w:space="0" w:color="6394CE"/>
                <w:left w:val="single" w:sz="6" w:space="0" w:color="6394CE"/>
                <w:bottom w:val="single" w:sz="6" w:space="0" w:color="6394CE"/>
                <w:right w:val="single" w:sz="6" w:space="0" w:color="6394CE"/>
              </w:divBdr>
              <w:divsChild>
                <w:div w:id="11124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2010\DPMU%20-%20LCP\WMO-Session-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848FB6F87B441BAAE549AFA165EB4" ma:contentTypeVersion="" ma:contentTypeDescription="Create a new document." ma:contentTypeScope="" ma:versionID="b9c1aec5b109924c657686405987d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v="urn:schemas-microsoft-com:vml" xmlns:w10="urn:schemas-microsoft-com:office:word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w14="http://schemas.microsoft.com/office/word/2010/wordml" xmlns:m="http://schemas.openxmlformats.org/officeDocument/2006/math" xmlns:r="http://schemas.openxmlformats.org/officeDocument/2006/relationships" xmlns:w="http://schemas.openxmlformats.org/wordprocessingml/2006/main" SelectedStyle="\APA.XSL" StyleName="APA"/>
</file>

<file path=customXml/itemProps1.xml><?xml version="1.0" encoding="utf-8"?>
<ds:datastoreItem xmlns:ds="http://schemas.openxmlformats.org/officeDocument/2006/customXml" ds:itemID="{50E6D9C5-6777-4867-B041-E03D8ED13A5E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A4C47EE-1254-4984-BDF9-651F1C7CD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5B5829-B873-4420-AB0F-9144FC861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7300A-D82F-4F5F-B5EF-775B52ADD3B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vml"/>
    <ds:schemaRef ds:uri="urn:schemas-microsoft-com:office:word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WMO-Session-Template_en.dotx</Template>
  <TotalTime>1</TotalTime>
  <Pages>6</Pages>
  <Words>1784</Words>
  <Characters>10172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WMO Document Template</vt:lpstr>
      <vt:lpstr>WMO Document Template</vt:lpstr>
    </vt:vector>
  </TitlesOfParts>
  <Company>WMO</Company>
  <LinksUpToDate>false</LinksUpToDate>
  <CharactersWithSpaces>11933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Stefano Belfiore</dc:creator>
  <cp:lastModifiedBy>Pastor Reyes, Ingrid</cp:lastModifiedBy>
  <cp:revision>3</cp:revision>
  <cp:lastPrinted>2019-06-20T09:57:00Z</cp:lastPrinted>
  <dcterms:created xsi:type="dcterms:W3CDTF">2019-06-20T10:17:00Z</dcterms:created>
  <dcterms:modified xsi:type="dcterms:W3CDTF">2019-06-20T10:24:00Z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0x010100C6B848FB6F87B441BAAE549AFA165EB4</vt:lpwstr>
  </property>
</Properties>
</file>