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ECDEB" w14:textId="18B39F89" w:rsidR="00420CC9" w:rsidRDefault="00420CC9"/>
    <w:p w14:paraId="035CF136" w14:textId="5C7F4D04" w:rsidR="00420CC9" w:rsidRPr="00C31F3F" w:rsidRDefault="00363B31" w:rsidP="00C31F3F">
      <w:pPr>
        <w:jc w:val="center"/>
        <w:rPr>
          <w:b/>
        </w:rPr>
      </w:pPr>
      <w:r w:rsidRPr="00C31F3F">
        <w:rPr>
          <w:b/>
        </w:rPr>
        <w:t>Prospectus</w:t>
      </w:r>
    </w:p>
    <w:p w14:paraId="12E3B8D1" w14:textId="77777777" w:rsidR="00363B31" w:rsidRDefault="00363B31" w:rsidP="008E046D">
      <w:pPr>
        <w:jc w:val="center"/>
        <w:rPr>
          <w:b/>
          <w:sz w:val="28"/>
          <w:szCs w:val="28"/>
        </w:rPr>
      </w:pPr>
    </w:p>
    <w:p w14:paraId="44C05726" w14:textId="036D792A" w:rsidR="00E67DC9" w:rsidRDefault="009F2B4F" w:rsidP="008E046D">
      <w:pPr>
        <w:jc w:val="center"/>
        <w:rPr>
          <w:b/>
          <w:sz w:val="28"/>
          <w:szCs w:val="28"/>
        </w:rPr>
      </w:pPr>
      <w:r w:rsidRPr="008E046D">
        <w:rPr>
          <w:b/>
          <w:sz w:val="28"/>
          <w:szCs w:val="28"/>
        </w:rPr>
        <w:t>A</w:t>
      </w:r>
      <w:r w:rsidR="00C6304D" w:rsidRPr="008E046D">
        <w:rPr>
          <w:b/>
          <w:sz w:val="28"/>
          <w:szCs w:val="28"/>
        </w:rPr>
        <w:t xml:space="preserve"> </w:t>
      </w:r>
      <w:r w:rsidR="006D2449" w:rsidRPr="008E046D">
        <w:rPr>
          <w:b/>
          <w:sz w:val="28"/>
          <w:szCs w:val="28"/>
        </w:rPr>
        <w:t>global</w:t>
      </w:r>
      <w:r w:rsidR="006D2449">
        <w:rPr>
          <w:b/>
          <w:sz w:val="28"/>
          <w:szCs w:val="28"/>
        </w:rPr>
        <w:t xml:space="preserve"> </w:t>
      </w:r>
      <w:r w:rsidRPr="008E046D">
        <w:rPr>
          <w:b/>
          <w:sz w:val="28"/>
          <w:szCs w:val="28"/>
        </w:rPr>
        <w:t xml:space="preserve">surface </w:t>
      </w:r>
      <w:r w:rsidR="004773D4" w:rsidRPr="008E046D">
        <w:rPr>
          <w:b/>
          <w:sz w:val="28"/>
          <w:szCs w:val="28"/>
        </w:rPr>
        <w:t>ocean</w:t>
      </w:r>
      <w:r w:rsidRPr="008E046D">
        <w:rPr>
          <w:b/>
          <w:sz w:val="28"/>
          <w:szCs w:val="28"/>
        </w:rPr>
        <w:t xml:space="preserve"> CO</w:t>
      </w:r>
      <w:r w:rsidRPr="008E046D">
        <w:rPr>
          <w:b/>
          <w:sz w:val="28"/>
          <w:szCs w:val="28"/>
          <w:vertAlign w:val="subscript"/>
        </w:rPr>
        <w:t>2</w:t>
      </w:r>
      <w:r w:rsidR="00C6304D" w:rsidRPr="008E046D">
        <w:rPr>
          <w:b/>
          <w:sz w:val="28"/>
          <w:szCs w:val="28"/>
        </w:rPr>
        <w:t xml:space="preserve"> </w:t>
      </w:r>
      <w:r w:rsidRPr="008E046D">
        <w:rPr>
          <w:b/>
          <w:sz w:val="28"/>
          <w:szCs w:val="28"/>
        </w:rPr>
        <w:t>reference</w:t>
      </w:r>
      <w:r w:rsidR="00825D85" w:rsidRPr="008E046D">
        <w:rPr>
          <w:b/>
          <w:sz w:val="28"/>
          <w:szCs w:val="28"/>
        </w:rPr>
        <w:t xml:space="preserve"> </w:t>
      </w:r>
      <w:r w:rsidRPr="008E046D">
        <w:rPr>
          <w:b/>
          <w:sz w:val="28"/>
          <w:szCs w:val="28"/>
        </w:rPr>
        <w:t>network</w:t>
      </w:r>
    </w:p>
    <w:p w14:paraId="42C30895" w14:textId="275ED12D" w:rsidR="002A4702" w:rsidRPr="00630DD0" w:rsidRDefault="00EF632A" w:rsidP="008E046D">
      <w:pPr>
        <w:jc w:val="center"/>
      </w:pPr>
      <w:proofErr w:type="gramStart"/>
      <w:r w:rsidRPr="00630DD0">
        <w:t>b</w:t>
      </w:r>
      <w:r w:rsidR="002A4702" w:rsidRPr="00630DD0">
        <w:t>y</w:t>
      </w:r>
      <w:proofErr w:type="gramEnd"/>
      <w:r w:rsidR="002A4702" w:rsidRPr="00630DD0">
        <w:t xml:space="preserve"> the Surface Ocean Reference CO</w:t>
      </w:r>
      <w:r w:rsidR="002A4702" w:rsidRPr="00630DD0">
        <w:rPr>
          <w:vertAlign w:val="subscript"/>
        </w:rPr>
        <w:t>2</w:t>
      </w:r>
      <w:r w:rsidR="002A4702" w:rsidRPr="00630DD0">
        <w:t xml:space="preserve"> network meeting organizers</w:t>
      </w:r>
      <w:r w:rsidRPr="00630DD0">
        <w:t>:</w:t>
      </w:r>
    </w:p>
    <w:p w14:paraId="3F4F1D49" w14:textId="4CF4527C" w:rsidR="002A4702" w:rsidRPr="006D4236" w:rsidRDefault="002A4702" w:rsidP="008E046D">
      <w:pPr>
        <w:jc w:val="center"/>
      </w:pPr>
      <w:r w:rsidRPr="006D4236">
        <w:t>Rik Wanninkhof</w:t>
      </w:r>
    </w:p>
    <w:p w14:paraId="3C3EB6B7" w14:textId="1D7F6948" w:rsidR="002A4702" w:rsidRPr="006D4236" w:rsidRDefault="002A4702" w:rsidP="008E046D">
      <w:pPr>
        <w:jc w:val="center"/>
      </w:pPr>
      <w:r w:rsidRPr="006D4236">
        <w:t>Leticia Barbero</w:t>
      </w:r>
    </w:p>
    <w:p w14:paraId="540D4E3D" w14:textId="175F0971" w:rsidR="002A4702" w:rsidRPr="006D4236" w:rsidRDefault="002A4702" w:rsidP="008E046D">
      <w:pPr>
        <w:jc w:val="center"/>
      </w:pPr>
      <w:r w:rsidRPr="006D4236">
        <w:t>Denis Pierrot</w:t>
      </w:r>
    </w:p>
    <w:p w14:paraId="4A82CF7F" w14:textId="1422E401" w:rsidR="002A4702" w:rsidRPr="006D4236" w:rsidRDefault="002A4702" w:rsidP="008E046D">
      <w:pPr>
        <w:jc w:val="center"/>
      </w:pPr>
      <w:r w:rsidRPr="006D4236">
        <w:t>Ute Shuster</w:t>
      </w:r>
    </w:p>
    <w:p w14:paraId="0789A4DE" w14:textId="32D73801" w:rsidR="002A4702" w:rsidRPr="006D4236" w:rsidRDefault="002A4702" w:rsidP="008E046D">
      <w:pPr>
        <w:jc w:val="center"/>
      </w:pPr>
      <w:r w:rsidRPr="006D4236">
        <w:t>Kathy Tedesco</w:t>
      </w:r>
    </w:p>
    <w:p w14:paraId="46868CE0" w14:textId="7F5CFBB7" w:rsidR="002A4702" w:rsidRPr="006D4236" w:rsidRDefault="002A4702" w:rsidP="008E046D">
      <w:pPr>
        <w:jc w:val="center"/>
      </w:pPr>
      <w:r w:rsidRPr="006D4236">
        <w:t>Adrienn</w:t>
      </w:r>
      <w:r w:rsidR="00EF632A" w:rsidRPr="006D4236">
        <w:t>e</w:t>
      </w:r>
      <w:r w:rsidRPr="006D4236">
        <w:t xml:space="preserve"> Sutton</w:t>
      </w:r>
    </w:p>
    <w:p w14:paraId="5CF12ECE" w14:textId="11DA3182" w:rsidR="002A4702" w:rsidRDefault="002A4702" w:rsidP="008E046D">
      <w:pPr>
        <w:jc w:val="center"/>
        <w:rPr>
          <w:sz w:val="28"/>
          <w:szCs w:val="28"/>
        </w:rPr>
      </w:pPr>
      <w:r w:rsidRPr="006D4236">
        <w:t>Maciej Telszewski</w:t>
      </w:r>
      <w:r w:rsidRPr="002A4702">
        <w:rPr>
          <w:sz w:val="28"/>
          <w:szCs w:val="28"/>
        </w:rPr>
        <w:t xml:space="preserve"> </w:t>
      </w:r>
    </w:p>
    <w:p w14:paraId="7A565461" w14:textId="77777777" w:rsidR="0012605F" w:rsidRDefault="0012605F" w:rsidP="00E819AC">
      <w:pPr>
        <w:rPr>
          <w:b/>
        </w:rPr>
      </w:pPr>
    </w:p>
    <w:p w14:paraId="24475385" w14:textId="2980B371" w:rsidR="00E819AC" w:rsidRPr="006D2449" w:rsidRDefault="006D2449" w:rsidP="00E819AC">
      <w:pPr>
        <w:rPr>
          <w:b/>
        </w:rPr>
      </w:pPr>
      <w:r>
        <w:rPr>
          <w:b/>
        </w:rPr>
        <w:t>Purpose</w:t>
      </w:r>
      <w:r w:rsidR="00E819AC" w:rsidRPr="006D2449">
        <w:rPr>
          <w:b/>
        </w:rPr>
        <w:t>-</w:t>
      </w:r>
    </w:p>
    <w:p w14:paraId="29076A6A" w14:textId="190A150D" w:rsidR="006D2449" w:rsidRPr="006D2449" w:rsidRDefault="006D2449" w:rsidP="006D2449">
      <w:r w:rsidRPr="006D2449">
        <w:t>The global surface ocean CO</w:t>
      </w:r>
      <w:r w:rsidRPr="006D2449">
        <w:rPr>
          <w:vertAlign w:val="subscript"/>
        </w:rPr>
        <w:t>2</w:t>
      </w:r>
      <w:r w:rsidRPr="006D2449">
        <w:t xml:space="preserve"> reference network</w:t>
      </w:r>
      <w:r>
        <w:t xml:space="preserve"> will </w:t>
      </w:r>
      <w:r w:rsidR="0012605F">
        <w:t>measure</w:t>
      </w:r>
      <w:r w:rsidR="007E66F2">
        <w:t xml:space="preserve"> surface water and atmospheric </w:t>
      </w:r>
      <w:r>
        <w:t>CO</w:t>
      </w:r>
      <w:r w:rsidRPr="006D2449">
        <w:rPr>
          <w:vertAlign w:val="subscript"/>
        </w:rPr>
        <w:t>2</w:t>
      </w:r>
      <w:r>
        <w:t xml:space="preserve"> </w:t>
      </w:r>
      <w:r w:rsidR="0012605F">
        <w:t>at</w:t>
      </w:r>
      <w:r>
        <w:t xml:space="preserve"> high</w:t>
      </w:r>
      <w:r w:rsidR="0012605F">
        <w:t>-</w:t>
      </w:r>
      <w:r>
        <w:t>accuracy</w:t>
      </w:r>
      <w:r w:rsidR="0012605F">
        <w:t>,</w:t>
      </w:r>
      <w:r>
        <w:t xml:space="preserve"> from which global air-sea CO</w:t>
      </w:r>
      <w:r w:rsidRPr="0012605F">
        <w:rPr>
          <w:vertAlign w:val="subscript"/>
        </w:rPr>
        <w:t>2</w:t>
      </w:r>
      <w:r>
        <w:t xml:space="preserve"> fluxes and trends surface water CO</w:t>
      </w:r>
      <w:r w:rsidRPr="006D2449">
        <w:rPr>
          <w:vertAlign w:val="subscript"/>
        </w:rPr>
        <w:t>2</w:t>
      </w:r>
      <w:r>
        <w:t xml:space="preserve"> levels can be determined. The network partners will</w:t>
      </w:r>
      <w:r w:rsidR="007E66F2">
        <w:t xml:space="preserve"> work collaboratively to</w:t>
      </w:r>
      <w:r>
        <w:t xml:space="preserve"> </w:t>
      </w:r>
      <w:r w:rsidR="009254D7">
        <w:t>measure the partial pressure of CO</w:t>
      </w:r>
      <w:r w:rsidR="009254D7" w:rsidRPr="009254D7">
        <w:rPr>
          <w:vertAlign w:val="subscript"/>
        </w:rPr>
        <w:t>2</w:t>
      </w:r>
      <w:r w:rsidR="009254D7">
        <w:t xml:space="preserve"> (pCO</w:t>
      </w:r>
      <w:r w:rsidR="009254D7" w:rsidRPr="009254D7">
        <w:rPr>
          <w:vertAlign w:val="subscript"/>
        </w:rPr>
        <w:t>2</w:t>
      </w:r>
      <w:r w:rsidR="009254D7">
        <w:t>)</w:t>
      </w:r>
      <w:r>
        <w:t xml:space="preserve"> </w:t>
      </w:r>
      <w:r w:rsidR="0012605F">
        <w:t>from ships and moorings</w:t>
      </w:r>
      <w:r w:rsidR="0012605F">
        <w:rPr>
          <w:rStyle w:val="FootnoteReference"/>
        </w:rPr>
        <w:footnoteReference w:id="1"/>
      </w:r>
      <w:r w:rsidR="0012605F">
        <w:t xml:space="preserve"> </w:t>
      </w:r>
      <w:r>
        <w:t>following</w:t>
      </w:r>
      <w:r w:rsidR="0012605F">
        <w:t xml:space="preserve"> </w:t>
      </w:r>
      <w:r>
        <w:t>agreed upon standard operating procedures</w:t>
      </w:r>
      <w:r w:rsidR="009254D7">
        <w:t>,</w:t>
      </w:r>
      <w:r>
        <w:t xml:space="preserve"> </w:t>
      </w:r>
      <w:r w:rsidR="0012605F">
        <w:t xml:space="preserve">and </w:t>
      </w:r>
      <w:r>
        <w:t xml:space="preserve">disseminate data </w:t>
      </w:r>
      <w:r w:rsidR="0012605F">
        <w:t>and</w:t>
      </w:r>
      <w:r w:rsidR="00D540E3">
        <w:t>,</w:t>
      </w:r>
      <w:r w:rsidR="0012605F">
        <w:t xml:space="preserve"> </w:t>
      </w:r>
      <w:r w:rsidR="00D540E3">
        <w:t xml:space="preserve">to be </w:t>
      </w:r>
      <w:r w:rsidR="0012605F">
        <w:t>agreed upon</w:t>
      </w:r>
      <w:r w:rsidR="00D540E3">
        <w:t>,</w:t>
      </w:r>
      <w:r w:rsidR="0012605F">
        <w:t xml:space="preserve"> data products </w:t>
      </w:r>
      <w:r>
        <w:t xml:space="preserve">openly and </w:t>
      </w:r>
      <w:r w:rsidR="0012605F">
        <w:t>periodically.</w:t>
      </w:r>
      <w:r>
        <w:t xml:space="preserve">  </w:t>
      </w:r>
    </w:p>
    <w:p w14:paraId="132B577E" w14:textId="77777777" w:rsidR="009F2B4F" w:rsidRDefault="009F2B4F"/>
    <w:p w14:paraId="00C828B0" w14:textId="77777777" w:rsidR="009F2B4F" w:rsidRPr="00D14B47" w:rsidRDefault="00145250">
      <w:pPr>
        <w:rPr>
          <w:b/>
        </w:rPr>
      </w:pPr>
      <w:r w:rsidRPr="00D14B47">
        <w:rPr>
          <w:b/>
        </w:rPr>
        <w:t>Abstract-</w:t>
      </w:r>
    </w:p>
    <w:p w14:paraId="2A5883F8" w14:textId="412E85AC" w:rsidR="004773D4" w:rsidRDefault="00145250">
      <w:r>
        <w:t xml:space="preserve">Over the past two decades automated surface </w:t>
      </w:r>
      <w:r w:rsidR="00F77885">
        <w:t xml:space="preserve">water </w:t>
      </w:r>
      <w:r>
        <w:t>CO</w:t>
      </w:r>
      <w:r w:rsidRPr="00DC7E82">
        <w:rPr>
          <w:vertAlign w:val="subscript"/>
        </w:rPr>
        <w:t>2</w:t>
      </w:r>
      <w:r>
        <w:t xml:space="preserve"> observations have provided </w:t>
      </w:r>
      <w:r w:rsidR="00BC334D">
        <w:t xml:space="preserve">data for </w:t>
      </w:r>
      <w:r>
        <w:t>climatologies and monthly estimates of global air-sea CO</w:t>
      </w:r>
      <w:r w:rsidRPr="00DC7E82">
        <w:rPr>
          <w:vertAlign w:val="subscript"/>
        </w:rPr>
        <w:t>2</w:t>
      </w:r>
      <w:r w:rsidR="00F77885">
        <w:t xml:space="preserve"> fluxes. They have</w:t>
      </w:r>
      <w:r>
        <w:t xml:space="preserve"> </w:t>
      </w:r>
      <w:r w:rsidR="00BC334D">
        <w:t>been used</w:t>
      </w:r>
      <w:r w:rsidR="00825D85">
        <w:t xml:space="preserve"> </w:t>
      </w:r>
      <w:r w:rsidR="00BC334D">
        <w:t>to create</w:t>
      </w:r>
      <w:r>
        <w:t xml:space="preserve"> maps of changing surface </w:t>
      </w:r>
      <w:r w:rsidR="002A4702">
        <w:t xml:space="preserve">ocean </w:t>
      </w:r>
      <w:r>
        <w:t>pCO</w:t>
      </w:r>
      <w:r w:rsidRPr="00DC7E82">
        <w:rPr>
          <w:vertAlign w:val="subscript"/>
        </w:rPr>
        <w:t>2</w:t>
      </w:r>
      <w:r>
        <w:t xml:space="preserve"> levels and </w:t>
      </w:r>
      <w:r w:rsidR="0061374A">
        <w:t>its</w:t>
      </w:r>
      <w:r>
        <w:t xml:space="preserve"> effect on ocean acid</w:t>
      </w:r>
      <w:r w:rsidR="007627BE">
        <w:t>i</w:t>
      </w:r>
      <w:r>
        <w:t>f</w:t>
      </w:r>
      <w:r w:rsidR="00A81E57">
        <w:t>ic</w:t>
      </w:r>
      <w:r>
        <w:t>ation</w:t>
      </w:r>
      <w:r w:rsidR="0061374A">
        <w:t xml:space="preserve">.  Moreover, the measurements have </w:t>
      </w:r>
      <w:r w:rsidR="00F77885">
        <w:t xml:space="preserve">yielded </w:t>
      </w:r>
      <w:r w:rsidR="0061374A">
        <w:t>numerous</w:t>
      </w:r>
      <w:r w:rsidR="007627BE">
        <w:t xml:space="preserve"> insights </w:t>
      </w:r>
      <w:r w:rsidR="00825D85">
        <w:t>o</w:t>
      </w:r>
      <w:r w:rsidR="00F77885">
        <w:t>n the environmental controls on surface ocean carbon chemistry</w:t>
      </w:r>
      <w:r w:rsidR="00777998">
        <w:t>.</w:t>
      </w:r>
      <w:r w:rsidR="00F77885">
        <w:t xml:space="preserve">   </w:t>
      </w:r>
      <w:r w:rsidR="00777998">
        <w:t>The observations have</w:t>
      </w:r>
      <w:r w:rsidR="00F77885">
        <w:t xml:space="preserve"> resulted in </w:t>
      </w:r>
      <w:r w:rsidR="007627BE">
        <w:t xml:space="preserve">key publications </w:t>
      </w:r>
      <w:r w:rsidR="0061374A">
        <w:t xml:space="preserve">ranging in topics from </w:t>
      </w:r>
      <w:r w:rsidR="00F77885">
        <w:t xml:space="preserve">aquatic </w:t>
      </w:r>
      <w:r w:rsidR="00B65E48">
        <w:t xml:space="preserve">chemistry, and </w:t>
      </w:r>
      <w:r w:rsidR="0061374A">
        <w:t>process level unde</w:t>
      </w:r>
      <w:r w:rsidR="000078E0">
        <w:t>r</w:t>
      </w:r>
      <w:r w:rsidR="003A6549">
        <w:t>s</w:t>
      </w:r>
      <w:r w:rsidR="0061374A">
        <w:t>tanding, to global constraints o</w:t>
      </w:r>
      <w:r w:rsidR="00F77885">
        <w:t>n</w:t>
      </w:r>
      <w:r w:rsidR="0061374A">
        <w:t xml:space="preserve"> the carbon cycle.  A tremendous advance took place when</w:t>
      </w:r>
      <w:r w:rsidR="00777998">
        <w:t xml:space="preserve"> data from dozens of research groups were collated and distributed as part of</w:t>
      </w:r>
      <w:r w:rsidR="0061374A">
        <w:t xml:space="preserve"> </w:t>
      </w:r>
      <w:r w:rsidR="00825D85">
        <w:t>the Surface Ocean Carbon Atlas (SOCAT)</w:t>
      </w:r>
      <w:r w:rsidR="004773D4">
        <w:t>,</w:t>
      </w:r>
      <w:r w:rsidR="00825D85">
        <w:t xml:space="preserve"> </w:t>
      </w:r>
      <w:r w:rsidR="00F77885">
        <w:t>a volunteer effort initiated by the international ocean carbon coordination</w:t>
      </w:r>
      <w:r w:rsidR="000B4A5B">
        <w:t xml:space="preserve"> project </w:t>
      </w:r>
      <w:r w:rsidR="004773D4">
        <w:t>(</w:t>
      </w:r>
      <w:r w:rsidR="00F77885">
        <w:t>IOCCP</w:t>
      </w:r>
      <w:r w:rsidR="004773D4">
        <w:t>)</w:t>
      </w:r>
      <w:r w:rsidR="00F30A1C">
        <w:t xml:space="preserve">. </w:t>
      </w:r>
      <w:r w:rsidR="004773D4">
        <w:t xml:space="preserve"> SOCAT u</w:t>
      </w:r>
      <w:r w:rsidR="00F30A1C">
        <w:t xml:space="preserve">pdates </w:t>
      </w:r>
      <w:r w:rsidR="00F77885">
        <w:t xml:space="preserve">occur annually.  </w:t>
      </w:r>
    </w:p>
    <w:p w14:paraId="3BF2AC4B" w14:textId="77777777" w:rsidR="004773D4" w:rsidRDefault="004773D4"/>
    <w:p w14:paraId="19CD85FD" w14:textId="6E618141" w:rsidR="00145250" w:rsidRDefault="00F77885">
      <w:r>
        <w:t xml:space="preserve">The next </w:t>
      </w:r>
      <w:r w:rsidR="00F30A1C">
        <w:t xml:space="preserve">step is to improve coordination at </w:t>
      </w:r>
      <w:r w:rsidR="000E502D">
        <w:t xml:space="preserve">the </w:t>
      </w:r>
      <w:r w:rsidR="00F30A1C">
        <w:t xml:space="preserve">measurement level.  </w:t>
      </w:r>
      <w:r>
        <w:t xml:space="preserve">Here we describe </w:t>
      </w:r>
      <w:r w:rsidR="00F30A1C">
        <w:t>t</w:t>
      </w:r>
      <w:r>
        <w:t>he</w:t>
      </w:r>
      <w:r w:rsidR="00F30A1C">
        <w:t xml:space="preserve"> form</w:t>
      </w:r>
      <w:r>
        <w:t xml:space="preserve">ation of </w:t>
      </w:r>
      <w:proofErr w:type="gramStart"/>
      <w:r w:rsidR="007E4841">
        <w:t xml:space="preserve">a </w:t>
      </w:r>
      <w:r w:rsidR="00F30A1C">
        <w:t>surface</w:t>
      </w:r>
      <w:proofErr w:type="gramEnd"/>
      <w:r w:rsidR="00F30A1C">
        <w:t xml:space="preserve"> water CO</w:t>
      </w:r>
      <w:r w:rsidR="00F30A1C" w:rsidRPr="00DC7E82">
        <w:rPr>
          <w:vertAlign w:val="subscript"/>
        </w:rPr>
        <w:t>2</w:t>
      </w:r>
      <w:r w:rsidR="00F30A1C">
        <w:t xml:space="preserve"> refere</w:t>
      </w:r>
      <w:r w:rsidR="00DC7E82">
        <w:t>nc</w:t>
      </w:r>
      <w:r w:rsidR="00F30A1C">
        <w:t xml:space="preserve">e network that will </w:t>
      </w:r>
      <w:r w:rsidR="00D16FC4">
        <w:t>facilitate</w:t>
      </w:r>
      <w:r w:rsidR="00F30A1C">
        <w:t xml:space="preserve"> interactions between </w:t>
      </w:r>
      <w:r w:rsidR="00D16FC4">
        <w:t xml:space="preserve">participating </w:t>
      </w:r>
      <w:r w:rsidR="00F30A1C">
        <w:t>groups, assure high quality data</w:t>
      </w:r>
      <w:r w:rsidR="00D62759">
        <w:t xml:space="preserve"> in uniform format</w:t>
      </w:r>
      <w:r w:rsidR="00F30A1C">
        <w:t xml:space="preserve">, and provide an efficient means of </w:t>
      </w:r>
      <w:r>
        <w:t>tracking</w:t>
      </w:r>
      <w:r w:rsidR="004C4A99">
        <w:t xml:space="preserve"> platforms</w:t>
      </w:r>
      <w:r>
        <w:t xml:space="preserve">.  This </w:t>
      </w:r>
      <w:r w:rsidR="00777998">
        <w:t>reference network</w:t>
      </w:r>
      <w:r w:rsidR="00D16FC4">
        <w:t xml:space="preserve"> </w:t>
      </w:r>
      <w:r>
        <w:t>will yield quality data with rapid release</w:t>
      </w:r>
      <w:r w:rsidR="000B4A5B">
        <w:t xml:space="preserve"> for annual assessments.</w:t>
      </w:r>
      <w:r w:rsidR="00D16FC4">
        <w:t xml:space="preserve"> </w:t>
      </w:r>
      <w:r>
        <w:t xml:space="preserve">By working through </w:t>
      </w:r>
      <w:r w:rsidR="00551721">
        <w:t xml:space="preserve">the </w:t>
      </w:r>
      <w:r w:rsidR="00551721" w:rsidRPr="008F21DC">
        <w:t>Observing Program Support Cent</w:t>
      </w:r>
      <w:r w:rsidR="00551721">
        <w:t xml:space="preserve">er </w:t>
      </w:r>
      <w:r w:rsidR="00D16FC4">
        <w:t xml:space="preserve">of the </w:t>
      </w:r>
      <w:r w:rsidR="007D561C" w:rsidRPr="007D561C">
        <w:t>Joint Technical Commission for Oceanography and Marine Meteorology</w:t>
      </w:r>
      <w:r w:rsidR="007D561C">
        <w:t xml:space="preserve"> (</w:t>
      </w:r>
      <w:r>
        <w:t>J</w:t>
      </w:r>
      <w:r w:rsidR="00F30A1C">
        <w:t>COMMOPS</w:t>
      </w:r>
      <w:r w:rsidR="007D561C">
        <w:t>)</w:t>
      </w:r>
      <w:r w:rsidR="000E502D">
        <w:t>,</w:t>
      </w:r>
      <w:r w:rsidR="00F30A1C">
        <w:t xml:space="preserve"> </w:t>
      </w:r>
      <w:r w:rsidR="008229F6">
        <w:t>the expertise and infrastructure for platform tracking</w:t>
      </w:r>
      <w:r w:rsidR="000E502D">
        <w:t xml:space="preserve"> will</w:t>
      </w:r>
      <w:r w:rsidR="008229F6">
        <w:t xml:space="preserve"> impro</w:t>
      </w:r>
      <w:r w:rsidR="006F6E6A">
        <w:t>v</w:t>
      </w:r>
      <w:r w:rsidR="008229F6">
        <w:t>e exposure</w:t>
      </w:r>
      <w:r w:rsidR="007B10DA">
        <w:t xml:space="preserve"> </w:t>
      </w:r>
      <w:r w:rsidR="008229F6">
        <w:t xml:space="preserve">and </w:t>
      </w:r>
      <w:r w:rsidR="007B10DA">
        <w:t>provide</w:t>
      </w:r>
      <w:r w:rsidR="008229F6">
        <w:t xml:space="preserve"> connectivity to other operational net</w:t>
      </w:r>
      <w:r w:rsidR="006F6E6A">
        <w:t>wo</w:t>
      </w:r>
      <w:r w:rsidR="008229F6">
        <w:t>rks.</w:t>
      </w:r>
    </w:p>
    <w:p w14:paraId="7C99E82A" w14:textId="77777777" w:rsidR="00145250" w:rsidRDefault="00145250"/>
    <w:p w14:paraId="376C93E0" w14:textId="0F7845C9" w:rsidR="00145250" w:rsidRPr="00D14B47" w:rsidRDefault="00145250">
      <w:pPr>
        <w:rPr>
          <w:b/>
        </w:rPr>
      </w:pPr>
      <w:r w:rsidRPr="00D14B47">
        <w:rPr>
          <w:b/>
        </w:rPr>
        <w:t>Introduction</w:t>
      </w:r>
      <w:r w:rsidR="00AB1CF5" w:rsidRPr="00D14B47">
        <w:rPr>
          <w:b/>
        </w:rPr>
        <w:t>-</w:t>
      </w:r>
    </w:p>
    <w:p w14:paraId="24774AAB" w14:textId="70C3CC93" w:rsidR="00AB1CF5" w:rsidRDefault="00AB1CF5">
      <w:r>
        <w:t>System</w:t>
      </w:r>
      <w:r w:rsidR="006F6E6A">
        <w:t>a</w:t>
      </w:r>
      <w:r>
        <w:t xml:space="preserve">tic surface </w:t>
      </w:r>
      <w:r w:rsidR="007627BE">
        <w:t>water CO</w:t>
      </w:r>
      <w:r w:rsidR="007627BE" w:rsidRPr="00DC7E82">
        <w:rPr>
          <w:vertAlign w:val="subscript"/>
        </w:rPr>
        <w:t>2</w:t>
      </w:r>
      <w:r w:rsidR="007627BE">
        <w:t xml:space="preserve"> observations </w:t>
      </w:r>
      <w:r w:rsidR="002C61BC">
        <w:t>are used</w:t>
      </w:r>
      <w:r w:rsidR="008F01DB">
        <w:t xml:space="preserve"> </w:t>
      </w:r>
      <w:r w:rsidR="002C61BC">
        <w:t>to</w:t>
      </w:r>
      <w:r w:rsidR="008F01DB">
        <w:t xml:space="preserve"> </w:t>
      </w:r>
      <w:r w:rsidR="00777998">
        <w:t>map</w:t>
      </w:r>
      <w:r w:rsidR="008F01DB">
        <w:t xml:space="preserve"> </w:t>
      </w:r>
      <w:r w:rsidR="002C61BC">
        <w:t>CO</w:t>
      </w:r>
      <w:r w:rsidR="002C61BC" w:rsidRPr="002C61BC">
        <w:rPr>
          <w:vertAlign w:val="subscript"/>
        </w:rPr>
        <w:t>2</w:t>
      </w:r>
      <w:r w:rsidR="002C61BC">
        <w:t xml:space="preserve"> </w:t>
      </w:r>
      <w:r w:rsidR="008F01DB">
        <w:t xml:space="preserve">levels </w:t>
      </w:r>
      <w:r w:rsidR="002C61BC">
        <w:t xml:space="preserve">in the mixed layer </w:t>
      </w:r>
      <w:r w:rsidR="008F01DB">
        <w:t xml:space="preserve">over time </w:t>
      </w:r>
      <w:r w:rsidR="002A4702">
        <w:t>for robust estimates of air-sea CO</w:t>
      </w:r>
      <w:r w:rsidR="002A4702" w:rsidRPr="00211D68">
        <w:rPr>
          <w:vertAlign w:val="subscript"/>
        </w:rPr>
        <w:t>2</w:t>
      </w:r>
      <w:r w:rsidR="002A4702">
        <w:t xml:space="preserve"> fluxes and uptake of CO</w:t>
      </w:r>
      <w:r w:rsidR="002A4702" w:rsidRPr="002A4702">
        <w:rPr>
          <w:vertAlign w:val="subscript"/>
        </w:rPr>
        <w:t>2</w:t>
      </w:r>
      <w:r w:rsidR="002A4702">
        <w:t xml:space="preserve"> by the ocean</w:t>
      </w:r>
      <w:r w:rsidR="008F01DB">
        <w:t xml:space="preserve">. </w:t>
      </w:r>
      <w:r w:rsidR="00DB28F1">
        <w:t xml:space="preserve">They </w:t>
      </w:r>
      <w:r w:rsidR="00044279">
        <w:t>contribute</w:t>
      </w:r>
      <w:r w:rsidR="008F01DB">
        <w:t xml:space="preserve"> two key pieces of information needed </w:t>
      </w:r>
      <w:r w:rsidR="00F61375">
        <w:t>to</w:t>
      </w:r>
      <w:r w:rsidR="008F01DB">
        <w:t xml:space="preserve"> assess</w:t>
      </w:r>
      <w:r w:rsidR="00F61375">
        <w:t xml:space="preserve"> </w:t>
      </w:r>
      <w:r w:rsidR="008F01DB">
        <w:t xml:space="preserve">the global carbon cycle and impact of fossil fuel release. </w:t>
      </w:r>
      <w:r w:rsidR="00F61375">
        <w:t>The first</w:t>
      </w:r>
      <w:r w:rsidR="00A948B9">
        <w:t xml:space="preserve"> is</w:t>
      </w:r>
      <w:r w:rsidR="008F01DB">
        <w:t xml:space="preserve"> the f</w:t>
      </w:r>
      <w:r w:rsidR="00C205A9">
        <w:t>raction of CO</w:t>
      </w:r>
      <w:r w:rsidR="00C205A9" w:rsidRPr="00DC7E82">
        <w:rPr>
          <w:vertAlign w:val="subscript"/>
        </w:rPr>
        <w:t xml:space="preserve">2 </w:t>
      </w:r>
      <w:r w:rsidR="00C205A9">
        <w:t>released by foss</w:t>
      </w:r>
      <w:r w:rsidR="0016602B">
        <w:t>i</w:t>
      </w:r>
      <w:r w:rsidR="008F01DB">
        <w:t>l fuel that is sequestered by the ocean</w:t>
      </w:r>
      <w:r w:rsidR="00C205A9">
        <w:t xml:space="preserve">; </w:t>
      </w:r>
      <w:r w:rsidR="00A948B9">
        <w:t>the second is</w:t>
      </w:r>
      <w:r w:rsidR="00C205A9">
        <w:t xml:space="preserve"> the trends of </w:t>
      </w:r>
      <w:r w:rsidR="000B4A5B">
        <w:t>surface water CO</w:t>
      </w:r>
      <w:r w:rsidR="000B4A5B" w:rsidRPr="000B4A5B">
        <w:rPr>
          <w:vertAlign w:val="subscript"/>
        </w:rPr>
        <w:t>2</w:t>
      </w:r>
      <w:r w:rsidR="000B4A5B">
        <w:t xml:space="preserve"> </w:t>
      </w:r>
      <w:r w:rsidR="00C205A9">
        <w:t xml:space="preserve">increase. </w:t>
      </w:r>
      <w:r w:rsidR="006D4236">
        <w:t>The fraction of CO</w:t>
      </w:r>
      <w:r w:rsidR="006D4236" w:rsidRPr="00714E9E">
        <w:rPr>
          <w:vertAlign w:val="subscript"/>
        </w:rPr>
        <w:t>2</w:t>
      </w:r>
      <w:r w:rsidR="006D4236">
        <w:t xml:space="preserve"> absorbed by the ocean is critical for quantifying the ocean’s role in modulating the growth of atmospheric CO</w:t>
      </w:r>
      <w:r w:rsidR="006D4236" w:rsidRPr="00CD119B">
        <w:rPr>
          <w:vertAlign w:val="subscript"/>
        </w:rPr>
        <w:t>2</w:t>
      </w:r>
      <w:r w:rsidR="006D4236">
        <w:t xml:space="preserve"> and the resulting climate change. T</w:t>
      </w:r>
      <w:r w:rsidR="00C205A9">
        <w:t>rends</w:t>
      </w:r>
      <w:r w:rsidR="006D4236">
        <w:t xml:space="preserve"> </w:t>
      </w:r>
      <w:r w:rsidR="0081483A">
        <w:t>allow determination of</w:t>
      </w:r>
      <w:r w:rsidR="00C205A9">
        <w:t xml:space="preserve"> ocean acidification and the oceanic processes that affect</w:t>
      </w:r>
      <w:r w:rsidR="00A948B9">
        <w:t>,</w:t>
      </w:r>
      <w:r w:rsidR="00C205A9">
        <w:t xml:space="preserve"> and are affected by</w:t>
      </w:r>
      <w:r w:rsidR="00A948B9">
        <w:t>,</w:t>
      </w:r>
      <w:r w:rsidR="00C205A9">
        <w:t xml:space="preserve"> increasing CO</w:t>
      </w:r>
      <w:r w:rsidR="00C205A9" w:rsidRPr="0016602B">
        <w:rPr>
          <w:vertAlign w:val="subscript"/>
        </w:rPr>
        <w:t>2</w:t>
      </w:r>
      <w:r w:rsidR="00C205A9">
        <w:t xml:space="preserve"> levels in the ocean. </w:t>
      </w:r>
    </w:p>
    <w:p w14:paraId="74FCE3C7" w14:textId="77777777" w:rsidR="00C205A9" w:rsidRDefault="00C205A9"/>
    <w:p w14:paraId="24BB4DFE" w14:textId="2B38158D" w:rsidR="00C205A9" w:rsidRDefault="0016602B" w:rsidP="00FE71FD">
      <w:r>
        <w:t xml:space="preserve">The </w:t>
      </w:r>
      <w:r w:rsidR="00940FEB">
        <w:t>observations from the network</w:t>
      </w:r>
      <w:r>
        <w:t xml:space="preserve"> address the socio-economic needs of carbon accounting and </w:t>
      </w:r>
      <w:r w:rsidR="00FF4A61">
        <w:t xml:space="preserve">tracking of the state of </w:t>
      </w:r>
      <w:r w:rsidR="006E736E">
        <w:t xml:space="preserve">ocean </w:t>
      </w:r>
      <w:r>
        <w:t>ecosystem</w:t>
      </w:r>
      <w:r w:rsidR="00FF4A61">
        <w:t>s</w:t>
      </w:r>
      <w:r w:rsidR="00864BF5">
        <w:t xml:space="preserve"> </w:t>
      </w:r>
      <w:r w:rsidR="00A02898">
        <w:t xml:space="preserve">in support </w:t>
      </w:r>
      <w:r w:rsidR="00864BF5">
        <w:t xml:space="preserve">of the </w:t>
      </w:r>
      <w:r w:rsidR="00A02898">
        <w:t xml:space="preserve">UN </w:t>
      </w:r>
      <w:r w:rsidR="00864BF5">
        <w:t xml:space="preserve">sustained </w:t>
      </w:r>
      <w:r w:rsidR="00A02898">
        <w:t>development goals</w:t>
      </w:r>
      <w:r w:rsidR="00835FDC">
        <w:t>, SDGs</w:t>
      </w:r>
      <w:r w:rsidR="00A02898">
        <w:t xml:space="preserve"> </w:t>
      </w:r>
      <w:r w:rsidR="00FE71FD">
        <w:t xml:space="preserve">13, Climate Action and 14: Life Below Water </w:t>
      </w:r>
      <w:r w:rsidR="00835FDC">
        <w:t>(</w:t>
      </w:r>
      <w:r w:rsidR="00835FDC" w:rsidRPr="00835FDC">
        <w:t>www.un.org/sustainabledevelopment/sustainable-development-goals/</w:t>
      </w:r>
      <w:r w:rsidR="00835FDC">
        <w:t>)</w:t>
      </w:r>
      <w:r>
        <w:t>.  The measurements feed directly into the annual Global Carbon Budget updates (</w:t>
      </w:r>
      <w:r w:rsidR="00FD794A" w:rsidRPr="00FD794A">
        <w:t>Le Quéré</w:t>
      </w:r>
      <w:r w:rsidR="00FD794A">
        <w:t xml:space="preserve"> et al., </w:t>
      </w:r>
      <w:r w:rsidR="00AF3426">
        <w:t>2018</w:t>
      </w:r>
      <w:r>
        <w:t xml:space="preserve">), national climate and ecosystems reports </w:t>
      </w:r>
      <w:r w:rsidR="006E736E">
        <w:t>(</w:t>
      </w:r>
      <w:r w:rsidR="00FD794A">
        <w:t>USGCRP, 2017</w:t>
      </w:r>
      <w:r w:rsidR="006E736E">
        <w:t>)</w:t>
      </w:r>
      <w:r w:rsidR="00FF4A61">
        <w:t>,</w:t>
      </w:r>
      <w:r w:rsidR="006E736E">
        <w:t xml:space="preserve"> </w:t>
      </w:r>
      <w:r>
        <w:t xml:space="preserve">and authoritative assessment of the IPCC that are used to set national and international policies </w:t>
      </w:r>
      <w:r w:rsidR="006E736E">
        <w:t>(</w:t>
      </w:r>
      <w:proofErr w:type="gramStart"/>
      <w:r w:rsidR="00FD794A">
        <w:t>IPCC(</w:t>
      </w:r>
      <w:proofErr w:type="gramEnd"/>
      <w:r w:rsidR="00FD794A">
        <w:t>AR6), 2018</w:t>
      </w:r>
      <w:r w:rsidR="006E736E">
        <w:t>)</w:t>
      </w:r>
      <w:r w:rsidR="00835FDC">
        <w:t xml:space="preserve"> and the Paris accord (unfccc.int/paris_agreement/)</w:t>
      </w:r>
      <w:r>
        <w:t xml:space="preserve">. </w:t>
      </w:r>
      <w:r w:rsidR="00E501E4">
        <w:t xml:space="preserve">  </w:t>
      </w:r>
      <w:r w:rsidR="00835FDC">
        <w:t>A</w:t>
      </w:r>
      <w:r w:rsidR="006959AA">
        <w:t xml:space="preserve"> sustained effort of surface water CO</w:t>
      </w:r>
      <w:r w:rsidR="006959AA" w:rsidRPr="009F145A">
        <w:rPr>
          <w:vertAlign w:val="subscript"/>
        </w:rPr>
        <w:t>2</w:t>
      </w:r>
      <w:r w:rsidR="006959AA">
        <w:t xml:space="preserve"> measurements is </w:t>
      </w:r>
      <w:r w:rsidR="00835FDC">
        <w:t xml:space="preserve">thus </w:t>
      </w:r>
      <w:r w:rsidR="006959AA">
        <w:t xml:space="preserve">warranted to provide data critical </w:t>
      </w:r>
      <w:r w:rsidR="009F145A">
        <w:t xml:space="preserve">for </w:t>
      </w:r>
      <w:r w:rsidR="006959AA">
        <w:t>assessment</w:t>
      </w:r>
      <w:r w:rsidR="009F145A">
        <w:t xml:space="preserve">s, policy </w:t>
      </w:r>
      <w:r w:rsidR="006959AA">
        <w:t>and informational products</w:t>
      </w:r>
      <w:r w:rsidR="009F145A">
        <w:t>.</w:t>
      </w:r>
    </w:p>
    <w:p w14:paraId="02033C3C" w14:textId="77777777" w:rsidR="009F145A" w:rsidRDefault="009F145A"/>
    <w:p w14:paraId="64686B5F" w14:textId="3407B42D" w:rsidR="009F145A" w:rsidRDefault="009F145A">
      <w:r>
        <w:t xml:space="preserve">The data </w:t>
      </w:r>
      <w:r w:rsidR="00314A6C">
        <w:t>are</w:t>
      </w:r>
      <w:r>
        <w:t xml:space="preserve"> currently acquired by a variety of groups using different approaches and assembled annually in two different data prod</w:t>
      </w:r>
      <w:r w:rsidR="00434BED">
        <w:t>uc</w:t>
      </w:r>
      <w:r>
        <w:t>ts</w:t>
      </w:r>
      <w:r w:rsidR="00434BED">
        <w:t xml:space="preserve"> (</w:t>
      </w:r>
      <w:r w:rsidR="003130D8">
        <w:t xml:space="preserve">Bakker et al, </w:t>
      </w:r>
      <w:r w:rsidR="00AF3426">
        <w:t>2016</w:t>
      </w:r>
      <w:r w:rsidR="003130D8">
        <w:t>, Takahashi et al, 2018</w:t>
      </w:r>
      <w:r w:rsidR="00434BED">
        <w:t>)</w:t>
      </w:r>
      <w:r w:rsidR="00500323">
        <w:t xml:space="preserve">. Data </w:t>
      </w:r>
      <w:r w:rsidR="00314A6C">
        <w:t>are</w:t>
      </w:r>
      <w:r w:rsidR="00500323">
        <w:t xml:space="preserve"> provided on a volunteer basis or obtained from open access sites of individual investigators. Data undergo independent quality control prior to annual releases of combined datasets.  Data</w:t>
      </w:r>
      <w:r w:rsidR="00751044">
        <w:t xml:space="preserve"> in the compilation</w:t>
      </w:r>
      <w:r w:rsidR="00AF3426">
        <w:t>s</w:t>
      </w:r>
      <w:r w:rsidR="00290379">
        <w:t xml:space="preserve"> </w:t>
      </w:r>
      <w:r w:rsidR="00730CFE">
        <w:t>are from one to t</w:t>
      </w:r>
      <w:r w:rsidR="002F0619">
        <w:t>wo</w:t>
      </w:r>
      <w:r w:rsidR="00730CFE">
        <w:t xml:space="preserve"> years since acquisition</w:t>
      </w:r>
      <w:r w:rsidR="00500323">
        <w:t xml:space="preserve">. </w:t>
      </w:r>
      <w:r w:rsidR="00751044">
        <w:t>The</w:t>
      </w:r>
      <w:r w:rsidR="00FB3B9B">
        <w:t xml:space="preserve">re are ≈ 20 million </w:t>
      </w:r>
      <w:r w:rsidR="0088099D">
        <w:t>data points</w:t>
      </w:r>
      <w:r w:rsidR="00751044">
        <w:t xml:space="preserve"> in the collated sets with most of the data </w:t>
      </w:r>
      <w:r w:rsidR="00FB3B9B">
        <w:t xml:space="preserve">acquired </w:t>
      </w:r>
      <w:r w:rsidR="00751044">
        <w:t xml:space="preserve">in the last decade.  Annual releases increase </w:t>
      </w:r>
      <w:r w:rsidR="00FB3B9B">
        <w:t xml:space="preserve">the data holdings </w:t>
      </w:r>
      <w:r w:rsidR="00751044">
        <w:t xml:space="preserve">by 1 to 2 million </w:t>
      </w:r>
      <w:r w:rsidR="002F0619">
        <w:t>unique data points</w:t>
      </w:r>
      <w:r w:rsidR="00751044">
        <w:t>.</w:t>
      </w:r>
    </w:p>
    <w:p w14:paraId="143A8BDF" w14:textId="77777777" w:rsidR="00751044" w:rsidRDefault="00751044"/>
    <w:p w14:paraId="218EDCBC" w14:textId="7E81E7B0" w:rsidR="00751044" w:rsidRDefault="009B2049">
      <w:r>
        <w:t xml:space="preserve">To </w:t>
      </w:r>
      <w:r w:rsidR="002F0619">
        <w:t xml:space="preserve">sustain </w:t>
      </w:r>
      <w:r>
        <w:t>the long-term effort</w:t>
      </w:r>
      <w:r w:rsidR="00290379">
        <w:t>,</w:t>
      </w:r>
      <w:r>
        <w:t xml:space="preserve"> to </w:t>
      </w:r>
      <w:r w:rsidR="002F0619">
        <w:t>facilitate</w:t>
      </w:r>
      <w:r>
        <w:t xml:space="preserve"> uniformity and accuracy</w:t>
      </w:r>
      <w:r w:rsidR="00290379">
        <w:t xml:space="preserve">, </w:t>
      </w:r>
      <w:r>
        <w:t xml:space="preserve">and </w:t>
      </w:r>
      <w:r w:rsidR="002F0619">
        <w:t xml:space="preserve">to increase </w:t>
      </w:r>
      <w:r>
        <w:t>exposure</w:t>
      </w:r>
      <w:r w:rsidR="00FB3B9B">
        <w:t xml:space="preserve">, </w:t>
      </w:r>
      <w:r w:rsidR="002F0619">
        <w:t xml:space="preserve">more formal interactions </w:t>
      </w:r>
      <w:r>
        <w:t xml:space="preserve">amongst the </w:t>
      </w:r>
      <w:r w:rsidR="002F0619">
        <w:t xml:space="preserve">groups </w:t>
      </w:r>
      <w:r w:rsidR="00FA67E6">
        <w:t>acquiring the data</w:t>
      </w:r>
      <w:r w:rsidR="00290379">
        <w:t xml:space="preserve"> </w:t>
      </w:r>
      <w:r w:rsidR="00617087">
        <w:t xml:space="preserve">are </w:t>
      </w:r>
      <w:r w:rsidR="003A7EFA">
        <w:t>warranted</w:t>
      </w:r>
      <w:r w:rsidR="00C3746A">
        <w:t xml:space="preserve">.  </w:t>
      </w:r>
      <w:r w:rsidR="00DE74C0">
        <w:t xml:space="preserve">Doing so in form of </w:t>
      </w:r>
      <w:r w:rsidR="00C3746A">
        <w:t>a n</w:t>
      </w:r>
      <w:r>
        <w:t>etw</w:t>
      </w:r>
      <w:r w:rsidR="00C3746A">
        <w:t>or</w:t>
      </w:r>
      <w:r>
        <w:t xml:space="preserve">k </w:t>
      </w:r>
      <w:r w:rsidR="00FA67E6">
        <w:t xml:space="preserve">by </w:t>
      </w:r>
      <w:r w:rsidR="00596B54">
        <w:t xml:space="preserve">entraining </w:t>
      </w:r>
      <w:r w:rsidR="00DE74C0">
        <w:t xml:space="preserve">regional networks and individual contributors </w:t>
      </w:r>
      <w:r w:rsidR="00290379">
        <w:t xml:space="preserve">who are </w:t>
      </w:r>
      <w:r w:rsidR="006E0C20">
        <w:t>acquiring</w:t>
      </w:r>
      <w:r w:rsidR="00FA67E6">
        <w:t xml:space="preserve"> data </w:t>
      </w:r>
      <w:r w:rsidR="00290379">
        <w:t xml:space="preserve">at </w:t>
      </w:r>
      <w:r w:rsidR="00FA67E6">
        <w:t xml:space="preserve">highest quality </w:t>
      </w:r>
      <w:r w:rsidR="00DE74C0">
        <w:t xml:space="preserve">provides the opportunity to </w:t>
      </w:r>
      <w:r w:rsidR="00FB3B9B">
        <w:t>create a reference data</w:t>
      </w:r>
      <w:r w:rsidR="00290379">
        <w:t>set</w:t>
      </w:r>
      <w:r w:rsidR="00BD1FB8">
        <w:rPr>
          <w:rStyle w:val="FootnoteReference"/>
        </w:rPr>
        <w:footnoteReference w:id="2"/>
      </w:r>
      <w:r w:rsidR="00290379">
        <w:t xml:space="preserve"> </w:t>
      </w:r>
      <w:r w:rsidR="00342C76">
        <w:t>of great value and u</w:t>
      </w:r>
      <w:r w:rsidR="00572D32">
        <w:t>tility</w:t>
      </w:r>
      <w:r w:rsidR="00342C76">
        <w:t xml:space="preserve">.  </w:t>
      </w:r>
      <w:r w:rsidR="00AF4808">
        <w:t xml:space="preserve">To maintain </w:t>
      </w:r>
      <w:r w:rsidR="00BF340D">
        <w:t xml:space="preserve">and improve </w:t>
      </w:r>
      <w:r w:rsidR="00AF4808">
        <w:t xml:space="preserve">reference data quality, the network will establish clear measurement objectives, best practices, organize intercomparisons, and </w:t>
      </w:r>
      <w:r w:rsidR="00BF340D">
        <w:t>facilitate</w:t>
      </w:r>
      <w:r w:rsidR="00AF4808">
        <w:t xml:space="preserve"> opportunities for improving measurement quality.  </w:t>
      </w:r>
      <w:r w:rsidR="00342C76">
        <w:t xml:space="preserve">A </w:t>
      </w:r>
      <w:r w:rsidR="00FB3B9B">
        <w:t xml:space="preserve">formal </w:t>
      </w:r>
      <w:r w:rsidR="00777998">
        <w:t xml:space="preserve">reference </w:t>
      </w:r>
      <w:r w:rsidR="00342C76">
        <w:t xml:space="preserve">network </w:t>
      </w:r>
      <w:r w:rsidR="00AF4808">
        <w:t xml:space="preserve">also </w:t>
      </w:r>
      <w:r w:rsidR="00342C76">
        <w:t xml:space="preserve">facilitates links </w:t>
      </w:r>
      <w:r w:rsidR="00DE74C0">
        <w:t>with other ocean network</w:t>
      </w:r>
      <w:r w:rsidR="00342C76">
        <w:t>s</w:t>
      </w:r>
      <w:r w:rsidR="00BF340D">
        <w:t xml:space="preserve">, improving visibility and identity of </w:t>
      </w:r>
      <w:proofErr w:type="gramStart"/>
      <w:r w:rsidR="00BF340D">
        <w:t>surface ocean</w:t>
      </w:r>
      <w:proofErr w:type="gramEnd"/>
      <w:r w:rsidR="00BF340D">
        <w:t xml:space="preserve"> CO</w:t>
      </w:r>
      <w:r w:rsidR="00BF340D" w:rsidRPr="00747AC3">
        <w:rPr>
          <w:vertAlign w:val="subscript"/>
        </w:rPr>
        <w:t>2</w:t>
      </w:r>
      <w:r w:rsidR="00BF340D">
        <w:t xml:space="preserve"> observing</w:t>
      </w:r>
      <w:r w:rsidR="00DE74C0">
        <w:t xml:space="preserve">.  </w:t>
      </w:r>
    </w:p>
    <w:p w14:paraId="5BA541B2" w14:textId="77777777" w:rsidR="00DE74C0" w:rsidRDefault="00DE74C0"/>
    <w:p w14:paraId="4E55D86B" w14:textId="6C8FB179" w:rsidR="00DE74C0" w:rsidRDefault="000327DD">
      <w:r>
        <w:lastRenderedPageBreak/>
        <w:t xml:space="preserve">During a meeting </w:t>
      </w:r>
      <w:r w:rsidR="0088099D">
        <w:t xml:space="preserve">organized by IOCCP and co-sponsored by </w:t>
      </w:r>
      <w:r w:rsidR="00580D22">
        <w:t xml:space="preserve">the </w:t>
      </w:r>
      <w:r w:rsidR="00572D32">
        <w:t>O</w:t>
      </w:r>
      <w:r w:rsidR="00580D22">
        <w:t xml:space="preserve">cean </w:t>
      </w:r>
      <w:r w:rsidR="00572D32">
        <w:t>O</w:t>
      </w:r>
      <w:r w:rsidR="00580D22">
        <w:t xml:space="preserve">bservations and </w:t>
      </w:r>
      <w:r w:rsidR="00572D32">
        <w:t>M</w:t>
      </w:r>
      <w:r w:rsidR="00580D22">
        <w:t xml:space="preserve">onitoring </w:t>
      </w:r>
      <w:r w:rsidR="00572D32">
        <w:t>D</w:t>
      </w:r>
      <w:r w:rsidR="00580D22">
        <w:t xml:space="preserve">ivision </w:t>
      </w:r>
      <w:r w:rsidR="00572D32">
        <w:t>(</w:t>
      </w:r>
      <w:r w:rsidR="0088099D">
        <w:t>OOMD</w:t>
      </w:r>
      <w:r w:rsidR="00572D32">
        <w:t>)</w:t>
      </w:r>
      <w:r w:rsidR="00580D22">
        <w:t xml:space="preserve"> of </w:t>
      </w:r>
      <w:r w:rsidR="0088099D">
        <w:t>NOAA in Portland</w:t>
      </w:r>
      <w:r w:rsidR="00446CA0">
        <w:t>,</w:t>
      </w:r>
      <w:r w:rsidR="0088099D">
        <w:t xml:space="preserve"> OR on February 11, 2018, a group of major </w:t>
      </w:r>
      <w:r w:rsidR="005B406D">
        <w:t>operators of surface water CO</w:t>
      </w:r>
      <w:r w:rsidR="005B406D" w:rsidRPr="00747AC3">
        <w:rPr>
          <w:vertAlign w:val="subscript"/>
        </w:rPr>
        <w:t>2</w:t>
      </w:r>
      <w:r w:rsidR="00580D22">
        <w:t xml:space="preserve"> systems, </w:t>
      </w:r>
      <w:r w:rsidR="0088099D">
        <w:t>along with select users and other interested parties discussed the formation of a network</w:t>
      </w:r>
      <w:r w:rsidR="005B406D">
        <w:t xml:space="preserve">. Several investigators participated </w:t>
      </w:r>
      <w:r w:rsidR="00263447">
        <w:t>through remote access</w:t>
      </w:r>
      <w:r w:rsidR="0088099D">
        <w:t xml:space="preserve"> (see </w:t>
      </w:r>
      <w:r w:rsidR="00B52D21">
        <w:t>A</w:t>
      </w:r>
      <w:r w:rsidR="0088099D">
        <w:t xml:space="preserve">ppendix A for </w:t>
      </w:r>
      <w:r w:rsidR="00580D22">
        <w:t xml:space="preserve">agenda and </w:t>
      </w:r>
      <w:r w:rsidR="00B52D21">
        <w:t xml:space="preserve">Appendix B for </w:t>
      </w:r>
      <w:r w:rsidR="0088099D">
        <w:t>participant list).</w:t>
      </w:r>
      <w:r w:rsidR="005B406D">
        <w:t xml:space="preserve"> </w:t>
      </w:r>
      <w:r w:rsidR="00D46918">
        <w:t xml:space="preserve">An overview of the rationale for a network </w:t>
      </w:r>
      <w:r w:rsidR="00580D22">
        <w:t xml:space="preserve">was given </w:t>
      </w:r>
      <w:r w:rsidR="00D46918">
        <w:t xml:space="preserve">along with presentations on the </w:t>
      </w:r>
      <w:r w:rsidR="00777998">
        <w:t>Ocean Thematic Center (OTC) of the European Integrated Carbon Observing Network (ICOS)</w:t>
      </w:r>
      <w:r w:rsidR="00D46918">
        <w:t xml:space="preserve">, and </w:t>
      </w:r>
      <w:r w:rsidR="00777998">
        <w:t>the Joint Technical Commission of Oceanography and Marine Meteorology (</w:t>
      </w:r>
      <w:r w:rsidR="00D46918">
        <w:t>JCOMM</w:t>
      </w:r>
      <w:r w:rsidR="00777998">
        <w:t>)</w:t>
      </w:r>
      <w:r w:rsidR="00D46918">
        <w:t xml:space="preserve"> </w:t>
      </w:r>
      <w:r w:rsidR="006E0C20">
        <w:t>as back</w:t>
      </w:r>
      <w:r w:rsidR="00D46918">
        <w:t xml:space="preserve">ground for </w:t>
      </w:r>
      <w:r w:rsidR="0088099D">
        <w:t>network</w:t>
      </w:r>
      <w:r w:rsidR="00D46918">
        <w:t xml:space="preserve"> need </w:t>
      </w:r>
      <w:r w:rsidR="0088099D">
        <w:t>and</w:t>
      </w:r>
      <w:r w:rsidR="00263447">
        <w:t xml:space="preserve"> design</w:t>
      </w:r>
      <w:r w:rsidR="00D46918">
        <w:t xml:space="preserve">. </w:t>
      </w:r>
      <w:r w:rsidR="00263447">
        <w:t xml:space="preserve"> </w:t>
      </w:r>
      <w:r w:rsidR="00D46918">
        <w:t xml:space="preserve">Current assets and platforms were presented.  There was a very positive response to creating and participating in </w:t>
      </w:r>
      <w:proofErr w:type="gramStart"/>
      <w:r w:rsidR="006E0C20">
        <w:t xml:space="preserve">a </w:t>
      </w:r>
      <w:r w:rsidR="00263447">
        <w:t>surface</w:t>
      </w:r>
      <w:proofErr w:type="gramEnd"/>
      <w:r w:rsidR="00263447">
        <w:t xml:space="preserve"> water CO</w:t>
      </w:r>
      <w:r w:rsidR="00263447" w:rsidRPr="00263447">
        <w:rPr>
          <w:vertAlign w:val="subscript"/>
        </w:rPr>
        <w:t>2</w:t>
      </w:r>
      <w:r w:rsidR="00580D22">
        <w:rPr>
          <w:vertAlign w:val="subscript"/>
        </w:rPr>
        <w:t xml:space="preserve"> </w:t>
      </w:r>
      <w:r w:rsidR="00580D22" w:rsidRPr="00580D22">
        <w:t>refere</w:t>
      </w:r>
      <w:r w:rsidR="00580D22">
        <w:t>nc</w:t>
      </w:r>
      <w:r w:rsidR="00580D22" w:rsidRPr="00580D22">
        <w:t>e</w:t>
      </w:r>
      <w:r w:rsidR="00580D22">
        <w:rPr>
          <w:vertAlign w:val="subscript"/>
        </w:rPr>
        <w:t xml:space="preserve"> </w:t>
      </w:r>
      <w:r w:rsidR="00D46918">
        <w:t>net</w:t>
      </w:r>
      <w:r w:rsidR="00566238">
        <w:t xml:space="preserve">work. </w:t>
      </w:r>
      <w:r w:rsidR="005D3634">
        <w:t>A prospectus is offered below</w:t>
      </w:r>
      <w:r w:rsidR="00D46918">
        <w:t xml:space="preserve"> </w:t>
      </w:r>
      <w:r w:rsidR="00566238">
        <w:t>based on the workshop deliberations and exchanges before and after the meeting.</w:t>
      </w:r>
    </w:p>
    <w:p w14:paraId="5B71B6F0" w14:textId="77777777" w:rsidR="00145250" w:rsidRDefault="00145250"/>
    <w:p w14:paraId="10A6D37B" w14:textId="3D3680E1" w:rsidR="009C5780" w:rsidRPr="009C5780" w:rsidRDefault="009C5780">
      <w:pPr>
        <w:rPr>
          <w:b/>
        </w:rPr>
      </w:pPr>
      <w:r w:rsidRPr="009C5780">
        <w:rPr>
          <w:b/>
        </w:rPr>
        <w:t xml:space="preserve">Benefits </w:t>
      </w:r>
      <w:r>
        <w:rPr>
          <w:b/>
        </w:rPr>
        <w:t>-</w:t>
      </w:r>
    </w:p>
    <w:p w14:paraId="02111289" w14:textId="7696F849" w:rsidR="009C5780" w:rsidRDefault="009C5780" w:rsidP="009C5780">
      <w:pPr>
        <w:widowControl w:val="0"/>
      </w:pPr>
      <w:r>
        <w:t xml:space="preserve">The establishment of an organized, international </w:t>
      </w:r>
      <w:r w:rsidR="00F67BDD">
        <w:t xml:space="preserve">surface ocean </w:t>
      </w:r>
      <w:r>
        <w:t>CO</w:t>
      </w:r>
      <w:r>
        <w:rPr>
          <w:vertAlign w:val="subscript"/>
        </w:rPr>
        <w:t>2</w:t>
      </w:r>
      <w:r>
        <w:t xml:space="preserve"> reference network will provide the following anticipated </w:t>
      </w:r>
      <w:r w:rsidR="003D248E">
        <w:t>outcomes</w:t>
      </w:r>
      <w:r>
        <w:t>:</w:t>
      </w:r>
    </w:p>
    <w:p w14:paraId="51ACBF8D" w14:textId="77777777" w:rsidR="003D248E" w:rsidRDefault="003D248E" w:rsidP="009C5780">
      <w:pPr>
        <w:widowControl w:val="0"/>
      </w:pPr>
    </w:p>
    <w:p w14:paraId="74D259A7" w14:textId="4D6C8545" w:rsidR="009C5780" w:rsidRDefault="007858C2" w:rsidP="00931A59">
      <w:pPr>
        <w:pStyle w:val="ListParagraph"/>
        <w:widowControl w:val="0"/>
        <w:numPr>
          <w:ilvl w:val="0"/>
          <w:numId w:val="22"/>
        </w:numPr>
      </w:pPr>
      <w:r>
        <w:t xml:space="preserve">Increase </w:t>
      </w:r>
      <w:r w:rsidR="003D248E">
        <w:t xml:space="preserve">the </w:t>
      </w:r>
      <w:r>
        <w:t>visibility and identity of participants</w:t>
      </w:r>
      <w:r w:rsidR="003D248E">
        <w:t xml:space="preserve"> and their </w:t>
      </w:r>
      <w:proofErr w:type="gramStart"/>
      <w:r w:rsidR="003D248E">
        <w:t>efforts,</w:t>
      </w:r>
      <w:proofErr w:type="gramEnd"/>
      <w:r w:rsidR="003D248E">
        <w:t xml:space="preserve"> reinforce the importance of sustained observations</w:t>
      </w:r>
      <w:r w:rsidR="0015109D">
        <w:t>.</w:t>
      </w:r>
    </w:p>
    <w:p w14:paraId="0DBD681A" w14:textId="57417BC3" w:rsidR="000323E3" w:rsidRDefault="000323E3" w:rsidP="00931A59">
      <w:pPr>
        <w:widowControl w:val="0"/>
        <w:numPr>
          <w:ilvl w:val="0"/>
          <w:numId w:val="22"/>
        </w:numPr>
      </w:pPr>
      <w:r>
        <w:t>Work</w:t>
      </w:r>
      <w:r w:rsidR="007858C2">
        <w:t xml:space="preserve"> towards a </w:t>
      </w:r>
      <w:r>
        <w:t xml:space="preserve">common </w:t>
      </w:r>
      <w:r w:rsidR="007858C2">
        <w:t>set of standards and best practices</w:t>
      </w:r>
      <w:r w:rsidR="0015109D">
        <w:t>.</w:t>
      </w:r>
      <w:r w:rsidR="007858C2">
        <w:t xml:space="preserve"> </w:t>
      </w:r>
    </w:p>
    <w:p w14:paraId="01867B62" w14:textId="32B67085" w:rsidR="008D0892" w:rsidRDefault="000323E3" w:rsidP="00931A59">
      <w:pPr>
        <w:widowControl w:val="0"/>
        <w:numPr>
          <w:ilvl w:val="0"/>
          <w:numId w:val="22"/>
        </w:numPr>
      </w:pPr>
      <w:r>
        <w:t>Provide training, education and</w:t>
      </w:r>
      <w:r w:rsidR="007858C2">
        <w:t xml:space="preserve"> capacity building </w:t>
      </w:r>
      <w:proofErr w:type="gramStart"/>
      <w:r w:rsidR="007858C2">
        <w:t>efforts</w:t>
      </w:r>
      <w:r>
        <w:t>,</w:t>
      </w:r>
      <w:proofErr w:type="gramEnd"/>
      <w:r>
        <w:t xml:space="preserve"> encourage developing countries to start measuring </w:t>
      </w:r>
      <w:r w:rsidRPr="000323E3">
        <w:t>pCO</w:t>
      </w:r>
      <w:r>
        <w:rPr>
          <w:vertAlign w:val="subscript"/>
        </w:rPr>
        <w:t>2</w:t>
      </w:r>
      <w:r w:rsidR="008D0892">
        <w:t>.</w:t>
      </w:r>
    </w:p>
    <w:p w14:paraId="4E0036A2" w14:textId="0F2CE793" w:rsidR="007858C2" w:rsidRDefault="008D0892" w:rsidP="00931A59">
      <w:pPr>
        <w:widowControl w:val="0"/>
        <w:numPr>
          <w:ilvl w:val="0"/>
          <w:numId w:val="22"/>
        </w:numPr>
      </w:pPr>
      <w:r>
        <w:t>B</w:t>
      </w:r>
      <w:r w:rsidR="007858C2">
        <w:t xml:space="preserve">uild a coherent vision </w:t>
      </w:r>
      <w:r w:rsidR="00B65E48">
        <w:t>of the need for sustained surface ocean CO</w:t>
      </w:r>
      <w:r w:rsidR="00B65E48" w:rsidRPr="00B65E48">
        <w:rPr>
          <w:vertAlign w:val="subscript"/>
        </w:rPr>
        <w:t>2</w:t>
      </w:r>
      <w:r w:rsidR="00B65E48">
        <w:t xml:space="preserve"> measurements as part of a global inte</w:t>
      </w:r>
      <w:r w:rsidR="0015109D">
        <w:t xml:space="preserve">grated </w:t>
      </w:r>
      <w:proofErr w:type="gramStart"/>
      <w:r w:rsidR="0015109D">
        <w:t>carbon observing</w:t>
      </w:r>
      <w:proofErr w:type="gramEnd"/>
      <w:r w:rsidR="0015109D">
        <w:t xml:space="preserve"> network</w:t>
      </w:r>
      <w:r w:rsidR="007858C2">
        <w:t xml:space="preserve">. </w:t>
      </w:r>
    </w:p>
    <w:p w14:paraId="191E8E1A" w14:textId="56B5E8FF" w:rsidR="0000489A" w:rsidRPr="0059682A" w:rsidRDefault="0000489A" w:rsidP="00931A59">
      <w:pPr>
        <w:widowControl w:val="0"/>
        <w:numPr>
          <w:ilvl w:val="0"/>
          <w:numId w:val="22"/>
        </w:numPr>
      </w:pPr>
      <w:r w:rsidRPr="0059682A">
        <w:t>Common data management, QC, and data products</w:t>
      </w:r>
      <w:r w:rsidR="003D248E">
        <w:t xml:space="preserve"> (streamline the output of data releases, </w:t>
      </w:r>
      <w:r w:rsidR="00093F50">
        <w:t>etc.</w:t>
      </w:r>
      <w:r w:rsidR="003D248E">
        <w:t>)</w:t>
      </w:r>
      <w:r w:rsidR="0015109D">
        <w:t>.</w:t>
      </w:r>
    </w:p>
    <w:p w14:paraId="29C9A2FC" w14:textId="1BB85482" w:rsidR="003D248E" w:rsidRDefault="003D248E" w:rsidP="00931A59">
      <w:pPr>
        <w:widowControl w:val="0"/>
        <w:numPr>
          <w:ilvl w:val="0"/>
          <w:numId w:val="22"/>
        </w:numPr>
      </w:pPr>
      <w:r w:rsidRPr="0059682A">
        <w:t>Connectivity to other networks</w:t>
      </w:r>
      <w:r>
        <w:t xml:space="preserve"> (</w:t>
      </w:r>
      <w:r w:rsidR="00093F50">
        <w:t>e.g.</w:t>
      </w:r>
      <w:r w:rsidR="008D0892">
        <w:t xml:space="preserve"> help in r</w:t>
      </w:r>
      <w:r w:rsidRPr="0059682A">
        <w:t>ecruitment</w:t>
      </w:r>
      <w:r w:rsidR="008D0892">
        <w:t xml:space="preserve"> of ships and other platforms where our systems can be installed</w:t>
      </w:r>
      <w:r>
        <w:t>)</w:t>
      </w:r>
      <w:r w:rsidR="0015109D">
        <w:t>.</w:t>
      </w:r>
    </w:p>
    <w:p w14:paraId="3E523621" w14:textId="098EB8DA" w:rsidR="003D248E" w:rsidRPr="0059682A" w:rsidRDefault="003D248E" w:rsidP="00931A59">
      <w:pPr>
        <w:widowControl w:val="0"/>
        <w:numPr>
          <w:ilvl w:val="0"/>
          <w:numId w:val="22"/>
        </w:numPr>
      </w:pPr>
      <w:r>
        <w:t xml:space="preserve">Target data gaps and determine where gaps can be best </w:t>
      </w:r>
      <w:r w:rsidR="009329DA">
        <w:t>filled</w:t>
      </w:r>
      <w:r w:rsidR="0015109D">
        <w:t>.</w:t>
      </w:r>
    </w:p>
    <w:p w14:paraId="471CF6D7" w14:textId="5BA7AB3C" w:rsidR="009C5780" w:rsidRPr="0059682A" w:rsidRDefault="009C5780" w:rsidP="00931A59">
      <w:pPr>
        <w:pStyle w:val="ListParagraph"/>
        <w:widowControl w:val="0"/>
        <w:numPr>
          <w:ilvl w:val="0"/>
          <w:numId w:val="22"/>
        </w:numPr>
      </w:pPr>
      <w:r w:rsidRPr="0059682A">
        <w:t xml:space="preserve">Improve network usability, </w:t>
      </w:r>
      <w:r w:rsidR="0015109D">
        <w:t>such as</w:t>
      </w:r>
      <w:r w:rsidRPr="0059682A">
        <w:t xml:space="preserve"> </w:t>
      </w:r>
      <w:r w:rsidR="0015109D" w:rsidRPr="0059682A">
        <w:t>a</w:t>
      </w:r>
      <w:r w:rsidR="0015109D">
        <w:t>tmospheric</w:t>
      </w:r>
      <w:r w:rsidR="0015109D" w:rsidRPr="0059682A">
        <w:t xml:space="preserve"> CO</w:t>
      </w:r>
      <w:r w:rsidR="0015109D" w:rsidRPr="00F61375">
        <w:rPr>
          <w:vertAlign w:val="subscript"/>
        </w:rPr>
        <w:t>2</w:t>
      </w:r>
      <w:r w:rsidR="0015109D">
        <w:t xml:space="preserve"> measurements from ships.</w:t>
      </w:r>
    </w:p>
    <w:p w14:paraId="7DE7E230" w14:textId="77777777" w:rsidR="009C5780" w:rsidRDefault="009C5780"/>
    <w:p w14:paraId="377E670D" w14:textId="645838B6" w:rsidR="003D248E" w:rsidRDefault="003D248E">
      <w:r>
        <w:t>The strategies to be followed to achieve these results are detailed in the next sections.</w:t>
      </w:r>
    </w:p>
    <w:p w14:paraId="38D1D153" w14:textId="77777777" w:rsidR="003D248E" w:rsidRDefault="003D248E"/>
    <w:p w14:paraId="348408BA" w14:textId="27FD69D8" w:rsidR="00145250" w:rsidRPr="00D14B47" w:rsidRDefault="00145250">
      <w:pPr>
        <w:rPr>
          <w:b/>
        </w:rPr>
      </w:pPr>
      <w:r w:rsidRPr="00D14B47">
        <w:rPr>
          <w:b/>
        </w:rPr>
        <w:t>Goals</w:t>
      </w:r>
      <w:r w:rsidR="00D14B47">
        <w:rPr>
          <w:b/>
        </w:rPr>
        <w:t>-</w:t>
      </w:r>
    </w:p>
    <w:p w14:paraId="014E10EA" w14:textId="325AD685" w:rsidR="00566238" w:rsidRDefault="00566238">
      <w:r>
        <w:t>The reference network is viewed as a backbone</w:t>
      </w:r>
      <w:r w:rsidR="0001337E">
        <w:t xml:space="preserve"> </w:t>
      </w:r>
      <w:r w:rsidR="00FE099B">
        <w:t xml:space="preserve">of </w:t>
      </w:r>
      <w:proofErr w:type="gramStart"/>
      <w:r w:rsidR="00093F50">
        <w:t xml:space="preserve">a </w:t>
      </w:r>
      <w:r>
        <w:t>surface</w:t>
      </w:r>
      <w:proofErr w:type="gramEnd"/>
      <w:r>
        <w:t xml:space="preserve"> water CO</w:t>
      </w:r>
      <w:r w:rsidRPr="00747AC3">
        <w:rPr>
          <w:vertAlign w:val="subscript"/>
        </w:rPr>
        <w:t>2</w:t>
      </w:r>
      <w:r>
        <w:t xml:space="preserve"> observing system t</w:t>
      </w:r>
      <w:r w:rsidR="00596B54">
        <w:t>hat</w:t>
      </w:r>
      <w:r>
        <w:t xml:space="preserve"> provide</w:t>
      </w:r>
      <w:r w:rsidR="00596B54">
        <w:t>s</w:t>
      </w:r>
      <w:r>
        <w:t xml:space="preserve"> timely and accurate data </w:t>
      </w:r>
      <w:r w:rsidR="00596B54">
        <w:t xml:space="preserve">for </w:t>
      </w:r>
      <w:r>
        <w:t>use</w:t>
      </w:r>
      <w:r w:rsidR="00596B54">
        <w:t xml:space="preserve"> </w:t>
      </w:r>
      <w:r>
        <w:t>in assessm</w:t>
      </w:r>
      <w:r w:rsidR="00926139">
        <w:t>e</w:t>
      </w:r>
      <w:r>
        <w:t>nts and evaluation. In particular</w:t>
      </w:r>
      <w:r w:rsidR="00F67BDD">
        <w:t>,</w:t>
      </w:r>
      <w:r>
        <w:t xml:space="preserve"> </w:t>
      </w:r>
      <w:r w:rsidR="00926139">
        <w:t xml:space="preserve">providing timely and quality data addressing </w:t>
      </w:r>
      <w:r>
        <w:t xml:space="preserve">the </w:t>
      </w:r>
      <w:r w:rsidR="00926139">
        <w:t>global issues of quantifying the air-sea CO</w:t>
      </w:r>
      <w:r w:rsidR="00926139" w:rsidRPr="00747AC3">
        <w:rPr>
          <w:vertAlign w:val="subscript"/>
        </w:rPr>
        <w:t>2</w:t>
      </w:r>
      <w:r w:rsidR="00926139">
        <w:t xml:space="preserve"> flux and the changes in surface water CO</w:t>
      </w:r>
      <w:r w:rsidR="00926139" w:rsidRPr="00747AC3">
        <w:rPr>
          <w:vertAlign w:val="subscript"/>
        </w:rPr>
        <w:t>2</w:t>
      </w:r>
      <w:r w:rsidR="00926139">
        <w:t xml:space="preserve"> </w:t>
      </w:r>
      <w:r w:rsidR="006E0C20">
        <w:t xml:space="preserve">levels </w:t>
      </w:r>
      <w:r w:rsidR="00926139">
        <w:t xml:space="preserve">will be the focal point of the effort.  These issues are of paramount societal importance </w:t>
      </w:r>
      <w:r w:rsidR="00EF1892">
        <w:t xml:space="preserve">for </w:t>
      </w:r>
      <w:r w:rsidR="00926139">
        <w:t xml:space="preserve">determining the fate </w:t>
      </w:r>
      <w:r w:rsidR="006E0C20">
        <w:t xml:space="preserve">and impact </w:t>
      </w:r>
      <w:r w:rsidR="00926139">
        <w:t>of fossil fuel produced CO</w:t>
      </w:r>
      <w:r w:rsidR="00926139" w:rsidRPr="00747AC3">
        <w:rPr>
          <w:vertAlign w:val="subscript"/>
        </w:rPr>
        <w:t>2</w:t>
      </w:r>
      <w:r w:rsidR="00926139">
        <w:t xml:space="preserve">.  </w:t>
      </w:r>
    </w:p>
    <w:p w14:paraId="0EA800AB" w14:textId="77777777" w:rsidR="00926139" w:rsidRDefault="00926139"/>
    <w:p w14:paraId="34944BDF" w14:textId="526C21D0" w:rsidR="00926139" w:rsidRDefault="00926139">
      <w:r>
        <w:t xml:space="preserve">The reference network comprised of moorings and ships of opportunity, collectively called </w:t>
      </w:r>
      <w:proofErr w:type="gramStart"/>
      <w:r w:rsidR="006007BF">
        <w:t>s</w:t>
      </w:r>
      <w:r>
        <w:t>u</w:t>
      </w:r>
      <w:r w:rsidR="00AA4977">
        <w:t xml:space="preserve">rface </w:t>
      </w:r>
      <w:r w:rsidR="006007BF">
        <w:t>o</w:t>
      </w:r>
      <w:r w:rsidR="00AA4977">
        <w:t>cean</w:t>
      </w:r>
      <w:proofErr w:type="gramEnd"/>
      <w:r w:rsidR="00AA4977">
        <w:t xml:space="preserve"> </w:t>
      </w:r>
      <w:r w:rsidR="006007BF">
        <w:t>o</w:t>
      </w:r>
      <w:r w:rsidR="00AA4977">
        <w:t xml:space="preserve">bserving </w:t>
      </w:r>
      <w:r w:rsidR="006007BF">
        <w:t>p</w:t>
      </w:r>
      <w:r w:rsidR="00AA4977">
        <w:t>latforms</w:t>
      </w:r>
      <w:r>
        <w:t xml:space="preserve"> for CO</w:t>
      </w:r>
      <w:r w:rsidRPr="00747AC3">
        <w:rPr>
          <w:vertAlign w:val="subscript"/>
        </w:rPr>
        <w:t>2</w:t>
      </w:r>
      <w:r>
        <w:t xml:space="preserve"> measurements</w:t>
      </w:r>
      <w:r w:rsidR="006007BF">
        <w:t>,</w:t>
      </w:r>
      <w:r>
        <w:t xml:space="preserve"> will cover key regions </w:t>
      </w:r>
      <w:r w:rsidR="005B0C11">
        <w:t xml:space="preserve">of the ocean </w:t>
      </w:r>
      <w:r>
        <w:t xml:space="preserve">with data of specified quality. </w:t>
      </w:r>
      <w:r w:rsidR="00271AD2">
        <w:t xml:space="preserve">The reference network will perform measurements following </w:t>
      </w:r>
      <w:r w:rsidR="000327DD">
        <w:t>documented procedures including</w:t>
      </w:r>
      <w:r w:rsidR="00271AD2">
        <w:t>:</w:t>
      </w:r>
    </w:p>
    <w:p w14:paraId="60283923" w14:textId="77777777" w:rsidR="008B6A58" w:rsidRDefault="008B6A58"/>
    <w:p w14:paraId="378DEFC9" w14:textId="77777777" w:rsidR="00271AD2" w:rsidRPr="00271AD2" w:rsidRDefault="00271AD2" w:rsidP="008E046D">
      <w:pPr>
        <w:numPr>
          <w:ilvl w:val="1"/>
          <w:numId w:val="1"/>
        </w:numPr>
        <w:tabs>
          <w:tab w:val="clear" w:pos="1440"/>
          <w:tab w:val="num" w:pos="1080"/>
        </w:tabs>
        <w:ind w:hanging="720"/>
      </w:pPr>
      <w:r w:rsidRPr="00271AD2">
        <w:lastRenderedPageBreak/>
        <w:t>Common protocols, instrumentation, standardization</w:t>
      </w:r>
    </w:p>
    <w:p w14:paraId="5B34BB99" w14:textId="77777777" w:rsidR="00271AD2" w:rsidRPr="00271AD2" w:rsidRDefault="00271AD2" w:rsidP="008E046D">
      <w:pPr>
        <w:numPr>
          <w:ilvl w:val="1"/>
          <w:numId w:val="1"/>
        </w:numPr>
        <w:tabs>
          <w:tab w:val="clear" w:pos="1440"/>
          <w:tab w:val="num" w:pos="1080"/>
        </w:tabs>
        <w:ind w:hanging="720"/>
      </w:pPr>
      <w:r w:rsidRPr="00271AD2">
        <w:t>Clearly defined standard operation procedures</w:t>
      </w:r>
    </w:p>
    <w:p w14:paraId="110DC4A9" w14:textId="77777777" w:rsidR="00271AD2" w:rsidRPr="00271AD2" w:rsidRDefault="00271AD2" w:rsidP="008E046D">
      <w:pPr>
        <w:numPr>
          <w:ilvl w:val="1"/>
          <w:numId w:val="1"/>
        </w:numPr>
        <w:tabs>
          <w:tab w:val="clear" w:pos="1440"/>
          <w:tab w:val="num" w:pos="1080"/>
        </w:tabs>
        <w:ind w:hanging="720"/>
      </w:pPr>
      <w:r w:rsidRPr="00271AD2">
        <w:t>Data appropriately documented with metadata</w:t>
      </w:r>
    </w:p>
    <w:p w14:paraId="583E4655" w14:textId="77777777" w:rsidR="00271AD2" w:rsidRPr="00271AD2" w:rsidRDefault="00271AD2" w:rsidP="008E046D">
      <w:pPr>
        <w:numPr>
          <w:ilvl w:val="1"/>
          <w:numId w:val="1"/>
        </w:numPr>
        <w:tabs>
          <w:tab w:val="clear" w:pos="1440"/>
          <w:tab w:val="num" w:pos="1080"/>
        </w:tabs>
        <w:ind w:hanging="720"/>
      </w:pPr>
      <w:r w:rsidRPr="00271AD2">
        <w:t>Clear accuracy and precision requirements</w:t>
      </w:r>
    </w:p>
    <w:p w14:paraId="0198EC38" w14:textId="77777777" w:rsidR="00271AD2" w:rsidRDefault="00271AD2"/>
    <w:p w14:paraId="556B59CF" w14:textId="250B8437" w:rsidR="00271AD2" w:rsidRDefault="00271AD2">
      <w:r>
        <w:t xml:space="preserve">Data from the reference network will be submitted through the established SOCAT data </w:t>
      </w:r>
      <w:r w:rsidR="00BF340D">
        <w:t xml:space="preserve">system </w:t>
      </w:r>
      <w:r>
        <w:t xml:space="preserve">but will be tagged as reference network data and indicated within the SOCAT dataset as such. </w:t>
      </w:r>
    </w:p>
    <w:p w14:paraId="09716E76" w14:textId="77777777" w:rsidR="00271AD2" w:rsidRDefault="00271AD2"/>
    <w:p w14:paraId="5FA74BD4" w14:textId="2D689799" w:rsidR="00271AD2" w:rsidRDefault="00271AD2">
      <w:r>
        <w:t xml:space="preserve">The reference network is part of </w:t>
      </w:r>
      <w:r w:rsidR="0055422E">
        <w:t>a global</w:t>
      </w:r>
      <w:r>
        <w:t xml:space="preserve"> CO</w:t>
      </w:r>
      <w:r w:rsidRPr="00271AD2">
        <w:rPr>
          <w:vertAlign w:val="subscript"/>
        </w:rPr>
        <w:t>2</w:t>
      </w:r>
      <w:r>
        <w:t xml:space="preserve"> observing system</w:t>
      </w:r>
      <w:r w:rsidR="00D0236E">
        <w:t>,</w:t>
      </w:r>
      <w:r>
        <w:t xml:space="preserve"> and </w:t>
      </w:r>
      <w:r w:rsidR="00D0236E">
        <w:t xml:space="preserve">will </w:t>
      </w:r>
      <w:r>
        <w:t xml:space="preserve">have </w:t>
      </w:r>
      <w:r w:rsidR="00D0236E">
        <w:t>its</w:t>
      </w:r>
      <w:r>
        <w:t xml:space="preserve"> unique brand</w:t>
      </w:r>
      <w:r w:rsidR="00B358D8">
        <w:t xml:space="preserve"> (name TBD),</w:t>
      </w:r>
      <w:r w:rsidR="00D0236E">
        <w:t xml:space="preserve"> the surface</w:t>
      </w:r>
      <w:r w:rsidR="0001337E">
        <w:t xml:space="preserve"> ocean CO</w:t>
      </w:r>
      <w:r w:rsidR="0001337E" w:rsidRPr="0001337E">
        <w:rPr>
          <w:vertAlign w:val="subscript"/>
        </w:rPr>
        <w:t>2</w:t>
      </w:r>
      <w:r w:rsidR="0001337E">
        <w:t xml:space="preserve"> </w:t>
      </w:r>
      <w:r w:rsidR="001D03FE">
        <w:t xml:space="preserve">global </w:t>
      </w:r>
      <w:proofErr w:type="gramStart"/>
      <w:r w:rsidR="006007BF">
        <w:t xml:space="preserve">reference </w:t>
      </w:r>
      <w:r w:rsidR="0001337E">
        <w:t>observing</w:t>
      </w:r>
      <w:proofErr w:type="gramEnd"/>
      <w:r w:rsidR="0001337E">
        <w:t xml:space="preserve"> network</w:t>
      </w:r>
      <w:r>
        <w:t xml:space="preserve">. It will </w:t>
      </w:r>
      <w:r w:rsidR="001D03FE">
        <w:t>build upon</w:t>
      </w:r>
      <w:r>
        <w:t xml:space="preserve"> established operational </w:t>
      </w:r>
      <w:r w:rsidR="0001337E">
        <w:t>groups</w:t>
      </w:r>
      <w:r>
        <w:t>, including regional CO</w:t>
      </w:r>
      <w:r w:rsidRPr="0001337E">
        <w:rPr>
          <w:vertAlign w:val="subscript"/>
        </w:rPr>
        <w:t>2</w:t>
      </w:r>
      <w:r>
        <w:t xml:space="preserve"> networks, and </w:t>
      </w:r>
      <w:r w:rsidR="00206337">
        <w:t>use</w:t>
      </w:r>
      <w:r w:rsidR="002C3020">
        <w:t xml:space="preserve"> procedures and protocols in </w:t>
      </w:r>
      <w:r w:rsidR="0001337E">
        <w:t xml:space="preserve">established </w:t>
      </w:r>
      <w:r>
        <w:t xml:space="preserve">global </w:t>
      </w:r>
      <w:r w:rsidR="00760AB2">
        <w:t>networks</w:t>
      </w:r>
      <w:r w:rsidR="0001337E">
        <w:t xml:space="preserve"> </w:t>
      </w:r>
      <w:r w:rsidR="00760AB2">
        <w:t>in oceanography marine meteorology.  In particular, the development of the network will utilize practices put in place in ICOS</w:t>
      </w:r>
      <w:r w:rsidR="005C3750">
        <w:t xml:space="preserve"> Ocean Thematic Centre (</w:t>
      </w:r>
      <w:r w:rsidR="00777998">
        <w:t>OTC</w:t>
      </w:r>
      <w:r w:rsidR="005C3750">
        <w:t>)</w:t>
      </w:r>
      <w:r w:rsidR="00760AB2">
        <w:t xml:space="preserve"> and </w:t>
      </w:r>
      <w:r w:rsidR="00777998">
        <w:t>JCOMM</w:t>
      </w:r>
      <w:r w:rsidR="00BF340D">
        <w:t xml:space="preserve"> Observation Program Area (</w:t>
      </w:r>
      <w:r w:rsidR="0055422E">
        <w:t>OPA</w:t>
      </w:r>
      <w:r w:rsidR="00BF340D">
        <w:t>)</w:t>
      </w:r>
      <w:r w:rsidR="00CE32E8">
        <w:t xml:space="preserve">.  In addition, </w:t>
      </w:r>
      <w:r w:rsidR="00A27FD4">
        <w:t xml:space="preserve">the network will take advantage of proven </w:t>
      </w:r>
      <w:r w:rsidR="00CE32E8">
        <w:t xml:space="preserve">practices </w:t>
      </w:r>
      <w:r w:rsidR="00A27FD4">
        <w:t>by many of the prospective</w:t>
      </w:r>
      <w:r w:rsidR="001D03FE">
        <w:t xml:space="preserve"> participants</w:t>
      </w:r>
      <w:r w:rsidR="0001337E">
        <w:t>.</w:t>
      </w:r>
      <w:r w:rsidR="00CE32E8">
        <w:t xml:space="preserve">  </w:t>
      </w:r>
    </w:p>
    <w:p w14:paraId="07C8D173" w14:textId="77777777" w:rsidR="00CE32E8" w:rsidRDefault="00CE32E8"/>
    <w:p w14:paraId="32BA4EAF" w14:textId="589A9323" w:rsidR="00CE32E8" w:rsidRDefault="00CE32E8">
      <w:r>
        <w:t>The reference network will not be built from the ground up but rather it will be a</w:t>
      </w:r>
      <w:r w:rsidR="00206337">
        <w:t>n</w:t>
      </w:r>
      <w:r>
        <w:t xml:space="preserve"> entity formed by consolidating current groups engaged in performing quality surface water CO</w:t>
      </w:r>
      <w:r w:rsidRPr="00662F08">
        <w:rPr>
          <w:vertAlign w:val="subscript"/>
        </w:rPr>
        <w:t>2</w:t>
      </w:r>
      <w:r>
        <w:t xml:space="preserve"> measurements.  It is recognized that this approach has its challenges and oppo</w:t>
      </w:r>
      <w:r w:rsidR="0042286C">
        <w:t>rtunities.  The challenge</w:t>
      </w:r>
      <w:r w:rsidR="00797B44">
        <w:t>s</w:t>
      </w:r>
      <w:r w:rsidR="0042286C">
        <w:t xml:space="preserve"> </w:t>
      </w:r>
      <w:r w:rsidR="00797B44">
        <w:t>are</w:t>
      </w:r>
      <w:r w:rsidR="0042286C">
        <w:t xml:space="preserve"> for the groups to agree to act as a single entity following </w:t>
      </w:r>
      <w:r w:rsidR="005214CD">
        <w:t xml:space="preserve">agreed upon </w:t>
      </w:r>
      <w:r w:rsidR="0042286C">
        <w:t xml:space="preserve">best practices, tracking of data, </w:t>
      </w:r>
      <w:r w:rsidR="005214CD">
        <w:t>data submission, and future goals.  The advant</w:t>
      </w:r>
      <w:r w:rsidR="00662F08">
        <w:t>a</w:t>
      </w:r>
      <w:r w:rsidR="005214CD">
        <w:t>ge</w:t>
      </w:r>
      <w:r w:rsidR="00662F08">
        <w:t>s of a sur</w:t>
      </w:r>
      <w:r w:rsidR="00797B44">
        <w:t>face water reference system are</w:t>
      </w:r>
      <w:r w:rsidR="005214CD">
        <w:t xml:space="preserve"> </w:t>
      </w:r>
      <w:r w:rsidR="00662F08">
        <w:t xml:space="preserve">many. The provision of timely data </w:t>
      </w:r>
      <w:r w:rsidR="001D03FE">
        <w:t>to determine</w:t>
      </w:r>
      <w:r w:rsidR="00797B44">
        <w:t xml:space="preserve"> air-se</w:t>
      </w:r>
      <w:r w:rsidR="001D03FE">
        <w:t>a</w:t>
      </w:r>
      <w:r w:rsidR="00797B44">
        <w:t xml:space="preserve"> CO</w:t>
      </w:r>
      <w:r w:rsidR="00797B44" w:rsidRPr="00A27FD4">
        <w:rPr>
          <w:vertAlign w:val="subscript"/>
        </w:rPr>
        <w:t>2</w:t>
      </w:r>
      <w:r w:rsidR="00797B44">
        <w:t xml:space="preserve"> fluxes and surface water trends </w:t>
      </w:r>
      <w:r w:rsidR="00662F08">
        <w:t xml:space="preserve">for </w:t>
      </w:r>
      <w:r w:rsidR="0088099D">
        <w:t>assessments</w:t>
      </w:r>
      <w:r w:rsidR="00662F08">
        <w:t xml:space="preserve"> is critical </w:t>
      </w:r>
      <w:r w:rsidR="00797B44">
        <w:t>for our society</w:t>
      </w:r>
      <w:r w:rsidR="00662F08">
        <w:t>. It will provide proper exposure to the group</w:t>
      </w:r>
      <w:r w:rsidR="00D61492">
        <w:t>s</w:t>
      </w:r>
      <w:r w:rsidR="00662F08">
        <w:t xml:space="preserve"> </w:t>
      </w:r>
      <w:r w:rsidR="0088099D">
        <w:t>involved</w:t>
      </w:r>
      <w:r w:rsidR="00662F08">
        <w:t xml:space="preserve"> in the effort, particularly if efforts </w:t>
      </w:r>
      <w:r w:rsidR="00797B44">
        <w:t>includ</w:t>
      </w:r>
      <w:r w:rsidR="00D61492">
        <w:t>e</w:t>
      </w:r>
      <w:r w:rsidR="00662F08">
        <w:t xml:space="preserve"> b</w:t>
      </w:r>
      <w:r w:rsidR="008F21DC">
        <w:t>ra</w:t>
      </w:r>
      <w:r w:rsidR="00662F08">
        <w:t>nding</w:t>
      </w:r>
      <w:r w:rsidR="00797B44">
        <w:t xml:space="preserve"> of the network</w:t>
      </w:r>
      <w:r w:rsidR="00662F08">
        <w:t>.  Anticipated prod</w:t>
      </w:r>
      <w:r w:rsidR="008F21DC">
        <w:t>uc</w:t>
      </w:r>
      <w:r w:rsidR="00662F08">
        <w:t xml:space="preserve">ts </w:t>
      </w:r>
      <w:r w:rsidR="008F21DC">
        <w:t xml:space="preserve">and advocacy </w:t>
      </w:r>
      <w:r w:rsidR="00662F08">
        <w:t xml:space="preserve">should </w:t>
      </w:r>
      <w:r w:rsidR="001D03FE">
        <w:t xml:space="preserve">increase </w:t>
      </w:r>
      <w:r w:rsidR="00955242">
        <w:t>the ability to sustain</w:t>
      </w:r>
      <w:r w:rsidR="008F21DC">
        <w:t xml:space="preserve"> funding.  Serving metadata and perfor</w:t>
      </w:r>
      <w:r w:rsidR="00996D34">
        <w:t xml:space="preserve">ming platform tracking through </w:t>
      </w:r>
      <w:r w:rsidR="008F21DC">
        <w:t xml:space="preserve">JCOMM </w:t>
      </w:r>
      <w:r w:rsidR="008F21DC" w:rsidRPr="008F21DC">
        <w:t>in-situ Observing Program Support Cent</w:t>
      </w:r>
      <w:r w:rsidR="008F21DC">
        <w:t>er (JCOMMOPS) will provide important exposure and lin</w:t>
      </w:r>
      <w:r w:rsidR="00513930">
        <w:t>ka</w:t>
      </w:r>
      <w:r w:rsidR="008F21DC">
        <w:t xml:space="preserve">ges to other </w:t>
      </w:r>
      <w:r w:rsidR="00513930">
        <w:t xml:space="preserve">operational </w:t>
      </w:r>
      <w:r w:rsidR="008F21DC">
        <w:t>efforts</w:t>
      </w:r>
      <w:r w:rsidR="00513930">
        <w:t>.</w:t>
      </w:r>
    </w:p>
    <w:p w14:paraId="3EE0A124" w14:textId="77777777" w:rsidR="00D61492" w:rsidRDefault="00D61492"/>
    <w:p w14:paraId="7DDBDA75" w14:textId="62AFFFBF" w:rsidR="00513930" w:rsidRDefault="00797B44">
      <w:r>
        <w:t>The network will be built wit</w:t>
      </w:r>
      <w:r w:rsidR="00020557">
        <w:t>h</w:t>
      </w:r>
      <w:r>
        <w:t xml:space="preserve">in the Framework for Ocean Observing (FOO) of the Global Ocean Observing System (GOOS) and </w:t>
      </w:r>
      <w:r w:rsidR="00E511FC">
        <w:t>in accord with its</w:t>
      </w:r>
      <w:r>
        <w:t xml:space="preserve"> </w:t>
      </w:r>
      <w:r w:rsidR="00020557">
        <w:t>mission</w:t>
      </w:r>
      <w:r>
        <w:t xml:space="preserve"> statement </w:t>
      </w:r>
    </w:p>
    <w:p w14:paraId="28CDD3D5" w14:textId="7EA0A32B" w:rsidR="00797B44" w:rsidRPr="00797B44" w:rsidRDefault="00797B44" w:rsidP="00797B44">
      <w:r w:rsidRPr="00797B44">
        <w:t> </w:t>
      </w:r>
      <w:r>
        <w:rPr>
          <w:i/>
          <w:iCs/>
        </w:rPr>
        <w:t>"</w:t>
      </w:r>
      <w:r w:rsidR="00020557">
        <w:rPr>
          <w:i/>
          <w:iCs/>
        </w:rPr>
        <w:t>[</w:t>
      </w:r>
      <w:proofErr w:type="gramStart"/>
      <w:r>
        <w:rPr>
          <w:i/>
          <w:iCs/>
        </w:rPr>
        <w:t>to</w:t>
      </w:r>
      <w:proofErr w:type="gramEnd"/>
      <w:r>
        <w:rPr>
          <w:i/>
          <w:iCs/>
        </w:rPr>
        <w:t xml:space="preserve"> develop</w:t>
      </w:r>
      <w:r w:rsidR="00020557">
        <w:rPr>
          <w:i/>
          <w:iCs/>
        </w:rPr>
        <w:t>]</w:t>
      </w:r>
      <w:r w:rsidRPr="00797B44">
        <w:rPr>
          <w:i/>
          <w:iCs/>
        </w:rPr>
        <w:t xml:space="preserve"> a framework for moving global sustained ocean observations forward in the next decade, integrating feasible new biogeochemical, ecosystem, and physical observations while sustaining present observations, and considering how best to take advantage of existing structures.</w:t>
      </w:r>
      <w:r w:rsidR="00020557">
        <w:rPr>
          <w:i/>
          <w:iCs/>
        </w:rPr>
        <w:t xml:space="preserve"> (</w:t>
      </w:r>
      <w:r w:rsidR="00020557" w:rsidRPr="00020557">
        <w:rPr>
          <w:i/>
          <w:iCs/>
        </w:rPr>
        <w:t>http://www.oceanobs09.net/foo/</w:t>
      </w:r>
      <w:r w:rsidR="00020557">
        <w:rPr>
          <w:i/>
          <w:iCs/>
        </w:rPr>
        <w:t>)</w:t>
      </w:r>
    </w:p>
    <w:p w14:paraId="46E5AA00" w14:textId="77777777" w:rsidR="00797B44" w:rsidRDefault="00797B44"/>
    <w:p w14:paraId="4533412C" w14:textId="64B7B237" w:rsidR="00513930" w:rsidRDefault="00513930">
      <w:r>
        <w:t xml:space="preserve">The </w:t>
      </w:r>
      <w:r w:rsidR="00852ABB">
        <w:t xml:space="preserve">objectives </w:t>
      </w:r>
      <w:r>
        <w:t>of the referenc</w:t>
      </w:r>
      <w:r w:rsidR="00BE4FA4">
        <w:t xml:space="preserve">e network can be summarized in </w:t>
      </w:r>
      <w:r w:rsidR="0055422E">
        <w:t xml:space="preserve">bullet </w:t>
      </w:r>
      <w:r>
        <w:t>form as</w:t>
      </w:r>
      <w:r w:rsidR="00852ABB">
        <w:t>:</w:t>
      </w:r>
    </w:p>
    <w:p w14:paraId="224EC34A" w14:textId="77777777" w:rsidR="00513930" w:rsidRDefault="00513930"/>
    <w:p w14:paraId="13C19677" w14:textId="3FCA4B37" w:rsidR="00513930" w:rsidRDefault="00852ABB" w:rsidP="00852ABB">
      <w:pPr>
        <w:pStyle w:val="ListParagraph"/>
        <w:numPr>
          <w:ilvl w:val="0"/>
          <w:numId w:val="2"/>
        </w:numPr>
      </w:pPr>
      <w:r>
        <w:t>To c</w:t>
      </w:r>
      <w:r w:rsidR="00513930">
        <w:t>reat</w:t>
      </w:r>
      <w:r>
        <w:t>e</w:t>
      </w:r>
      <w:r w:rsidR="00513930">
        <w:t xml:space="preserve"> a network of partners </w:t>
      </w:r>
      <w:r w:rsidR="005B4DDB">
        <w:t xml:space="preserve">with proven track record of operations </w:t>
      </w:r>
      <w:r w:rsidR="00513930">
        <w:t xml:space="preserve">who will follow agreed upon procedures to </w:t>
      </w:r>
      <w:r>
        <w:t>obtain quality measurements</w:t>
      </w:r>
      <w:r w:rsidR="00EC3CF8">
        <w:t>.</w:t>
      </w:r>
      <w:r w:rsidR="00BE4FA4">
        <w:t xml:space="preserve">  </w:t>
      </w:r>
    </w:p>
    <w:p w14:paraId="4EB45C10" w14:textId="1F5A39CF" w:rsidR="00BE4FA4" w:rsidRDefault="00BE4FA4" w:rsidP="00852ABB">
      <w:pPr>
        <w:pStyle w:val="ListParagraph"/>
        <w:numPr>
          <w:ilvl w:val="0"/>
          <w:numId w:val="2"/>
        </w:numPr>
      </w:pPr>
      <w:r>
        <w:lastRenderedPageBreak/>
        <w:t>The CO</w:t>
      </w:r>
      <w:r w:rsidRPr="008F4622">
        <w:rPr>
          <w:vertAlign w:val="subscript"/>
        </w:rPr>
        <w:t>2</w:t>
      </w:r>
      <w:r>
        <w:t xml:space="preserve"> measurements should be accurate to within 2 µatm for water</w:t>
      </w:r>
      <w:r w:rsidR="0026362D">
        <w:t xml:space="preserve"> </w:t>
      </w:r>
      <w:r>
        <w:t>(pCO</w:t>
      </w:r>
      <w:r w:rsidRPr="0026362D">
        <w:rPr>
          <w:vertAlign w:val="subscript"/>
        </w:rPr>
        <w:t>2w</w:t>
      </w:r>
      <w:r>
        <w:t>) and 0.2 ppm for air (</w:t>
      </w:r>
      <w:r w:rsidR="00EF1892">
        <w:t>xCO</w:t>
      </w:r>
      <w:r w:rsidR="00EF1892" w:rsidRPr="0026362D">
        <w:rPr>
          <w:vertAlign w:val="subscript"/>
        </w:rPr>
        <w:t>2a</w:t>
      </w:r>
      <w:r>
        <w:t>)</w:t>
      </w:r>
      <w:r w:rsidR="001D5B3E">
        <w:rPr>
          <w:rStyle w:val="FootnoteReference"/>
        </w:rPr>
        <w:footnoteReference w:id="3"/>
      </w:r>
      <w:r>
        <w:t xml:space="preserve">.  The partners will </w:t>
      </w:r>
      <w:r w:rsidR="0026362D">
        <w:t>document</w:t>
      </w:r>
      <w:r>
        <w:t xml:space="preserve"> how these targets </w:t>
      </w:r>
      <w:r w:rsidR="008752AF">
        <w:t>are</w:t>
      </w:r>
      <w:r>
        <w:t xml:space="preserve"> met and </w:t>
      </w:r>
      <w:r w:rsidR="0026362D">
        <w:t xml:space="preserve">verified. </w:t>
      </w:r>
      <w:r>
        <w:t xml:space="preserve"> </w:t>
      </w:r>
    </w:p>
    <w:p w14:paraId="3BCBA00D" w14:textId="1DB576E8" w:rsidR="00513930" w:rsidRDefault="0026362D" w:rsidP="00852ABB">
      <w:pPr>
        <w:pStyle w:val="ListParagraph"/>
        <w:numPr>
          <w:ilvl w:val="0"/>
          <w:numId w:val="2"/>
        </w:numPr>
      </w:pPr>
      <w:r>
        <w:t xml:space="preserve">There will be a </w:t>
      </w:r>
      <w:r w:rsidR="00513930">
        <w:t xml:space="preserve">designated network of lines and/or platforms that will provide quality controlled </w:t>
      </w:r>
      <w:r w:rsidR="00B42D46">
        <w:t xml:space="preserve">reference </w:t>
      </w:r>
      <w:r w:rsidR="00513930">
        <w:t>data within 6-months</w:t>
      </w:r>
      <w:r w:rsidR="00EC3CF8">
        <w:t>.</w:t>
      </w:r>
    </w:p>
    <w:p w14:paraId="66371677" w14:textId="3D0B8300" w:rsidR="005A22E5" w:rsidRDefault="0026362D" w:rsidP="00852ABB">
      <w:pPr>
        <w:pStyle w:val="ListParagraph"/>
        <w:numPr>
          <w:ilvl w:val="0"/>
          <w:numId w:val="2"/>
        </w:numPr>
      </w:pPr>
      <w:r>
        <w:t>N</w:t>
      </w:r>
      <w:r w:rsidR="005A22E5">
        <w:t>ear-</w:t>
      </w:r>
      <w:r w:rsidR="0088099D">
        <w:t>real-time</w:t>
      </w:r>
      <w:r w:rsidR="005A22E5">
        <w:t xml:space="preserve"> platform tracking</w:t>
      </w:r>
      <w:r>
        <w:t xml:space="preserve"> will be performed</w:t>
      </w:r>
      <w:r w:rsidR="00EC3CF8">
        <w:t>.</w:t>
      </w:r>
      <w:r w:rsidR="005A22E5">
        <w:t xml:space="preserve"> </w:t>
      </w:r>
    </w:p>
    <w:p w14:paraId="53283816" w14:textId="42F36425" w:rsidR="005A22E5" w:rsidRDefault="0026362D" w:rsidP="00852ABB">
      <w:pPr>
        <w:pStyle w:val="ListParagraph"/>
        <w:numPr>
          <w:ilvl w:val="0"/>
          <w:numId w:val="2"/>
        </w:numPr>
      </w:pPr>
      <w:r>
        <w:t>M</w:t>
      </w:r>
      <w:r w:rsidR="005A22E5">
        <w:t xml:space="preserve">etrics </w:t>
      </w:r>
      <w:r w:rsidR="00852ABB">
        <w:t xml:space="preserve">on data quality and quantity </w:t>
      </w:r>
      <w:r>
        <w:t xml:space="preserve">will be provided </w:t>
      </w:r>
      <w:r w:rsidR="00852ABB">
        <w:t xml:space="preserve">on </w:t>
      </w:r>
      <w:r w:rsidR="00EC37E3">
        <w:t xml:space="preserve">an </w:t>
      </w:r>
      <w:r w:rsidR="00852ABB">
        <w:t>annual basis</w:t>
      </w:r>
      <w:r w:rsidR="00EC3CF8">
        <w:t>.</w:t>
      </w:r>
    </w:p>
    <w:p w14:paraId="5E21E2A0" w14:textId="068DBEC3" w:rsidR="00513930" w:rsidRDefault="00EC37E3" w:rsidP="00852ABB">
      <w:pPr>
        <w:pStyle w:val="ListParagraph"/>
        <w:numPr>
          <w:ilvl w:val="0"/>
          <w:numId w:val="2"/>
        </w:numPr>
      </w:pPr>
      <w:r>
        <w:t>Q</w:t>
      </w:r>
      <w:r w:rsidR="00513930">
        <w:t>uality assess</w:t>
      </w:r>
      <w:r w:rsidR="00EA3B46">
        <w:t xml:space="preserve">ment intercomparison exercises </w:t>
      </w:r>
      <w:r>
        <w:t xml:space="preserve">will be performed </w:t>
      </w:r>
      <w:r w:rsidR="00513930">
        <w:t xml:space="preserve">to assure </w:t>
      </w:r>
      <w:r w:rsidR="00852ABB">
        <w:t>that standards</w:t>
      </w:r>
      <w:r w:rsidR="0088099D">
        <w:t xml:space="preserve"> are</w:t>
      </w:r>
      <w:r w:rsidR="00513930">
        <w:t xml:space="preserve"> met</w:t>
      </w:r>
      <w:r w:rsidR="00EC3CF8">
        <w:t>.</w:t>
      </w:r>
      <w:r w:rsidR="00513930">
        <w:t xml:space="preserve"> </w:t>
      </w:r>
    </w:p>
    <w:p w14:paraId="4BB5935A" w14:textId="66601EF6" w:rsidR="00D9040D" w:rsidRDefault="00D9040D" w:rsidP="00852ABB">
      <w:pPr>
        <w:pStyle w:val="ListParagraph"/>
        <w:numPr>
          <w:ilvl w:val="0"/>
          <w:numId w:val="2"/>
        </w:numPr>
      </w:pPr>
      <w:r>
        <w:t>An agreement will be reached concerning how often and what parts of the systems need to be checked, and when to perform calibrations</w:t>
      </w:r>
      <w:r w:rsidR="001821B9">
        <w:t xml:space="preserve"> for different types of platforms</w:t>
      </w:r>
      <w:r>
        <w:t xml:space="preserve"> (before installation, during operation, after recovery of system)</w:t>
      </w:r>
    </w:p>
    <w:p w14:paraId="0B84132D" w14:textId="14CCA89A" w:rsidR="00513930" w:rsidRDefault="00C35CE4" w:rsidP="00852ABB">
      <w:pPr>
        <w:pStyle w:val="ListParagraph"/>
        <w:numPr>
          <w:ilvl w:val="0"/>
          <w:numId w:val="2"/>
        </w:numPr>
      </w:pPr>
      <w:r>
        <w:t>A</w:t>
      </w:r>
      <w:r w:rsidR="00513930">
        <w:t xml:space="preserve"> dataset of reference network data </w:t>
      </w:r>
      <w:r>
        <w:t xml:space="preserve">will </w:t>
      </w:r>
      <w:r w:rsidR="001D0E59">
        <w:t xml:space="preserve">be </w:t>
      </w:r>
      <w:r w:rsidR="009E5D3E">
        <w:t xml:space="preserve">created </w:t>
      </w:r>
      <w:r w:rsidR="00513930">
        <w:t>once a year</w:t>
      </w:r>
      <w:r w:rsidR="00EC3CF8">
        <w:t>.</w:t>
      </w:r>
    </w:p>
    <w:p w14:paraId="19F4421C" w14:textId="7C38611E" w:rsidR="00513930" w:rsidRDefault="009E5D3E" w:rsidP="00852ABB">
      <w:pPr>
        <w:pStyle w:val="ListParagraph"/>
        <w:numPr>
          <w:ilvl w:val="0"/>
          <w:numId w:val="2"/>
        </w:numPr>
      </w:pPr>
      <w:r>
        <w:t>M</w:t>
      </w:r>
      <w:r w:rsidR="00513930">
        <w:t>utual aid</w:t>
      </w:r>
      <w:r w:rsidR="005B4DDB">
        <w:t xml:space="preserve">, exchange </w:t>
      </w:r>
      <w:r w:rsidR="000D3053">
        <w:t xml:space="preserve">and assistance </w:t>
      </w:r>
      <w:r>
        <w:t xml:space="preserve">will be provided within the group dealing </w:t>
      </w:r>
      <w:r w:rsidR="00EA3B46">
        <w:t xml:space="preserve">with technical issues </w:t>
      </w:r>
      <w:r w:rsidR="005B4DDB">
        <w:t>in operations</w:t>
      </w:r>
      <w:r w:rsidR="00EC3CF8">
        <w:t>.</w:t>
      </w:r>
    </w:p>
    <w:p w14:paraId="2D4A0538" w14:textId="4E4679D4" w:rsidR="005B4DDB" w:rsidRDefault="009E5D3E" w:rsidP="00852ABB">
      <w:pPr>
        <w:pStyle w:val="ListParagraph"/>
        <w:numPr>
          <w:ilvl w:val="0"/>
          <w:numId w:val="2"/>
        </w:numPr>
      </w:pPr>
      <w:r>
        <w:t>S</w:t>
      </w:r>
      <w:r w:rsidR="005A22E5">
        <w:t>cientific outreach</w:t>
      </w:r>
      <w:r>
        <w:t xml:space="preserve"> will be encouraged focusing on </w:t>
      </w:r>
      <w:r w:rsidR="005B4DDB">
        <w:t xml:space="preserve">elevating quality and </w:t>
      </w:r>
      <w:r w:rsidR="00EF1892">
        <w:t xml:space="preserve">providing </w:t>
      </w:r>
      <w:r w:rsidR="005A22E5">
        <w:t xml:space="preserve">assistance to other groups in sustaining quality </w:t>
      </w:r>
      <w:r w:rsidR="0088099D">
        <w:t>observations</w:t>
      </w:r>
      <w:r w:rsidR="005A22E5">
        <w:t xml:space="preserve"> wit</w:t>
      </w:r>
      <w:r w:rsidR="00EA3B46">
        <w:t>h a goal to entrain</w:t>
      </w:r>
      <w:r w:rsidR="005A22E5">
        <w:t xml:space="preserve"> </w:t>
      </w:r>
      <w:r w:rsidR="00EC3CF8">
        <w:t xml:space="preserve">additional </w:t>
      </w:r>
      <w:r w:rsidR="005A22E5">
        <w:t>platforms into the network.</w:t>
      </w:r>
    </w:p>
    <w:p w14:paraId="5F02C324" w14:textId="2F8609E3" w:rsidR="009C376A" w:rsidRDefault="00B738E5" w:rsidP="00852ABB">
      <w:pPr>
        <w:pStyle w:val="ListParagraph"/>
        <w:numPr>
          <w:ilvl w:val="0"/>
          <w:numId w:val="2"/>
        </w:numPr>
      </w:pPr>
      <w:r>
        <w:t>The reference network members will provide g</w:t>
      </w:r>
      <w:r w:rsidR="009C376A">
        <w:t xml:space="preserve">uidance to </w:t>
      </w:r>
      <w:r w:rsidR="00EF1892">
        <w:t xml:space="preserve">the </w:t>
      </w:r>
      <w:r w:rsidR="009C376A">
        <w:t>community on new plat</w:t>
      </w:r>
      <w:r w:rsidR="00E73767">
        <w:t>fo</w:t>
      </w:r>
      <w:r w:rsidR="00EA3B46">
        <w:t xml:space="preserve">rms, measurements, and </w:t>
      </w:r>
      <w:r w:rsidR="009C376A">
        <w:t>protoc</w:t>
      </w:r>
      <w:r w:rsidR="00E73767">
        <w:t>o</w:t>
      </w:r>
      <w:r w:rsidR="00232675">
        <w:t xml:space="preserve">ls </w:t>
      </w:r>
      <w:r w:rsidR="009C376A">
        <w:t>with a vision towards implementing a biogeochemical net</w:t>
      </w:r>
      <w:r w:rsidR="00E73767">
        <w:t>wo</w:t>
      </w:r>
      <w:r w:rsidR="009C376A">
        <w:t>rk</w:t>
      </w:r>
      <w:r w:rsidR="00E511FC">
        <w:t xml:space="preserve"> and support marine boundary layer atmospheric measurements</w:t>
      </w:r>
      <w:r w:rsidR="00EC3CF8">
        <w:t>.</w:t>
      </w:r>
    </w:p>
    <w:p w14:paraId="2664152D" w14:textId="4C50B3EC" w:rsidR="00B738E5" w:rsidRDefault="00B738E5" w:rsidP="00852ABB">
      <w:pPr>
        <w:pStyle w:val="ListParagraph"/>
        <w:numPr>
          <w:ilvl w:val="0"/>
          <w:numId w:val="2"/>
        </w:numPr>
      </w:pPr>
      <w:r>
        <w:t xml:space="preserve">The network </w:t>
      </w:r>
      <w:r w:rsidR="00AB62F0">
        <w:t xml:space="preserve">participants </w:t>
      </w:r>
      <w:r>
        <w:t>will p</w:t>
      </w:r>
      <w:r w:rsidR="00FC4D55">
        <w:t>rovide resources towards implementing tracking plat</w:t>
      </w:r>
      <w:r w:rsidR="00396A7C">
        <w:t>fo</w:t>
      </w:r>
      <w:r w:rsidR="00FC4D55">
        <w:t>rms through JCOMMOPS</w:t>
      </w:r>
      <w:r w:rsidR="00396A7C">
        <w:t xml:space="preserve"> and other agreed upon mutual services.</w:t>
      </w:r>
    </w:p>
    <w:p w14:paraId="7D63FD52" w14:textId="77777777" w:rsidR="008752AF" w:rsidRDefault="008752AF" w:rsidP="008752AF"/>
    <w:p w14:paraId="56235521" w14:textId="77777777" w:rsidR="00B738E5" w:rsidRDefault="00B738E5" w:rsidP="00B738E5"/>
    <w:p w14:paraId="2626EFF8" w14:textId="7ECC64CB" w:rsidR="00075806" w:rsidRPr="008E046D" w:rsidRDefault="00075806" w:rsidP="00E511FC">
      <w:pPr>
        <w:rPr>
          <w:b/>
        </w:rPr>
      </w:pPr>
      <w:r w:rsidRPr="00075806">
        <w:rPr>
          <w:b/>
        </w:rPr>
        <w:t>Connections to other scientific efforts-</w:t>
      </w:r>
    </w:p>
    <w:p w14:paraId="6B3C0E0E" w14:textId="02A09057" w:rsidR="00E511FC" w:rsidRDefault="00EC5B89" w:rsidP="00E511FC">
      <w:r>
        <w:t>T</w:t>
      </w:r>
      <w:r w:rsidR="00E511FC">
        <w:t xml:space="preserve">he network is focused on </w:t>
      </w:r>
      <w:r w:rsidR="005546D2">
        <w:t>delivering</w:t>
      </w:r>
      <w:r w:rsidR="00E511FC">
        <w:t xml:space="preserve"> pro</w:t>
      </w:r>
      <w:r w:rsidR="005546D2">
        <w:t>duc</w:t>
      </w:r>
      <w:r w:rsidR="00E511FC">
        <w:t xml:space="preserve">ts in support of global </w:t>
      </w:r>
      <w:r w:rsidR="00421377">
        <w:t>carbon</w:t>
      </w:r>
      <w:r w:rsidR="00E511FC">
        <w:t xml:space="preserve"> mass bal</w:t>
      </w:r>
      <w:r w:rsidR="00421377">
        <w:t>anc</w:t>
      </w:r>
      <w:r w:rsidR="00E511FC">
        <w:t>es and surfa</w:t>
      </w:r>
      <w:r w:rsidR="005546D2">
        <w:t xml:space="preserve">ce ocean water </w:t>
      </w:r>
      <w:r>
        <w:t>CO</w:t>
      </w:r>
      <w:r w:rsidRPr="00274119">
        <w:rPr>
          <w:vertAlign w:val="subscript"/>
        </w:rPr>
        <w:t>2</w:t>
      </w:r>
      <w:r>
        <w:t xml:space="preserve"> </w:t>
      </w:r>
      <w:r w:rsidR="005546D2">
        <w:t>trends</w:t>
      </w:r>
      <w:r w:rsidR="00421377">
        <w:t xml:space="preserve">. </w:t>
      </w:r>
      <w:r>
        <w:t xml:space="preserve"> </w:t>
      </w:r>
      <w:r w:rsidR="00B738E5">
        <w:t>T</w:t>
      </w:r>
      <w:r w:rsidR="00421377">
        <w:t>he reference network will</w:t>
      </w:r>
      <w:r w:rsidR="00B738E5">
        <w:t xml:space="preserve"> be engaged in "scientific outreach" </w:t>
      </w:r>
      <w:r w:rsidR="004804C3">
        <w:t xml:space="preserve">by </w:t>
      </w:r>
      <w:r w:rsidR="00421377">
        <w:t>support</w:t>
      </w:r>
      <w:r w:rsidR="004804C3">
        <w:t>ing</w:t>
      </w:r>
      <w:r w:rsidR="00C46169">
        <w:t xml:space="preserve"> and</w:t>
      </w:r>
      <w:r w:rsidR="005546D2">
        <w:t xml:space="preserve"> </w:t>
      </w:r>
      <w:r w:rsidR="00421377">
        <w:t>interact</w:t>
      </w:r>
      <w:r w:rsidR="00C46169">
        <w:t xml:space="preserve">ing </w:t>
      </w:r>
      <w:r w:rsidR="00A33C60">
        <w:t xml:space="preserve">with </w:t>
      </w:r>
      <w:r w:rsidR="005546D2">
        <w:t xml:space="preserve">several </w:t>
      </w:r>
      <w:r w:rsidR="00421377">
        <w:t>established and evolving programs</w:t>
      </w:r>
      <w:r w:rsidR="00C738C9">
        <w:t>/efforts</w:t>
      </w:r>
      <w:r w:rsidR="00C26DBF">
        <w:t>. It is envisioned th</w:t>
      </w:r>
      <w:r w:rsidR="001A1A5C">
        <w:t>at</w:t>
      </w:r>
      <w:r w:rsidR="00C26DBF">
        <w:t xml:space="preserve"> </w:t>
      </w:r>
      <w:r w:rsidR="001A1A5C">
        <w:t xml:space="preserve">operational </w:t>
      </w:r>
      <w:r w:rsidR="00C26DBF">
        <w:t xml:space="preserve">JCOMM OPA </w:t>
      </w:r>
      <w:r w:rsidR="00D15C12">
        <w:t xml:space="preserve">efforts </w:t>
      </w:r>
      <w:r w:rsidR="00C26DBF">
        <w:t xml:space="preserve">will be used to facilitate the interactions. </w:t>
      </w:r>
    </w:p>
    <w:p w14:paraId="329D4B32" w14:textId="77777777" w:rsidR="00E16D8B" w:rsidRDefault="00E16D8B" w:rsidP="00E511FC"/>
    <w:p w14:paraId="7B9E4A7C" w14:textId="00BC9E0D" w:rsidR="00414352" w:rsidRDefault="001F31C0" w:rsidP="00C46169">
      <w:pPr>
        <w:pStyle w:val="ListParagraph"/>
        <w:numPr>
          <w:ilvl w:val="0"/>
          <w:numId w:val="8"/>
        </w:numPr>
      </w:pPr>
      <w:r>
        <w:t xml:space="preserve">Surface water </w:t>
      </w:r>
      <w:r w:rsidR="00E16D8B">
        <w:t>thermosalino</w:t>
      </w:r>
      <w:r w:rsidR="00414352">
        <w:t>graph</w:t>
      </w:r>
      <w:r w:rsidR="00E16D8B">
        <w:t xml:space="preserve"> </w:t>
      </w:r>
      <w:r w:rsidR="00414352">
        <w:t>(</w:t>
      </w:r>
      <w:r w:rsidR="00E16D8B">
        <w:t>TSG</w:t>
      </w:r>
      <w:r w:rsidR="00414352">
        <w:t>)</w:t>
      </w:r>
      <w:r w:rsidR="00E16D8B">
        <w:t xml:space="preserve"> network and </w:t>
      </w:r>
      <w:r w:rsidR="00414352">
        <w:t xml:space="preserve">data management </w:t>
      </w:r>
      <w:r w:rsidR="00E16D8B">
        <w:t>GO SUD</w:t>
      </w:r>
      <w:r w:rsidR="00C333AA">
        <w:t xml:space="preserve"> (</w:t>
      </w:r>
      <w:r w:rsidR="00C333AA" w:rsidRPr="00E4062E">
        <w:t>http://www.gosud.org</w:t>
      </w:r>
      <w:r w:rsidR="00C333AA">
        <w:t>)</w:t>
      </w:r>
      <w:r w:rsidR="00414352">
        <w:t xml:space="preserve">. </w:t>
      </w:r>
      <w:r w:rsidR="00E16D8B">
        <w:t xml:space="preserve"> TSGs are an integral support measurement for surface water CO</w:t>
      </w:r>
      <w:r w:rsidR="00E16D8B" w:rsidRPr="00C46169">
        <w:rPr>
          <w:vertAlign w:val="subscript"/>
        </w:rPr>
        <w:t>2</w:t>
      </w:r>
      <w:r w:rsidR="00E16D8B">
        <w:t xml:space="preserve"> </w:t>
      </w:r>
      <w:r w:rsidR="00414352">
        <w:t>observations</w:t>
      </w:r>
      <w:r w:rsidR="00E16D8B">
        <w:t xml:space="preserve"> and interpretation</w:t>
      </w:r>
      <w:r w:rsidR="00E333D5">
        <w:t xml:space="preserve">. </w:t>
      </w:r>
      <w:r w:rsidR="001F3CFF">
        <w:t xml:space="preserve">All underway and mooring </w:t>
      </w:r>
      <w:r w:rsidR="00414352">
        <w:t>CO</w:t>
      </w:r>
      <w:r w:rsidR="00414352" w:rsidRPr="00C46169">
        <w:rPr>
          <w:vertAlign w:val="subscript"/>
        </w:rPr>
        <w:t>2</w:t>
      </w:r>
      <w:r w:rsidR="00414352">
        <w:t xml:space="preserve"> systems have TSGs but </w:t>
      </w:r>
      <w:r w:rsidR="008D1428">
        <w:t xml:space="preserve">these </w:t>
      </w:r>
      <w:r w:rsidR="00414352">
        <w:t>data do not undergo quality control as part of the pCO</w:t>
      </w:r>
      <w:r w:rsidR="00414352" w:rsidRPr="00C46169">
        <w:rPr>
          <w:vertAlign w:val="subscript"/>
        </w:rPr>
        <w:t>2</w:t>
      </w:r>
      <w:r w:rsidR="00414352">
        <w:t xml:space="preserve"> data reduction. While the data </w:t>
      </w:r>
      <w:r w:rsidR="00314A6C">
        <w:t>are</w:t>
      </w:r>
      <w:r w:rsidR="00414352">
        <w:t xml:space="preserve"> retained in the pCO</w:t>
      </w:r>
      <w:r w:rsidR="00414352" w:rsidRPr="00C46169">
        <w:rPr>
          <w:vertAlign w:val="subscript"/>
        </w:rPr>
        <w:t>2</w:t>
      </w:r>
      <w:r w:rsidR="00C333AA" w:rsidRPr="00C46169">
        <w:rPr>
          <w:vertAlign w:val="subscript"/>
        </w:rPr>
        <w:t xml:space="preserve"> </w:t>
      </w:r>
      <w:r w:rsidR="00C333AA" w:rsidRPr="00C333AA">
        <w:t>files</w:t>
      </w:r>
      <w:r w:rsidR="00414352">
        <w:t>, it is at the lower resolution of the pCO</w:t>
      </w:r>
      <w:r w:rsidR="00414352" w:rsidRPr="00C46169">
        <w:rPr>
          <w:vertAlign w:val="subscript"/>
        </w:rPr>
        <w:t>2</w:t>
      </w:r>
      <w:r w:rsidR="00414352">
        <w:t xml:space="preserve"> measurement.  Interactions with JCOMM/SOT/SOOP will be encouraged such </w:t>
      </w:r>
      <w:r w:rsidR="00790798">
        <w:t>that</w:t>
      </w:r>
      <w:r w:rsidR="00414352">
        <w:t xml:space="preserve"> the TSG data on SOOP</w:t>
      </w:r>
      <w:r w:rsidR="003C3AA5">
        <w:t>-CO2</w:t>
      </w:r>
      <w:r w:rsidR="00414352">
        <w:t xml:space="preserve"> and Mooring</w:t>
      </w:r>
      <w:r w:rsidR="003C3AA5">
        <w:t>-</w:t>
      </w:r>
      <w:r w:rsidR="00414352">
        <w:t>CO</w:t>
      </w:r>
      <w:r w:rsidR="00414352" w:rsidRPr="003C3AA5">
        <w:t>2</w:t>
      </w:r>
      <w:r w:rsidR="00414352" w:rsidRPr="00C46169">
        <w:rPr>
          <w:vertAlign w:val="subscript"/>
        </w:rPr>
        <w:t xml:space="preserve"> </w:t>
      </w:r>
      <w:r w:rsidR="003C3AA5">
        <w:t>are</w:t>
      </w:r>
      <w:r w:rsidR="00414352">
        <w:t xml:space="preserve"> quality controlled and served to the communi</w:t>
      </w:r>
      <w:r w:rsidR="001F3CFF">
        <w:t xml:space="preserve">ty. It is recognized that many </w:t>
      </w:r>
      <w:r w:rsidR="00414352">
        <w:t>investigators reducing and QCing pCO</w:t>
      </w:r>
      <w:r w:rsidR="00414352" w:rsidRPr="00C46169">
        <w:rPr>
          <w:vertAlign w:val="subscript"/>
        </w:rPr>
        <w:t>2</w:t>
      </w:r>
      <w:r w:rsidR="00414352">
        <w:t xml:space="preserve"> data do not have expertise or resources to take on this task. </w:t>
      </w:r>
    </w:p>
    <w:p w14:paraId="441C8C16" w14:textId="77777777" w:rsidR="00414352" w:rsidRDefault="00414352" w:rsidP="00E511FC"/>
    <w:p w14:paraId="7EA1B42F" w14:textId="34551297" w:rsidR="00E16D8B" w:rsidRDefault="00E16D8B" w:rsidP="00C46169">
      <w:pPr>
        <w:pStyle w:val="ListParagraph"/>
        <w:numPr>
          <w:ilvl w:val="0"/>
          <w:numId w:val="8"/>
        </w:numPr>
      </w:pPr>
      <w:r>
        <w:t xml:space="preserve">Validation of </w:t>
      </w:r>
      <w:r w:rsidR="00C46169">
        <w:t>pCO</w:t>
      </w:r>
      <w:r w:rsidR="00C46169" w:rsidRPr="00C46169">
        <w:rPr>
          <w:vertAlign w:val="subscript"/>
        </w:rPr>
        <w:t>2</w:t>
      </w:r>
      <w:r w:rsidR="00C46169">
        <w:t xml:space="preserve"> estimates from </w:t>
      </w:r>
      <w:r>
        <w:t>B</w:t>
      </w:r>
      <w:r w:rsidR="00FA23D8">
        <w:t>GC</w:t>
      </w:r>
      <w:r>
        <w:t xml:space="preserve"> ARGO</w:t>
      </w:r>
      <w:r w:rsidR="00C46169">
        <w:t xml:space="preserve"> floats</w:t>
      </w:r>
      <w:r>
        <w:t xml:space="preserve">. </w:t>
      </w:r>
      <w:r w:rsidR="001F31C0">
        <w:t>The development of biogeochemical sensors for ARGO floats will greatly e</w:t>
      </w:r>
      <w:r w:rsidR="004D2877">
        <w:t>n</w:t>
      </w:r>
      <w:r w:rsidR="001F31C0">
        <w:t>hance our observational capabilities of the ocean, including the possibility of using the pH dat</w:t>
      </w:r>
      <w:r w:rsidR="004D2877">
        <w:t>a</w:t>
      </w:r>
      <w:r w:rsidR="001F31C0">
        <w:t xml:space="preserve"> from ARGO to estimate surface water </w:t>
      </w:r>
      <w:r w:rsidR="00C46169">
        <w:t>p</w:t>
      </w:r>
      <w:r w:rsidR="001F31C0">
        <w:t>CO</w:t>
      </w:r>
      <w:r w:rsidR="001F31C0" w:rsidRPr="00C46169">
        <w:rPr>
          <w:vertAlign w:val="subscript"/>
        </w:rPr>
        <w:t>2</w:t>
      </w:r>
      <w:r w:rsidR="001F31C0">
        <w:t>. However, the pH sensors cannot be calibrated once deployed and data</w:t>
      </w:r>
      <w:r w:rsidR="00314A6C">
        <w:t xml:space="preserve"> need</w:t>
      </w:r>
      <w:r w:rsidR="000D1A24">
        <w:t xml:space="preserve"> to be validated</w:t>
      </w:r>
      <w:r w:rsidR="001940D4">
        <w:t>,</w:t>
      </w:r>
      <w:r w:rsidR="000D1A24">
        <w:t xml:space="preserve"> which can be done with ships in the reference network.  As the reference network includes research ships </w:t>
      </w:r>
      <w:r w:rsidR="00C46169">
        <w:t>that deploy the BGC ARGO floats</w:t>
      </w:r>
      <w:r w:rsidR="000D1A24">
        <w:t>, co-located measures are possible at site and time of deployment</w:t>
      </w:r>
      <w:r w:rsidR="004D2877">
        <w:t>.</w:t>
      </w:r>
    </w:p>
    <w:p w14:paraId="64A52E52" w14:textId="77777777" w:rsidR="000D1A24" w:rsidRDefault="000D1A24" w:rsidP="00E511FC"/>
    <w:p w14:paraId="4B7AAB53" w14:textId="64CE12C6" w:rsidR="00E16D8B" w:rsidRDefault="00E16D8B" w:rsidP="00C46169">
      <w:pPr>
        <w:pStyle w:val="ListParagraph"/>
        <w:numPr>
          <w:ilvl w:val="0"/>
          <w:numId w:val="9"/>
        </w:numPr>
      </w:pPr>
      <w:r>
        <w:t xml:space="preserve">VOS </w:t>
      </w:r>
      <w:r w:rsidR="005C3756">
        <w:t>Meteorological</w:t>
      </w:r>
      <w:r>
        <w:t xml:space="preserve"> observations</w:t>
      </w:r>
      <w:r w:rsidR="004D2877">
        <w:t xml:space="preserve">. Barometric pressure is a key </w:t>
      </w:r>
      <w:r w:rsidR="003D2C01">
        <w:t>parameter</w:t>
      </w:r>
      <w:r w:rsidR="004D2877">
        <w:t xml:space="preserve"> to </w:t>
      </w:r>
      <w:r w:rsidR="003D2C01">
        <w:t>calculate</w:t>
      </w:r>
      <w:r w:rsidR="004D2877">
        <w:t xml:space="preserve"> pCO</w:t>
      </w:r>
      <w:r w:rsidR="004D2877" w:rsidRPr="00C46169">
        <w:rPr>
          <w:vertAlign w:val="subscript"/>
        </w:rPr>
        <w:t>2</w:t>
      </w:r>
      <w:r w:rsidR="004D2877">
        <w:t xml:space="preserve"> in air and water</w:t>
      </w:r>
      <w:r w:rsidR="003D2C01">
        <w:t>.  These measurements are made routinely on VOS for weather applications</w:t>
      </w:r>
      <w:r w:rsidR="00D15C12">
        <w:t>,</w:t>
      </w:r>
      <w:r w:rsidR="003D2C01">
        <w:t xml:space="preserve"> and barometers are calibrated by the national weather services.  </w:t>
      </w:r>
      <w:r w:rsidR="00837C4A">
        <w:t>Wind speeds</w:t>
      </w:r>
      <w:r w:rsidR="003D2C01">
        <w:t xml:space="preserve"> used to calculate </w:t>
      </w:r>
      <w:r w:rsidR="00FD047D">
        <w:t>air-sea CO</w:t>
      </w:r>
      <w:r w:rsidR="00FD047D" w:rsidRPr="005B05F8">
        <w:rPr>
          <w:vertAlign w:val="subscript"/>
        </w:rPr>
        <w:t>2</w:t>
      </w:r>
      <w:r w:rsidR="00FD047D">
        <w:t xml:space="preserve"> fluxes are generally obtained from</w:t>
      </w:r>
      <w:r w:rsidR="003D2C01">
        <w:t xml:space="preserve"> </w:t>
      </w:r>
      <w:r w:rsidR="00FD047D">
        <w:t xml:space="preserve">remote sensing or numerical weather models but anemometer on ships or buoys are useful for </w:t>
      </w:r>
      <w:r w:rsidR="00ED510E">
        <w:t>comparison</w:t>
      </w:r>
      <w:r w:rsidR="00FD047D">
        <w:t xml:space="preserve"> or validation of wind </w:t>
      </w:r>
      <w:r w:rsidR="00ED510E">
        <w:t>products</w:t>
      </w:r>
      <w:r w:rsidR="005417C4">
        <w:t>.</w:t>
      </w:r>
      <w:r w:rsidR="00FD047D">
        <w:t xml:space="preserve"> </w:t>
      </w:r>
    </w:p>
    <w:p w14:paraId="077DF4D3" w14:textId="77777777" w:rsidR="00FD047D" w:rsidRPr="004D2877" w:rsidRDefault="00FD047D" w:rsidP="00E511FC"/>
    <w:p w14:paraId="26E993DF" w14:textId="541AEFD8" w:rsidR="00ED510E" w:rsidRDefault="00EE441D" w:rsidP="00C46169">
      <w:pPr>
        <w:pStyle w:val="ListParagraph"/>
        <w:numPr>
          <w:ilvl w:val="0"/>
          <w:numId w:val="9"/>
        </w:numPr>
      </w:pPr>
      <w:r>
        <w:t>Comparison</w:t>
      </w:r>
      <w:r w:rsidR="00E16D8B">
        <w:t xml:space="preserve"> of marine boundary layer</w:t>
      </w:r>
      <w:r w:rsidR="005417C4">
        <w:t xml:space="preserve"> (MBL)</w:t>
      </w:r>
      <w:r w:rsidR="00E16D8B">
        <w:t xml:space="preserve"> CO</w:t>
      </w:r>
      <w:r w:rsidR="00E16D8B" w:rsidRPr="00C46169">
        <w:rPr>
          <w:vertAlign w:val="subscript"/>
        </w:rPr>
        <w:t>2</w:t>
      </w:r>
      <w:r w:rsidR="00E16D8B">
        <w:t xml:space="preserve"> in support </w:t>
      </w:r>
      <w:r w:rsidR="005417C4">
        <w:t xml:space="preserve">of </w:t>
      </w:r>
      <w:r w:rsidR="00E16D8B">
        <w:t>remote sen</w:t>
      </w:r>
      <w:r w:rsidR="00026214">
        <w:t>s</w:t>
      </w:r>
      <w:r w:rsidR="00E16D8B">
        <w:t>ing</w:t>
      </w:r>
      <w:r w:rsidR="00FD047D">
        <w:t>.</w:t>
      </w:r>
      <w:r w:rsidR="00ED510E">
        <w:t xml:space="preserve">  Measurement</w:t>
      </w:r>
      <w:r w:rsidR="00AA5315">
        <w:t>s</w:t>
      </w:r>
      <w:r w:rsidR="000078B8">
        <w:t xml:space="preserve"> </w:t>
      </w:r>
      <w:r w:rsidR="00ED510E">
        <w:t>of CO</w:t>
      </w:r>
      <w:r w:rsidR="00ED510E" w:rsidRPr="00C46169">
        <w:rPr>
          <w:vertAlign w:val="subscript"/>
        </w:rPr>
        <w:t>2</w:t>
      </w:r>
      <w:r w:rsidR="00BD5388">
        <w:t xml:space="preserve"> in air </w:t>
      </w:r>
      <w:r w:rsidR="00196D73">
        <w:t>are</w:t>
      </w:r>
      <w:r w:rsidR="00ED510E">
        <w:t xml:space="preserve"> routine</w:t>
      </w:r>
      <w:r w:rsidR="00196D73">
        <w:t>ly per</w:t>
      </w:r>
      <w:r w:rsidR="00ED510E">
        <w:t xml:space="preserve">formed with </w:t>
      </w:r>
      <w:r w:rsidR="005417C4">
        <w:t xml:space="preserve">most </w:t>
      </w:r>
      <w:r w:rsidR="00ED510E">
        <w:t>CO</w:t>
      </w:r>
      <w:r w:rsidR="00ED510E" w:rsidRPr="00C46169">
        <w:rPr>
          <w:vertAlign w:val="subscript"/>
        </w:rPr>
        <w:t>2</w:t>
      </w:r>
      <w:r w:rsidR="002B33FA">
        <w:t xml:space="preserve"> systems</w:t>
      </w:r>
      <w:r w:rsidR="00A73146">
        <w:t>,</w:t>
      </w:r>
      <w:r w:rsidR="002B33FA">
        <w:t xml:space="preserve"> and the data </w:t>
      </w:r>
      <w:r w:rsidR="00314A6C">
        <w:t>are</w:t>
      </w:r>
      <w:r w:rsidR="002B33FA">
        <w:t xml:space="preserve"> used </w:t>
      </w:r>
      <w:r w:rsidR="00ED510E">
        <w:t>to determine the air-water CO</w:t>
      </w:r>
      <w:r w:rsidR="00ED510E" w:rsidRPr="00C46169">
        <w:rPr>
          <w:vertAlign w:val="subscript"/>
        </w:rPr>
        <w:t>2</w:t>
      </w:r>
      <w:r w:rsidR="00ED510E">
        <w:t xml:space="preserve"> gradient used for air-sea CO</w:t>
      </w:r>
      <w:r w:rsidR="00ED510E" w:rsidRPr="00C46169">
        <w:rPr>
          <w:vertAlign w:val="subscript"/>
        </w:rPr>
        <w:t>2</w:t>
      </w:r>
      <w:r w:rsidR="00ED510E">
        <w:t xml:space="preserve"> fluxes</w:t>
      </w:r>
      <w:r w:rsidR="00196D73">
        <w:t xml:space="preserve">. They can also be used to </w:t>
      </w:r>
      <w:r w:rsidR="00C5096D">
        <w:t>improve the NOAA MBL atmospheric CO</w:t>
      </w:r>
      <w:r w:rsidR="00C5096D" w:rsidRPr="00074F48">
        <w:rPr>
          <w:vertAlign w:val="subscript"/>
        </w:rPr>
        <w:t>2</w:t>
      </w:r>
      <w:r w:rsidR="00C5096D">
        <w:t xml:space="preserve"> reference product </w:t>
      </w:r>
      <w:r w:rsidR="00E46CE9">
        <w:t>(</w:t>
      </w:r>
      <w:r w:rsidR="00122BA7" w:rsidRPr="00122BA7">
        <w:t>https://www.esrl.noaa.gov/gmd/ccgg/mbl/index.html</w:t>
      </w:r>
      <w:r w:rsidR="001C6E15">
        <w:t>)</w:t>
      </w:r>
      <w:r w:rsidR="00C5096D">
        <w:t>,</w:t>
      </w:r>
      <w:r w:rsidR="00E46CE9">
        <w:t xml:space="preserve"> </w:t>
      </w:r>
      <w:r>
        <w:t>particularly for the coastal oceans</w:t>
      </w:r>
      <w:proofErr w:type="gramStart"/>
      <w:r w:rsidR="00C5096D">
        <w:t xml:space="preserve">; </w:t>
      </w:r>
      <w:r w:rsidR="00E46CE9">
        <w:t xml:space="preserve"> to</w:t>
      </w:r>
      <w:proofErr w:type="gramEnd"/>
      <w:r w:rsidR="00E46CE9">
        <w:t xml:space="preserve"> </w:t>
      </w:r>
      <w:r w:rsidR="00023FCD">
        <w:t>compare with</w:t>
      </w:r>
      <w:r w:rsidR="00122BA7">
        <w:t xml:space="preserve"> </w:t>
      </w:r>
      <w:r w:rsidR="00E46CE9">
        <w:t xml:space="preserve">algorithms to calculate </w:t>
      </w:r>
      <w:r w:rsidR="00122BA7">
        <w:t xml:space="preserve">air </w:t>
      </w:r>
      <w:r w:rsidR="00F9151D">
        <w:t xml:space="preserve">column </w:t>
      </w:r>
      <w:r w:rsidR="00D15C12">
        <w:t>x</w:t>
      </w:r>
      <w:r w:rsidR="00F9151D">
        <w:t>CO</w:t>
      </w:r>
      <w:r w:rsidR="00F9151D" w:rsidRPr="00C46169">
        <w:rPr>
          <w:vertAlign w:val="subscript"/>
        </w:rPr>
        <w:t>2</w:t>
      </w:r>
      <w:r w:rsidR="00AA5315">
        <w:rPr>
          <w:vertAlign w:val="subscript"/>
        </w:rPr>
        <w:t>a</w:t>
      </w:r>
      <w:r w:rsidR="00F9151D">
        <w:t xml:space="preserve"> from satellites</w:t>
      </w:r>
      <w:r w:rsidR="00C5096D">
        <w:t xml:space="preserve">; and to support atmospheric inversion </w:t>
      </w:r>
      <w:r w:rsidR="00856BFA">
        <w:t>modeling</w:t>
      </w:r>
      <w:r w:rsidR="00C5096D">
        <w:t xml:space="preserve"> efforts in regions where accurate atmospheric CO</w:t>
      </w:r>
      <w:r w:rsidR="00C5096D" w:rsidRPr="00561AA5">
        <w:rPr>
          <w:vertAlign w:val="subscript"/>
        </w:rPr>
        <w:t>2</w:t>
      </w:r>
      <w:r w:rsidR="00C5096D">
        <w:t xml:space="preserve"> measurements are currently lacking</w:t>
      </w:r>
    </w:p>
    <w:p w14:paraId="789EDFAC" w14:textId="77777777" w:rsidR="00F9151D" w:rsidRDefault="00F9151D" w:rsidP="00E511FC"/>
    <w:p w14:paraId="6A536898" w14:textId="0F6ADDEC" w:rsidR="00026214" w:rsidRDefault="00026214" w:rsidP="00C46169">
      <w:pPr>
        <w:pStyle w:val="ListParagraph"/>
        <w:numPr>
          <w:ilvl w:val="0"/>
          <w:numId w:val="9"/>
        </w:numPr>
      </w:pPr>
      <w:r>
        <w:t>Build-out of BGC</w:t>
      </w:r>
      <w:r w:rsidR="00594270">
        <w:t xml:space="preserve"> network in the essential ocean </w:t>
      </w:r>
      <w:r w:rsidR="000078B8">
        <w:t>variable</w:t>
      </w:r>
      <w:r w:rsidR="00594270">
        <w:t xml:space="preserve"> </w:t>
      </w:r>
      <w:r w:rsidR="005417C4">
        <w:t>(</w:t>
      </w:r>
      <w:r w:rsidR="00594270">
        <w:t>EOV</w:t>
      </w:r>
      <w:r w:rsidR="005417C4">
        <w:t>)</w:t>
      </w:r>
      <w:r w:rsidR="00594270">
        <w:t xml:space="preserve"> framework</w:t>
      </w:r>
      <w:r w:rsidR="00F9151D">
        <w:t xml:space="preserve">.  </w:t>
      </w:r>
      <w:r w:rsidR="000078B8">
        <w:t xml:space="preserve">Inorganic carbon is </w:t>
      </w:r>
      <w:r w:rsidR="00594270">
        <w:t xml:space="preserve">an EOV </w:t>
      </w:r>
      <w:r w:rsidR="00F9151D">
        <w:t>and pCO</w:t>
      </w:r>
      <w:r w:rsidR="00F9151D" w:rsidRPr="000078B8">
        <w:rPr>
          <w:vertAlign w:val="subscript"/>
        </w:rPr>
        <w:t>2</w:t>
      </w:r>
      <w:r w:rsidR="00F9151D">
        <w:t xml:space="preserve"> is a key component of the inorga</w:t>
      </w:r>
      <w:r w:rsidR="001C6E15">
        <w:t xml:space="preserve">nic carbon system. Monitoring </w:t>
      </w:r>
      <w:r w:rsidR="00F9151D">
        <w:t>pCO</w:t>
      </w:r>
      <w:r w:rsidR="00F9151D" w:rsidRPr="001C6E15">
        <w:rPr>
          <w:vertAlign w:val="subscript"/>
        </w:rPr>
        <w:t>2</w:t>
      </w:r>
      <w:r w:rsidR="00F9151D">
        <w:t xml:space="preserve"> will provide key insights on </w:t>
      </w:r>
      <w:r w:rsidR="003264CF">
        <w:t>ocean acidification</w:t>
      </w:r>
      <w:r w:rsidR="00310D24">
        <w:t>. I</w:t>
      </w:r>
      <w:r w:rsidR="003264CF">
        <w:t>t is a core measurement that can be used in conjunction with other developing</w:t>
      </w:r>
      <w:r w:rsidR="00BD5388">
        <w:t xml:space="preserve"> BGC ob</w:t>
      </w:r>
      <w:r w:rsidR="003264CF">
        <w:t>se</w:t>
      </w:r>
      <w:r w:rsidR="00BD5388">
        <w:t>r</w:t>
      </w:r>
      <w:r w:rsidR="003264CF">
        <w:t xml:space="preserve">vations to study biological productivity in the ocean.  The reference network and its infrastructure </w:t>
      </w:r>
      <w:r w:rsidR="00BE298D">
        <w:t xml:space="preserve">have </w:t>
      </w:r>
      <w:r w:rsidR="003264CF">
        <w:t>the potential to be the backbone of the surface water BGC observing system</w:t>
      </w:r>
      <w:r w:rsidR="00594270">
        <w:t xml:space="preserve">. </w:t>
      </w:r>
    </w:p>
    <w:p w14:paraId="41AB14F9" w14:textId="77777777" w:rsidR="00E16D8B" w:rsidRDefault="00E16D8B" w:rsidP="00E511FC"/>
    <w:p w14:paraId="3F8BFEF8" w14:textId="0243C02D" w:rsidR="00634D58" w:rsidRPr="008E046D" w:rsidRDefault="00634D58">
      <w:pPr>
        <w:rPr>
          <w:b/>
        </w:rPr>
      </w:pPr>
      <w:r w:rsidRPr="00075806">
        <w:rPr>
          <w:b/>
        </w:rPr>
        <w:t>Connections with JCOMM</w:t>
      </w:r>
      <w:r w:rsidR="00075806" w:rsidRPr="00075806">
        <w:rPr>
          <w:b/>
        </w:rPr>
        <w:t>-</w:t>
      </w:r>
    </w:p>
    <w:p w14:paraId="0DF76E7D" w14:textId="2F215C52" w:rsidR="006B5593" w:rsidRDefault="00160A86">
      <w:r>
        <w:t>The pCO</w:t>
      </w:r>
      <w:r w:rsidRPr="00D727DC">
        <w:rPr>
          <w:vertAlign w:val="subscript"/>
        </w:rPr>
        <w:t>2</w:t>
      </w:r>
      <w:r>
        <w:t xml:space="preserve"> reference network will function as </w:t>
      </w:r>
      <w:r w:rsidR="00634D58">
        <w:t xml:space="preserve">a sustained observing system in support of climate, ocean </w:t>
      </w:r>
      <w:r>
        <w:t xml:space="preserve">health and </w:t>
      </w:r>
      <w:r w:rsidR="00D727DC">
        <w:t>sustainability</w:t>
      </w:r>
      <w:r>
        <w:t xml:space="preserve">. </w:t>
      </w:r>
      <w:r w:rsidR="00D727DC">
        <w:t>C</w:t>
      </w:r>
      <w:r>
        <w:t>lose connection with JCOMM i</w:t>
      </w:r>
      <w:r w:rsidR="000078B8">
        <w:t xml:space="preserve">s viewed as imperative. JCOMM </w:t>
      </w:r>
      <w:r>
        <w:t>and JCOMMOPS are lar</w:t>
      </w:r>
      <w:r w:rsidR="00D727DC">
        <w:t>g</w:t>
      </w:r>
      <w:r>
        <w:t xml:space="preserve">ely </w:t>
      </w:r>
      <w:r w:rsidR="008D1428">
        <w:t xml:space="preserve">structured </w:t>
      </w:r>
      <w:r>
        <w:t xml:space="preserve">around platforms while the reference </w:t>
      </w:r>
      <w:r w:rsidR="00D727DC">
        <w:t>network</w:t>
      </w:r>
      <w:r>
        <w:t xml:space="preserve"> is focused on key deliverables spanning different platforms. </w:t>
      </w:r>
      <w:r w:rsidR="00310D24">
        <w:t xml:space="preserve">As such the reference network is aligned with the GOOS FOO. The lessons learned in the development </w:t>
      </w:r>
      <w:r w:rsidR="00D15C12">
        <w:t xml:space="preserve">of </w:t>
      </w:r>
      <w:r w:rsidR="00B358D8">
        <w:t>the CO</w:t>
      </w:r>
      <w:r w:rsidR="00B358D8" w:rsidRPr="000078B8">
        <w:rPr>
          <w:vertAlign w:val="subscript"/>
        </w:rPr>
        <w:t>2</w:t>
      </w:r>
      <w:r w:rsidR="00B358D8">
        <w:t xml:space="preserve"> reference network </w:t>
      </w:r>
      <w:r w:rsidR="00310D24">
        <w:t xml:space="preserve">will be valuable for future efforts of linking the operational </w:t>
      </w:r>
      <w:r w:rsidR="00D15C12">
        <w:t>biogeochemistry measurements</w:t>
      </w:r>
      <w:r w:rsidR="00310D24">
        <w:t xml:space="preserve"> through JCOMM with the scientific objectives of GOOS.</w:t>
      </w:r>
      <w:r>
        <w:t xml:space="preserve"> The </w:t>
      </w:r>
      <w:r w:rsidR="00B358D8">
        <w:t xml:space="preserve">reference network </w:t>
      </w:r>
      <w:r>
        <w:t>will be a</w:t>
      </w:r>
      <w:r w:rsidR="00BE298D">
        <w:t xml:space="preserve"> </w:t>
      </w:r>
      <w:r>
        <w:t>cross</w:t>
      </w:r>
      <w:r w:rsidR="00BE298D">
        <w:t>-</w:t>
      </w:r>
      <w:r w:rsidR="00D727DC">
        <w:t>platform</w:t>
      </w:r>
      <w:r>
        <w:t xml:space="preserve"> initiative with ties to the JCOMM efforts li</w:t>
      </w:r>
      <w:r w:rsidR="003B0B41">
        <w:t>s</w:t>
      </w:r>
      <w:r>
        <w:t xml:space="preserve">ted in </w:t>
      </w:r>
      <w:r w:rsidR="00BE298D">
        <w:t>Table</w:t>
      </w:r>
      <w:r w:rsidR="006B5593">
        <w:t>s</w:t>
      </w:r>
      <w:r w:rsidR="00BE298D">
        <w:t xml:space="preserve"> </w:t>
      </w:r>
      <w:r w:rsidR="001C196E">
        <w:t>1</w:t>
      </w:r>
      <w:r w:rsidR="006B5593">
        <w:t xml:space="preserve"> and 2</w:t>
      </w:r>
      <w:r>
        <w:t xml:space="preserve">. </w:t>
      </w:r>
    </w:p>
    <w:p w14:paraId="29AE6DF7" w14:textId="685660EA" w:rsidR="00634D58" w:rsidRDefault="00160A86">
      <w:r>
        <w:t xml:space="preserve"> </w:t>
      </w:r>
    </w:p>
    <w:p w14:paraId="022BD132" w14:textId="07A103E2" w:rsidR="00EF3A8E" w:rsidRDefault="00EF3A8E">
      <w:r>
        <w:br w:type="page"/>
      </w:r>
    </w:p>
    <w:p w14:paraId="393E08AB" w14:textId="77777777" w:rsidR="00E927AE" w:rsidRDefault="00E927AE" w:rsidP="00E927AE">
      <w:r>
        <w:lastRenderedPageBreak/>
        <w:t>---------------------------------------------------------------------------------------------------------------------</w:t>
      </w:r>
    </w:p>
    <w:p w14:paraId="471EA44E" w14:textId="77777777" w:rsidR="00D727DC" w:rsidRDefault="00D727DC"/>
    <w:p w14:paraId="47A77756" w14:textId="5BF601BD" w:rsidR="002B33FA" w:rsidRDefault="002B33FA">
      <w:r>
        <w:t xml:space="preserve">Table </w:t>
      </w:r>
      <w:r w:rsidR="001C196E">
        <w:t>1</w:t>
      </w:r>
      <w:r w:rsidR="00140B54">
        <w:t>.</w:t>
      </w:r>
      <w:r w:rsidR="00D727DC">
        <w:t xml:space="preserve"> </w:t>
      </w:r>
      <w:proofErr w:type="gramStart"/>
      <w:r w:rsidR="00E771E7">
        <w:t xml:space="preserve">Possible connections </w:t>
      </w:r>
      <w:r>
        <w:t xml:space="preserve">with </w:t>
      </w:r>
      <w:r w:rsidR="00D15C12" w:rsidRPr="002F1905">
        <w:rPr>
          <w:u w:val="single"/>
        </w:rPr>
        <w:t xml:space="preserve">the </w:t>
      </w:r>
      <w:r w:rsidRPr="002F1905">
        <w:rPr>
          <w:u w:val="single"/>
        </w:rPr>
        <w:t xml:space="preserve">JCOMM </w:t>
      </w:r>
      <w:r w:rsidR="001A1A5C" w:rsidRPr="002F1905">
        <w:rPr>
          <w:u w:val="single"/>
        </w:rPr>
        <w:t>O</w:t>
      </w:r>
      <w:r w:rsidR="00E771E7" w:rsidRPr="002F1905">
        <w:rPr>
          <w:u w:val="single"/>
        </w:rPr>
        <w:t xml:space="preserve">bservation </w:t>
      </w:r>
      <w:r w:rsidR="001A1A5C" w:rsidRPr="002F1905">
        <w:rPr>
          <w:u w:val="single"/>
        </w:rPr>
        <w:t>P</w:t>
      </w:r>
      <w:r w:rsidR="00E771E7" w:rsidRPr="002F1905">
        <w:rPr>
          <w:u w:val="single"/>
        </w:rPr>
        <w:t xml:space="preserve">rogram </w:t>
      </w:r>
      <w:r w:rsidR="001A1A5C" w:rsidRPr="002F1905">
        <w:rPr>
          <w:u w:val="single"/>
        </w:rPr>
        <w:t>A</w:t>
      </w:r>
      <w:r w:rsidR="00E771E7" w:rsidRPr="002F1905">
        <w:rPr>
          <w:u w:val="single"/>
        </w:rPr>
        <w:t>rea</w:t>
      </w:r>
      <w:r w:rsidR="00D8234B">
        <w:t xml:space="preserve"> (OPA)</w:t>
      </w:r>
      <w:r w:rsidR="007225CD">
        <w:t>.</w:t>
      </w:r>
      <w:proofErr w:type="gramEnd"/>
      <w:r w:rsidR="007225CD">
        <w:t xml:space="preserve">  </w:t>
      </w:r>
      <w:r w:rsidR="00E771E7">
        <w:t xml:space="preserve">This table serves as a general </w:t>
      </w:r>
      <w:r w:rsidR="001A1A5C">
        <w:t>concept</w:t>
      </w:r>
      <w:r w:rsidR="00E771E7">
        <w:t xml:space="preserve"> </w:t>
      </w:r>
      <w:r w:rsidR="006F6DCE">
        <w:t xml:space="preserve">demonstrating </w:t>
      </w:r>
      <w:r w:rsidR="00E771E7">
        <w:t xml:space="preserve">how </w:t>
      </w:r>
      <w:r w:rsidR="00B358D8">
        <w:t>the CO</w:t>
      </w:r>
      <w:r w:rsidR="00B358D8" w:rsidRPr="000078B8">
        <w:rPr>
          <w:vertAlign w:val="subscript"/>
        </w:rPr>
        <w:t>2</w:t>
      </w:r>
      <w:r w:rsidR="00B358D8">
        <w:t xml:space="preserve"> reference network </w:t>
      </w:r>
      <w:r w:rsidR="00E771E7">
        <w:t xml:space="preserve">could interact in the JCOMM </w:t>
      </w:r>
      <w:r w:rsidR="00904E0F">
        <w:t>structure</w:t>
      </w:r>
      <w:r w:rsidR="00E771E7">
        <w:t xml:space="preserve">.  </w:t>
      </w:r>
      <w:r w:rsidR="007225CD">
        <w:t>A brief overview of JCOMM is provided in Appendix C</w:t>
      </w:r>
      <w:r w:rsidR="00D15C12">
        <w:t>.</w:t>
      </w:r>
    </w:p>
    <w:p w14:paraId="7FA82D71" w14:textId="77777777" w:rsidR="00BD5388" w:rsidRDefault="00BD5388"/>
    <w:tbl>
      <w:tblPr>
        <w:tblStyle w:val="TableGrid"/>
        <w:tblW w:w="0" w:type="auto"/>
        <w:tblLook w:val="04A0" w:firstRow="1" w:lastRow="0" w:firstColumn="1" w:lastColumn="0" w:noHBand="0" w:noVBand="1"/>
      </w:tblPr>
      <w:tblGrid>
        <w:gridCol w:w="4320"/>
        <w:gridCol w:w="4608"/>
      </w:tblGrid>
      <w:tr w:rsidR="00A35BA6" w14:paraId="76190CA8" w14:textId="77777777" w:rsidTr="00A35BA6">
        <w:tc>
          <w:tcPr>
            <w:tcW w:w="4320" w:type="dxa"/>
          </w:tcPr>
          <w:p w14:paraId="63B3BDE4" w14:textId="05A643DC" w:rsidR="00A35BA6" w:rsidRPr="00854D88" w:rsidRDefault="00A35BA6" w:rsidP="00854D88">
            <w:pPr>
              <w:rPr>
                <w:b/>
              </w:rPr>
            </w:pPr>
            <w:r w:rsidRPr="00854D88">
              <w:rPr>
                <w:b/>
              </w:rPr>
              <w:t xml:space="preserve">JCOMM </w:t>
            </w:r>
            <w:r w:rsidR="00D8234B">
              <w:rPr>
                <w:b/>
              </w:rPr>
              <w:t xml:space="preserve">OPA </w:t>
            </w:r>
            <w:r w:rsidR="00854D88" w:rsidRPr="00854D88">
              <w:rPr>
                <w:b/>
              </w:rPr>
              <w:t>Program</w:t>
            </w:r>
          </w:p>
        </w:tc>
        <w:tc>
          <w:tcPr>
            <w:tcW w:w="4608" w:type="dxa"/>
          </w:tcPr>
          <w:p w14:paraId="0188BF21" w14:textId="06997763" w:rsidR="00A35BA6" w:rsidRPr="00854D88" w:rsidRDefault="00A35BA6">
            <w:pPr>
              <w:rPr>
                <w:b/>
              </w:rPr>
            </w:pPr>
            <w:proofErr w:type="gramStart"/>
            <w:r w:rsidRPr="00854D88">
              <w:rPr>
                <w:b/>
              </w:rPr>
              <w:t>pCO</w:t>
            </w:r>
            <w:r w:rsidRPr="008E68FE">
              <w:rPr>
                <w:b/>
                <w:vertAlign w:val="subscript"/>
              </w:rPr>
              <w:t>2</w:t>
            </w:r>
            <w:proofErr w:type="gramEnd"/>
            <w:r w:rsidRPr="00854D88">
              <w:rPr>
                <w:b/>
              </w:rPr>
              <w:t xml:space="preserve"> reference network connection</w:t>
            </w:r>
          </w:p>
        </w:tc>
      </w:tr>
      <w:tr w:rsidR="00A35BA6" w14:paraId="7BC8955C" w14:textId="77777777" w:rsidTr="00A35BA6">
        <w:tc>
          <w:tcPr>
            <w:tcW w:w="4320" w:type="dxa"/>
          </w:tcPr>
          <w:p w14:paraId="3A0787A9" w14:textId="48DD1BB0" w:rsidR="00A35BA6" w:rsidRDefault="0060260F" w:rsidP="0060260F">
            <w:r>
              <w:t xml:space="preserve">SOT, </w:t>
            </w:r>
            <w:r w:rsidR="00A35BA6" w:rsidRPr="009128FA">
              <w:t xml:space="preserve">The Ship Observations Team </w:t>
            </w:r>
          </w:p>
        </w:tc>
        <w:tc>
          <w:tcPr>
            <w:tcW w:w="4608" w:type="dxa"/>
          </w:tcPr>
          <w:p w14:paraId="4DEC42B9" w14:textId="4A0C0FA5" w:rsidR="00A35BA6" w:rsidRDefault="00A35BA6">
            <w:r>
              <w:t>Ship pCO</w:t>
            </w:r>
            <w:r w:rsidRPr="008E68FE">
              <w:rPr>
                <w:vertAlign w:val="subscript"/>
              </w:rPr>
              <w:t>2</w:t>
            </w:r>
            <w:r>
              <w:t xml:space="preserve"> </w:t>
            </w:r>
            <w:r w:rsidR="00D727DC">
              <w:t>observations</w:t>
            </w:r>
            <w:r>
              <w:t xml:space="preserve"> part of SOOP-CO2</w:t>
            </w:r>
          </w:p>
        </w:tc>
      </w:tr>
      <w:tr w:rsidR="00A35BA6" w14:paraId="2E470337" w14:textId="77777777" w:rsidTr="00A35BA6">
        <w:tc>
          <w:tcPr>
            <w:tcW w:w="4320" w:type="dxa"/>
          </w:tcPr>
          <w:p w14:paraId="5916E8AD" w14:textId="7AB2431A" w:rsidR="00A35BA6" w:rsidRDefault="00B62F1D" w:rsidP="0060260F">
            <w:r>
              <w:t>DBCP, t</w:t>
            </w:r>
            <w:r w:rsidRPr="009128FA">
              <w:t>he</w:t>
            </w:r>
            <w:r w:rsidR="00854D88" w:rsidRPr="009128FA">
              <w:t xml:space="preserve"> Data Buoy Cooperation Panel </w:t>
            </w:r>
          </w:p>
        </w:tc>
        <w:tc>
          <w:tcPr>
            <w:tcW w:w="4608" w:type="dxa"/>
          </w:tcPr>
          <w:p w14:paraId="5EE9113C" w14:textId="76C508A0" w:rsidR="00A35BA6" w:rsidRDefault="00854D88">
            <w:r>
              <w:t>Surface Mooring pCO</w:t>
            </w:r>
            <w:r w:rsidRPr="00D727DC">
              <w:rPr>
                <w:vertAlign w:val="subscript"/>
              </w:rPr>
              <w:t>2</w:t>
            </w:r>
            <w:r w:rsidR="00605092">
              <w:t xml:space="preserve"> ob</w:t>
            </w:r>
            <w:r w:rsidR="00D727DC">
              <w:t>servation</w:t>
            </w:r>
            <w:r>
              <w:t xml:space="preserve"> part of moored buoys (</w:t>
            </w:r>
            <w:r w:rsidRPr="009128FA">
              <w:t>tropical moorings, ocean reference stations</w:t>
            </w:r>
            <w:r>
              <w:t>)</w:t>
            </w:r>
          </w:p>
        </w:tc>
      </w:tr>
      <w:tr w:rsidR="00A35BA6" w14:paraId="70DEB714" w14:textId="77777777" w:rsidTr="00A35BA6">
        <w:tc>
          <w:tcPr>
            <w:tcW w:w="4320" w:type="dxa"/>
          </w:tcPr>
          <w:p w14:paraId="75531557" w14:textId="4CB61EF5" w:rsidR="00A35BA6" w:rsidRPr="00854D88" w:rsidRDefault="00854D88" w:rsidP="00E771E7">
            <w:pPr>
              <w:rPr>
                <w:b/>
              </w:rPr>
            </w:pPr>
            <w:r w:rsidRPr="00854D88">
              <w:rPr>
                <w:b/>
              </w:rPr>
              <w:t>JCOMM</w:t>
            </w:r>
            <w:r w:rsidR="00D8234B">
              <w:rPr>
                <w:b/>
              </w:rPr>
              <w:t xml:space="preserve"> </w:t>
            </w:r>
            <w:proofErr w:type="gramStart"/>
            <w:r w:rsidR="00D8234B">
              <w:rPr>
                <w:b/>
              </w:rPr>
              <w:t xml:space="preserve">OPA </w:t>
            </w:r>
            <w:r w:rsidRPr="00854D88">
              <w:rPr>
                <w:b/>
              </w:rPr>
              <w:t xml:space="preserve"> </w:t>
            </w:r>
            <w:r w:rsidR="00E771E7">
              <w:rPr>
                <w:b/>
              </w:rPr>
              <w:t>A</w:t>
            </w:r>
            <w:r w:rsidR="00E771E7" w:rsidRPr="00854D88">
              <w:rPr>
                <w:b/>
              </w:rPr>
              <w:t>ssociated</w:t>
            </w:r>
            <w:proofErr w:type="gramEnd"/>
            <w:r w:rsidR="00E771E7" w:rsidRPr="00854D88">
              <w:rPr>
                <w:b/>
              </w:rPr>
              <w:t xml:space="preserve"> </w:t>
            </w:r>
            <w:r w:rsidR="00E771E7">
              <w:rPr>
                <w:b/>
              </w:rPr>
              <w:t>P</w:t>
            </w:r>
            <w:r w:rsidR="00E771E7" w:rsidRPr="00854D88">
              <w:rPr>
                <w:b/>
              </w:rPr>
              <w:t xml:space="preserve">rogram </w:t>
            </w:r>
          </w:p>
        </w:tc>
        <w:tc>
          <w:tcPr>
            <w:tcW w:w="4608" w:type="dxa"/>
          </w:tcPr>
          <w:p w14:paraId="0F66ABEF" w14:textId="77777777" w:rsidR="00A35BA6" w:rsidRDefault="00A35BA6"/>
        </w:tc>
      </w:tr>
      <w:tr w:rsidR="00A35BA6" w14:paraId="154A0961" w14:textId="77777777" w:rsidTr="00A35BA6">
        <w:tc>
          <w:tcPr>
            <w:tcW w:w="4320" w:type="dxa"/>
          </w:tcPr>
          <w:p w14:paraId="2B227081" w14:textId="6CE591B7" w:rsidR="00A35BA6" w:rsidRDefault="0060260F">
            <w:r>
              <w:t xml:space="preserve">Argo, </w:t>
            </w:r>
            <w:r w:rsidR="00854D88" w:rsidRPr="009128FA">
              <w:t xml:space="preserve">The Argo profiling float </w:t>
            </w:r>
            <w:r>
              <w:t xml:space="preserve">program </w:t>
            </w:r>
          </w:p>
        </w:tc>
        <w:tc>
          <w:tcPr>
            <w:tcW w:w="4608" w:type="dxa"/>
          </w:tcPr>
          <w:p w14:paraId="6342D09D" w14:textId="2E18DC97" w:rsidR="00A35BA6" w:rsidRDefault="00854D88" w:rsidP="00B358D8">
            <w:r>
              <w:t xml:space="preserve">Data from </w:t>
            </w:r>
            <w:r w:rsidR="005430B2">
              <w:t xml:space="preserve">the </w:t>
            </w:r>
            <w:r>
              <w:t>reference network</w:t>
            </w:r>
            <w:r w:rsidR="00D727DC">
              <w:t xml:space="preserve"> used for validation of pCO</w:t>
            </w:r>
            <w:r w:rsidR="00D727DC" w:rsidRPr="00D727DC">
              <w:rPr>
                <w:vertAlign w:val="subscript"/>
              </w:rPr>
              <w:t>2</w:t>
            </w:r>
            <w:r w:rsidR="00D727DC">
              <w:t xml:space="preserve"> </w:t>
            </w:r>
            <w:r>
              <w:t xml:space="preserve">estimated </w:t>
            </w:r>
            <w:r w:rsidR="00D727DC">
              <w:t>through pH measured on</w:t>
            </w:r>
            <w:r>
              <w:t xml:space="preserve"> BGC ARGO </w:t>
            </w:r>
          </w:p>
        </w:tc>
      </w:tr>
      <w:tr w:rsidR="00A35BA6" w14:paraId="43E86248" w14:textId="77777777" w:rsidTr="00A35BA6">
        <w:tc>
          <w:tcPr>
            <w:tcW w:w="4320" w:type="dxa"/>
          </w:tcPr>
          <w:p w14:paraId="545688C2" w14:textId="30AA81D7" w:rsidR="00A35BA6" w:rsidRDefault="0060260F" w:rsidP="0060260F">
            <w:r>
              <w:t xml:space="preserve">IOCCP, </w:t>
            </w:r>
            <w:r w:rsidR="00E87D9A" w:rsidRPr="009128FA">
              <w:t xml:space="preserve">The International Ocean Carbon Coordination Project </w:t>
            </w:r>
          </w:p>
        </w:tc>
        <w:tc>
          <w:tcPr>
            <w:tcW w:w="4608" w:type="dxa"/>
          </w:tcPr>
          <w:p w14:paraId="16C94F00" w14:textId="5882F83D" w:rsidR="00A35BA6" w:rsidRDefault="00B358D8" w:rsidP="00B358D8">
            <w:r>
              <w:t>CO</w:t>
            </w:r>
            <w:r w:rsidRPr="00D727DC">
              <w:rPr>
                <w:vertAlign w:val="subscript"/>
              </w:rPr>
              <w:t>2</w:t>
            </w:r>
            <w:r>
              <w:t xml:space="preserve"> reference n</w:t>
            </w:r>
            <w:r w:rsidR="00E87D9A">
              <w:t>etwork falls under auspices of IOCCP</w:t>
            </w:r>
          </w:p>
        </w:tc>
      </w:tr>
      <w:tr w:rsidR="00A35BA6" w14:paraId="2FA300A1" w14:textId="77777777" w:rsidTr="00A35BA6">
        <w:tc>
          <w:tcPr>
            <w:tcW w:w="4320" w:type="dxa"/>
          </w:tcPr>
          <w:p w14:paraId="450F2F3C" w14:textId="719E4556" w:rsidR="00A35BA6" w:rsidRDefault="0060260F" w:rsidP="004E681D">
            <w:r>
              <w:t>OceanSITES</w:t>
            </w:r>
            <w:r w:rsidR="004E681D">
              <w:t>,</w:t>
            </w:r>
            <w:r>
              <w:t xml:space="preserve"> </w:t>
            </w:r>
            <w:r w:rsidR="004E681D">
              <w:t>t</w:t>
            </w:r>
            <w:r w:rsidR="00E87D9A" w:rsidRPr="009128FA">
              <w:t xml:space="preserve">he OCEAN Sustained Interdisciplinary Timeseries Environment </w:t>
            </w:r>
            <w:r w:rsidR="004E681D">
              <w:t>O</w:t>
            </w:r>
            <w:r w:rsidR="00E87D9A" w:rsidRPr="009128FA">
              <w:t xml:space="preserve">bservation System </w:t>
            </w:r>
          </w:p>
        </w:tc>
        <w:tc>
          <w:tcPr>
            <w:tcW w:w="4608" w:type="dxa"/>
          </w:tcPr>
          <w:p w14:paraId="7293EAC8" w14:textId="604C115D" w:rsidR="00A35BA6" w:rsidRDefault="00E87D9A">
            <w:r>
              <w:t>Many of the OceanSITES platforms will have the MAP-CO</w:t>
            </w:r>
            <w:r w:rsidRPr="005B05F8">
              <w:rPr>
                <w:vertAlign w:val="subscript"/>
              </w:rPr>
              <w:t>2</w:t>
            </w:r>
            <w:r>
              <w:t xml:space="preserve"> sensors used in </w:t>
            </w:r>
            <w:r w:rsidR="00B358D8">
              <w:t>reference network</w:t>
            </w:r>
          </w:p>
        </w:tc>
      </w:tr>
      <w:tr w:rsidR="00A35BA6" w14:paraId="29A02183" w14:textId="77777777" w:rsidTr="00A35BA6">
        <w:tc>
          <w:tcPr>
            <w:tcW w:w="4320" w:type="dxa"/>
          </w:tcPr>
          <w:p w14:paraId="1B5BF1A3" w14:textId="3DF18ED5" w:rsidR="00A35BA6" w:rsidRDefault="0060260F" w:rsidP="004E681D">
            <w:r>
              <w:t>GO-SHIP</w:t>
            </w:r>
            <w:r w:rsidR="004E681D">
              <w:t>,</w:t>
            </w:r>
            <w:r>
              <w:t xml:space="preserve"> </w:t>
            </w:r>
            <w:r w:rsidR="004E681D">
              <w:t>t</w:t>
            </w:r>
            <w:r w:rsidR="00E87D9A" w:rsidRPr="009128FA">
              <w:t>he Global Ocean Ship-Based Hydrographic Investigations Program</w:t>
            </w:r>
            <w:r w:rsidR="00E87D9A">
              <w:t xml:space="preserve"> </w:t>
            </w:r>
          </w:p>
        </w:tc>
        <w:tc>
          <w:tcPr>
            <w:tcW w:w="4608" w:type="dxa"/>
          </w:tcPr>
          <w:p w14:paraId="3151C931" w14:textId="0AB3CCD4" w:rsidR="00A35BA6" w:rsidRDefault="00E87D9A">
            <w:r>
              <w:t>Surface water CO</w:t>
            </w:r>
            <w:r w:rsidRPr="004E681D">
              <w:rPr>
                <w:vertAlign w:val="subscript"/>
              </w:rPr>
              <w:t>2</w:t>
            </w:r>
            <w:r>
              <w:t xml:space="preserve"> is a level 1 (mandatory) measurement on research ships </w:t>
            </w:r>
            <w:r w:rsidR="00003290">
              <w:t>performing</w:t>
            </w:r>
            <w:r>
              <w:t xml:space="preserve"> GO-SHIP cruises </w:t>
            </w:r>
          </w:p>
        </w:tc>
      </w:tr>
      <w:tr w:rsidR="00E87D9A" w14:paraId="284B758A" w14:textId="77777777" w:rsidTr="00A35BA6">
        <w:tc>
          <w:tcPr>
            <w:tcW w:w="4320" w:type="dxa"/>
          </w:tcPr>
          <w:p w14:paraId="0B806438" w14:textId="77777777" w:rsidR="00E87D9A" w:rsidRDefault="00E87D9A" w:rsidP="00E87D9A">
            <w:r w:rsidRPr="009128FA">
              <w:t>Satellite Remote Sensing programs</w:t>
            </w:r>
            <w:r w:rsidR="00DA4C63">
              <w:t>.</w:t>
            </w:r>
          </w:p>
          <w:p w14:paraId="08DAEBB5" w14:textId="3829E57B" w:rsidR="00DA4C63" w:rsidRPr="009128FA" w:rsidRDefault="00DA4C63" w:rsidP="00DA4C63">
            <w:r w:rsidRPr="009128FA">
              <w:t>ESA</w:t>
            </w:r>
            <w:r>
              <w:t xml:space="preserve">, </w:t>
            </w:r>
            <w:r w:rsidRPr="009128FA">
              <w:t>NASA and NOAA</w:t>
            </w:r>
          </w:p>
          <w:p w14:paraId="3C62FCF1" w14:textId="3C8E7980" w:rsidR="00023FCD" w:rsidRDefault="00DA4C63" w:rsidP="00023FCD">
            <w:r w:rsidRPr="009128FA">
              <w:t>Projects</w:t>
            </w:r>
            <w:r>
              <w:t>/offices</w:t>
            </w:r>
            <w:r w:rsidR="00023FCD">
              <w:t xml:space="preserve"> (</w:t>
            </w:r>
            <w:r w:rsidRPr="009128FA">
              <w:t xml:space="preserve">e.g. </w:t>
            </w:r>
            <w:r>
              <w:t xml:space="preserve">OCO, Carbon </w:t>
            </w:r>
            <w:r w:rsidR="00B62F1D">
              <w:t>observatory</w:t>
            </w:r>
            <w:r>
              <w:t xml:space="preserve">, </w:t>
            </w:r>
            <w:r w:rsidRPr="009128FA">
              <w:t>GHRSST</w:t>
            </w:r>
            <w:r>
              <w:t>, Remote Sensing Systems (RSS)</w:t>
            </w:r>
            <w:r w:rsidR="00BE298D">
              <w:t>, NESDIS</w:t>
            </w:r>
            <w:r w:rsidR="00023FCD">
              <w:t xml:space="preserve"> and surface network measurement programs (e.g. ICOS-Atmosphere, NOAA ESRL, WMO GAW). </w:t>
            </w:r>
          </w:p>
          <w:p w14:paraId="016CC006" w14:textId="440F4786" w:rsidR="00DA4C63" w:rsidRPr="009128FA" w:rsidRDefault="00DA4C63" w:rsidP="00E87D9A"/>
          <w:p w14:paraId="48E5F87B" w14:textId="77777777" w:rsidR="00E87D9A" w:rsidRPr="009128FA" w:rsidRDefault="00E87D9A"/>
        </w:tc>
        <w:tc>
          <w:tcPr>
            <w:tcW w:w="4608" w:type="dxa"/>
          </w:tcPr>
          <w:p w14:paraId="0A76E929" w14:textId="58F4FCA7" w:rsidR="00E87D9A" w:rsidRDefault="004E681D" w:rsidP="004E681D">
            <w:pPr>
              <w:ind w:left="270" w:hanging="270"/>
            </w:pPr>
            <w:r>
              <w:t xml:space="preserve">1. </w:t>
            </w:r>
            <w:r w:rsidR="00003290">
              <w:t>Reference</w:t>
            </w:r>
            <w:r w:rsidR="00E87D9A">
              <w:t xml:space="preserve"> network air CO</w:t>
            </w:r>
            <w:r w:rsidR="00E87D9A" w:rsidRPr="00E87D9A">
              <w:rPr>
                <w:vertAlign w:val="subscript"/>
              </w:rPr>
              <w:t>2</w:t>
            </w:r>
            <w:r w:rsidR="00E87D9A">
              <w:t xml:space="preserve"> </w:t>
            </w:r>
            <w:r w:rsidR="00023FCD">
              <w:t>mole fraction measurements can be included into atmospheric inversion models for improved estimation of regional and global ocean and land carbon sinks.</w:t>
            </w:r>
          </w:p>
          <w:p w14:paraId="3962B961" w14:textId="66CDFF83" w:rsidR="00E87D9A" w:rsidRDefault="004E681D" w:rsidP="004E681D">
            <w:pPr>
              <w:ind w:left="270" w:hanging="270"/>
            </w:pPr>
            <w:r>
              <w:t xml:space="preserve">2. </w:t>
            </w:r>
            <w:r w:rsidR="00E87D9A">
              <w:t xml:space="preserve">Satellite SST </w:t>
            </w:r>
            <w:r>
              <w:t xml:space="preserve">are </w:t>
            </w:r>
            <w:r w:rsidR="00E87D9A">
              <w:t>used for interpolation of pCO</w:t>
            </w:r>
            <w:r w:rsidR="00E87D9A" w:rsidRPr="00E87D9A">
              <w:rPr>
                <w:vertAlign w:val="subscript"/>
              </w:rPr>
              <w:t>2</w:t>
            </w:r>
            <w:r w:rsidR="00E87D9A">
              <w:t xml:space="preserve"> fields</w:t>
            </w:r>
          </w:p>
          <w:p w14:paraId="28641DDB" w14:textId="602D686B" w:rsidR="00E87D9A" w:rsidRDefault="004E681D" w:rsidP="004E681D">
            <w:pPr>
              <w:ind w:left="270" w:hanging="270"/>
            </w:pPr>
            <w:r>
              <w:t xml:space="preserve">3. </w:t>
            </w:r>
            <w:r w:rsidR="00E87D9A">
              <w:t>Satellite SSS used for interpolation of pCO</w:t>
            </w:r>
            <w:r w:rsidR="00E87D9A" w:rsidRPr="00E87D9A">
              <w:rPr>
                <w:vertAlign w:val="subscript"/>
              </w:rPr>
              <w:t>2</w:t>
            </w:r>
            <w:r w:rsidR="00E87D9A">
              <w:t xml:space="preserve"> fields</w:t>
            </w:r>
          </w:p>
          <w:p w14:paraId="67D23429" w14:textId="2CBF0A99" w:rsidR="004B6769" w:rsidRDefault="004E681D" w:rsidP="004E681D">
            <w:pPr>
              <w:ind w:left="270" w:hanging="270"/>
            </w:pPr>
            <w:r>
              <w:t xml:space="preserve">4. </w:t>
            </w:r>
            <w:r w:rsidR="004B6769">
              <w:t>Satellite winds used for air-sea CO</w:t>
            </w:r>
            <w:r w:rsidR="004B6769" w:rsidRPr="004B6769">
              <w:rPr>
                <w:vertAlign w:val="subscript"/>
              </w:rPr>
              <w:t>2</w:t>
            </w:r>
            <w:r w:rsidR="004B6769">
              <w:t xml:space="preserve"> fluxes</w:t>
            </w:r>
          </w:p>
          <w:p w14:paraId="397A6A44" w14:textId="7C73ECF1" w:rsidR="00E87D9A" w:rsidRDefault="00E87D9A"/>
        </w:tc>
      </w:tr>
    </w:tbl>
    <w:p w14:paraId="25087430" w14:textId="77777777" w:rsidR="00755704" w:rsidRDefault="00755704" w:rsidP="00755704">
      <w:r>
        <w:t>---------------------------------------------------------------------------------------------------------------------</w:t>
      </w:r>
    </w:p>
    <w:p w14:paraId="3B693BAE" w14:textId="77777777" w:rsidR="00AD6FC3" w:rsidRDefault="00AD6FC3"/>
    <w:p w14:paraId="39BD96A8" w14:textId="77777777" w:rsidR="00325B8B" w:rsidRDefault="00325B8B"/>
    <w:p w14:paraId="39497716" w14:textId="77777777" w:rsidR="00325B8B" w:rsidRDefault="00325B8B"/>
    <w:p w14:paraId="526A487B" w14:textId="77777777" w:rsidR="00325B8B" w:rsidRDefault="00325B8B"/>
    <w:p w14:paraId="526B6715" w14:textId="77777777" w:rsidR="00325B8B" w:rsidRDefault="00325B8B"/>
    <w:p w14:paraId="7D5E66A5" w14:textId="77777777" w:rsidR="00325B8B" w:rsidRDefault="00325B8B"/>
    <w:p w14:paraId="2994B5DD" w14:textId="77777777" w:rsidR="00325B8B" w:rsidRDefault="00325B8B"/>
    <w:p w14:paraId="4911A4BE" w14:textId="77777777" w:rsidR="00325B8B" w:rsidRDefault="00325B8B"/>
    <w:p w14:paraId="44E9F579" w14:textId="77777777" w:rsidR="00325B8B" w:rsidRDefault="00325B8B"/>
    <w:p w14:paraId="43DBFB6B" w14:textId="77777777" w:rsidR="00755704" w:rsidRDefault="00755704" w:rsidP="00755704">
      <w:r>
        <w:lastRenderedPageBreak/>
        <w:t>---------------------------------------------------------------------------------------------------------------------</w:t>
      </w:r>
    </w:p>
    <w:p w14:paraId="2F3852B6" w14:textId="498D780C" w:rsidR="00AD6FC3" w:rsidRDefault="00AD6FC3" w:rsidP="00AD6FC3">
      <w:r>
        <w:t xml:space="preserve">Table 2. </w:t>
      </w:r>
      <w:proofErr w:type="gramStart"/>
      <w:r>
        <w:t xml:space="preserve">Possible connections with </w:t>
      </w:r>
      <w:r w:rsidRPr="002F1905">
        <w:rPr>
          <w:u w:val="single"/>
        </w:rPr>
        <w:t xml:space="preserve">JCOMM </w:t>
      </w:r>
      <w:r w:rsidR="00D15C12" w:rsidRPr="002F1905">
        <w:rPr>
          <w:u w:val="single"/>
        </w:rPr>
        <w:t>Support areas</w:t>
      </w:r>
      <w:r w:rsidRPr="002F1905">
        <w:rPr>
          <w:u w:val="single"/>
        </w:rPr>
        <w:t>.</w:t>
      </w:r>
      <w:proofErr w:type="gramEnd"/>
      <w:r>
        <w:t xml:space="preserve">  This table serves as a general concept </w:t>
      </w:r>
      <w:r w:rsidR="002F1905">
        <w:t xml:space="preserve">illustrating </w:t>
      </w:r>
      <w:r>
        <w:t xml:space="preserve">how </w:t>
      </w:r>
      <w:r w:rsidR="00B358D8">
        <w:t xml:space="preserve">the </w:t>
      </w:r>
      <w:r w:rsidR="00B358D8" w:rsidRPr="006770B1">
        <w:t>CO</w:t>
      </w:r>
      <w:r w:rsidR="00B358D8" w:rsidRPr="004E681D">
        <w:rPr>
          <w:vertAlign w:val="subscript"/>
        </w:rPr>
        <w:t>2</w:t>
      </w:r>
      <w:r w:rsidR="00B358D8" w:rsidRPr="006770B1">
        <w:t xml:space="preserve"> </w:t>
      </w:r>
      <w:r w:rsidR="00B358D8">
        <w:t xml:space="preserve">reference network </w:t>
      </w:r>
      <w:r>
        <w:t>could interact in the JCOMM structure.  A brief overview of JCOMM is provided in Appendix C</w:t>
      </w:r>
    </w:p>
    <w:p w14:paraId="11D4E3EA" w14:textId="77777777" w:rsidR="00AD6FC3" w:rsidRDefault="00AD6FC3"/>
    <w:p w14:paraId="53C3E58B" w14:textId="4436F06B" w:rsidR="00623772" w:rsidRDefault="00E64E73">
      <w:r>
        <w:tab/>
      </w:r>
      <w:r w:rsidR="00623772">
        <w:tab/>
      </w:r>
      <w:r w:rsidR="00623772">
        <w:tab/>
      </w:r>
    </w:p>
    <w:tbl>
      <w:tblPr>
        <w:tblStyle w:val="TableGrid"/>
        <w:tblW w:w="0" w:type="auto"/>
        <w:tblLook w:val="04A0" w:firstRow="1" w:lastRow="0" w:firstColumn="1" w:lastColumn="0" w:noHBand="0" w:noVBand="1"/>
      </w:tblPr>
      <w:tblGrid>
        <w:gridCol w:w="4788"/>
        <w:gridCol w:w="4788"/>
      </w:tblGrid>
      <w:tr w:rsidR="00AD6FC3" w14:paraId="442A7400" w14:textId="77777777" w:rsidTr="00AD6FC3">
        <w:tc>
          <w:tcPr>
            <w:tcW w:w="4788" w:type="dxa"/>
          </w:tcPr>
          <w:p w14:paraId="58C8618A" w14:textId="3A3E6D95" w:rsidR="00AD6FC3" w:rsidRDefault="00AD6FC3" w:rsidP="00363B31">
            <w:pPr>
              <w:rPr>
                <w:b/>
              </w:rPr>
            </w:pPr>
            <w:r>
              <w:rPr>
                <w:b/>
              </w:rPr>
              <w:t xml:space="preserve">Connections to JCOMM Support areas </w:t>
            </w:r>
          </w:p>
          <w:p w14:paraId="5E23ACD7" w14:textId="2FE69C69" w:rsidR="00AD6FC3" w:rsidRPr="00CC7A6F" w:rsidRDefault="00AD6FC3">
            <w:pPr>
              <w:rPr>
                <w:b/>
              </w:rPr>
            </w:pPr>
            <w:r>
              <w:tab/>
            </w:r>
          </w:p>
        </w:tc>
        <w:tc>
          <w:tcPr>
            <w:tcW w:w="4788" w:type="dxa"/>
          </w:tcPr>
          <w:p w14:paraId="19AAAFE4" w14:textId="122D553E" w:rsidR="00AD6FC3" w:rsidRDefault="00AD6FC3">
            <w:r>
              <w:rPr>
                <w:b/>
              </w:rPr>
              <w:t>Ocean CO</w:t>
            </w:r>
            <w:r w:rsidRPr="006770B1">
              <w:rPr>
                <w:b/>
                <w:vertAlign w:val="subscript"/>
              </w:rPr>
              <w:t>2</w:t>
            </w:r>
            <w:r>
              <w:rPr>
                <w:b/>
              </w:rPr>
              <w:t xml:space="preserve"> Networ</w:t>
            </w:r>
            <w:r w:rsidRPr="004B6769">
              <w:rPr>
                <w:b/>
              </w:rPr>
              <w:t>k needs</w:t>
            </w:r>
          </w:p>
        </w:tc>
      </w:tr>
      <w:tr w:rsidR="00AD6FC3" w14:paraId="558BA96C" w14:textId="77777777" w:rsidTr="00AD6FC3">
        <w:tc>
          <w:tcPr>
            <w:tcW w:w="4788" w:type="dxa"/>
          </w:tcPr>
          <w:p w14:paraId="2BB10A5B" w14:textId="5EC90CA7" w:rsidR="00AD6FC3" w:rsidRDefault="00AD6FC3">
            <w:r>
              <w:t xml:space="preserve">JCOMMOPS: </w:t>
            </w:r>
            <w:r w:rsidRPr="006770B1">
              <w:t>SOT/VOS/SOOP-CO2</w:t>
            </w:r>
          </w:p>
        </w:tc>
        <w:tc>
          <w:tcPr>
            <w:tcW w:w="4788" w:type="dxa"/>
          </w:tcPr>
          <w:p w14:paraId="61F74918" w14:textId="77777777" w:rsidR="00AD6FC3" w:rsidRDefault="00AD6FC3" w:rsidP="00363B31">
            <w:pPr>
              <w:ind w:left="360" w:hanging="360"/>
            </w:pPr>
            <w:r>
              <w:t xml:space="preserve">1. </w:t>
            </w:r>
            <w:r w:rsidRPr="006770B1">
              <w:t>Real time tracking of ships using both t</w:t>
            </w:r>
            <w:r>
              <w:t>e</w:t>
            </w:r>
            <w:r w:rsidRPr="006770B1">
              <w:t>lem</w:t>
            </w:r>
            <w:r>
              <w:t>et</w:t>
            </w:r>
            <w:r w:rsidRPr="006770B1">
              <w:t>ry from CO</w:t>
            </w:r>
            <w:r w:rsidRPr="004E681D">
              <w:rPr>
                <w:vertAlign w:val="subscript"/>
              </w:rPr>
              <w:t>2</w:t>
            </w:r>
            <w:r w:rsidRPr="006770B1">
              <w:t xml:space="preserve"> instruments and ship t</w:t>
            </w:r>
            <w:r>
              <w:t>r</w:t>
            </w:r>
            <w:r w:rsidRPr="006770B1">
              <w:t xml:space="preserve">acking </w:t>
            </w:r>
            <w:r>
              <w:t xml:space="preserve">though Expocodes </w:t>
            </w:r>
            <w:r w:rsidRPr="006770B1">
              <w:t>if telemetry is not available (about 40 ships)</w:t>
            </w:r>
          </w:p>
          <w:p w14:paraId="66BC032B" w14:textId="77777777" w:rsidR="00AD6FC3" w:rsidRDefault="00AD6FC3" w:rsidP="00363B31">
            <w:pPr>
              <w:ind w:left="360" w:hanging="360"/>
            </w:pPr>
            <w:r>
              <w:t>2. Metadata tracking</w:t>
            </w:r>
          </w:p>
          <w:p w14:paraId="55D28693" w14:textId="02B6A9DA" w:rsidR="00AD6FC3" w:rsidRDefault="00AD6FC3" w:rsidP="00363B31">
            <w:pPr>
              <w:ind w:left="360" w:hanging="360"/>
            </w:pPr>
            <w:r>
              <w:t xml:space="preserve">3. Linking to other </w:t>
            </w:r>
            <w:r w:rsidR="00510ABC">
              <w:t xml:space="preserve">measurements </w:t>
            </w:r>
            <w:r>
              <w:t>on ships</w:t>
            </w:r>
          </w:p>
          <w:p w14:paraId="41E6FD2E" w14:textId="08819C35" w:rsidR="00AD6FC3" w:rsidRDefault="00AD6FC3">
            <w:r>
              <w:t>4. Recruitment</w:t>
            </w:r>
          </w:p>
        </w:tc>
      </w:tr>
      <w:tr w:rsidR="00AD6FC3" w14:paraId="24787E6D" w14:textId="77777777" w:rsidTr="00AD6FC3">
        <w:tc>
          <w:tcPr>
            <w:tcW w:w="4788" w:type="dxa"/>
          </w:tcPr>
          <w:p w14:paraId="69EF7AA9" w14:textId="7EA0D386" w:rsidR="00AD6FC3" w:rsidRDefault="00AD6FC3">
            <w:r>
              <w:t>JCOMMOPS:</w:t>
            </w:r>
            <w:r w:rsidR="00244162">
              <w:t xml:space="preserve"> </w:t>
            </w:r>
            <w:r>
              <w:t>OceanSITES</w:t>
            </w:r>
          </w:p>
        </w:tc>
        <w:tc>
          <w:tcPr>
            <w:tcW w:w="4788" w:type="dxa"/>
          </w:tcPr>
          <w:p w14:paraId="452659A3" w14:textId="77777777" w:rsidR="00AD6FC3" w:rsidRDefault="00AD6FC3" w:rsidP="00363B31">
            <w:r>
              <w:t>1. Operational CO</w:t>
            </w:r>
            <w:r w:rsidRPr="004E681D">
              <w:rPr>
                <w:vertAlign w:val="subscript"/>
              </w:rPr>
              <w:t>2</w:t>
            </w:r>
            <w:r>
              <w:t xml:space="preserve"> system tracking </w:t>
            </w:r>
          </w:p>
          <w:p w14:paraId="6B49AB0A" w14:textId="77777777" w:rsidR="00AD6FC3" w:rsidRDefault="00AD6FC3" w:rsidP="00363B31">
            <w:r>
              <w:t>2. Meta data tracking</w:t>
            </w:r>
          </w:p>
          <w:p w14:paraId="04337CE6" w14:textId="349EBB81" w:rsidR="00AD6FC3" w:rsidRDefault="00AD6FC3" w:rsidP="00363B31">
            <w:r>
              <w:t xml:space="preserve">3. Linking to other </w:t>
            </w:r>
            <w:r w:rsidR="00510ABC">
              <w:t xml:space="preserve">measurements </w:t>
            </w:r>
            <w:r>
              <w:t xml:space="preserve">on buoys </w:t>
            </w:r>
          </w:p>
          <w:p w14:paraId="23418AD9" w14:textId="464B2426" w:rsidR="00AD6FC3" w:rsidRDefault="00AD6FC3">
            <w:r>
              <w:t>4. Recruitment</w:t>
            </w:r>
          </w:p>
        </w:tc>
      </w:tr>
      <w:tr w:rsidR="00AD6FC3" w14:paraId="6BE0B8E0" w14:textId="77777777" w:rsidTr="00AD6FC3">
        <w:tc>
          <w:tcPr>
            <w:tcW w:w="4788" w:type="dxa"/>
          </w:tcPr>
          <w:p w14:paraId="3D96DC09" w14:textId="4BB6A02B" w:rsidR="00AD6FC3" w:rsidRDefault="00AD6FC3">
            <w:r>
              <w:t>JCOMMOPS: GO-SHIP</w:t>
            </w:r>
          </w:p>
        </w:tc>
        <w:tc>
          <w:tcPr>
            <w:tcW w:w="4788" w:type="dxa"/>
          </w:tcPr>
          <w:p w14:paraId="382B6DB5" w14:textId="77777777" w:rsidR="00AD6FC3" w:rsidRDefault="00AD6FC3" w:rsidP="00363B31">
            <w:r>
              <w:t>1. Tracking of research ships</w:t>
            </w:r>
          </w:p>
          <w:p w14:paraId="751C9BA8" w14:textId="77777777" w:rsidR="00AD6FC3" w:rsidRDefault="00AD6FC3" w:rsidP="00363B31">
            <w:r>
              <w:t>2. Metadata tracking</w:t>
            </w:r>
          </w:p>
          <w:p w14:paraId="5F842733" w14:textId="488C1D41" w:rsidR="00AD6FC3" w:rsidRDefault="00AD6FC3">
            <w:r>
              <w:t xml:space="preserve">3. Linking to other </w:t>
            </w:r>
            <w:r w:rsidR="00510ABC">
              <w:t xml:space="preserve">measurements </w:t>
            </w:r>
            <w:r>
              <w:t>and projects</w:t>
            </w:r>
          </w:p>
        </w:tc>
      </w:tr>
      <w:tr w:rsidR="00AD6FC3" w14:paraId="2113B448" w14:textId="77777777" w:rsidTr="00AD6FC3">
        <w:tc>
          <w:tcPr>
            <w:tcW w:w="4788" w:type="dxa"/>
          </w:tcPr>
          <w:p w14:paraId="582DEB10" w14:textId="77777777" w:rsidR="00AD6FC3" w:rsidRDefault="00AD6FC3" w:rsidP="00363B31">
            <w:r>
              <w:t>OSMC: Observing System Monitoring Center.</w:t>
            </w:r>
          </w:p>
          <w:p w14:paraId="2721520D" w14:textId="749FA0F9" w:rsidR="00AD6FC3" w:rsidRDefault="00AD6FC3">
            <w:r>
              <w:t>The purpose of the Observing System Monitoring Center is to show the types, location and timing of in-situ observations throughout the global oceans.</w:t>
            </w:r>
            <w:r>
              <w:tab/>
            </w:r>
          </w:p>
        </w:tc>
        <w:tc>
          <w:tcPr>
            <w:tcW w:w="4788" w:type="dxa"/>
          </w:tcPr>
          <w:p w14:paraId="44558D1F" w14:textId="2AEF5A55" w:rsidR="00AD6FC3" w:rsidRDefault="00AD6FC3">
            <w:r w:rsidRPr="00003290">
              <w:t xml:space="preserve">Platform </w:t>
            </w:r>
            <w:r>
              <w:t xml:space="preserve">and metadata </w:t>
            </w:r>
            <w:r w:rsidRPr="00003290">
              <w:t>tracking performed by JCOMMOPS will be fed into the OSMC</w:t>
            </w:r>
          </w:p>
        </w:tc>
      </w:tr>
    </w:tbl>
    <w:p w14:paraId="0CC8B8BC" w14:textId="77777777" w:rsidR="00AD6FC3" w:rsidRDefault="00AD6FC3"/>
    <w:p w14:paraId="4CECF349" w14:textId="77777777" w:rsidR="00E927AE" w:rsidRDefault="00E927AE" w:rsidP="00E927AE">
      <w:r>
        <w:t>---------------------------------------------------------------------------------------------------------------------</w:t>
      </w:r>
    </w:p>
    <w:p w14:paraId="0E7C2D92" w14:textId="77777777" w:rsidR="00E927AE" w:rsidRDefault="00E927AE">
      <w:pPr>
        <w:rPr>
          <w:b/>
        </w:rPr>
      </w:pPr>
    </w:p>
    <w:p w14:paraId="327444DE" w14:textId="5431F077" w:rsidR="00145250" w:rsidRPr="009D39A3" w:rsidRDefault="00145250">
      <w:pPr>
        <w:rPr>
          <w:b/>
        </w:rPr>
      </w:pPr>
      <w:r w:rsidRPr="009D39A3">
        <w:rPr>
          <w:b/>
        </w:rPr>
        <w:t>Implementation</w:t>
      </w:r>
      <w:r w:rsidR="009D39A3">
        <w:rPr>
          <w:b/>
        </w:rPr>
        <w:t>-</w:t>
      </w:r>
    </w:p>
    <w:p w14:paraId="51BBD494" w14:textId="4174383A" w:rsidR="005521E4" w:rsidRDefault="005521E4">
      <w:r>
        <w:t xml:space="preserve">The </w:t>
      </w:r>
      <w:r w:rsidR="00755704">
        <w:t xml:space="preserve">analytical </w:t>
      </w:r>
      <w:r>
        <w:t xml:space="preserve">systems under consideration </w:t>
      </w:r>
      <w:r w:rsidR="009921DF">
        <w:t xml:space="preserve">as part of the reference network </w:t>
      </w:r>
      <w:r w:rsidR="002C6C60">
        <w:t xml:space="preserve">are those that measure </w:t>
      </w:r>
      <w:r w:rsidR="00A31059">
        <w:t>the mole fraction of CO</w:t>
      </w:r>
      <w:r w:rsidR="00A31059" w:rsidRPr="00A31059">
        <w:rPr>
          <w:vertAlign w:val="subscript"/>
        </w:rPr>
        <w:t>2</w:t>
      </w:r>
      <w:r w:rsidR="00A31059">
        <w:t xml:space="preserve"> (</w:t>
      </w:r>
      <w:r w:rsidR="00D827F5">
        <w:t>xCO</w:t>
      </w:r>
      <w:r w:rsidR="00D827F5" w:rsidRPr="00A31059">
        <w:rPr>
          <w:vertAlign w:val="subscript"/>
        </w:rPr>
        <w:t>2</w:t>
      </w:r>
      <w:r w:rsidR="00A31059">
        <w:t xml:space="preserve">) in </w:t>
      </w:r>
      <w:r w:rsidR="002C6C60">
        <w:t xml:space="preserve">headspace gas of an equilibrated water volume </w:t>
      </w:r>
      <w:r w:rsidR="00DA4B36">
        <w:t>at known accurate temperature and pressure</w:t>
      </w:r>
      <w:r w:rsidR="00F06CDF">
        <w:t xml:space="preserve"> (Table </w:t>
      </w:r>
      <w:r w:rsidR="006B5593">
        <w:t>3</w:t>
      </w:r>
      <w:r w:rsidR="00F06CDF">
        <w:t>)</w:t>
      </w:r>
      <w:r w:rsidR="00DA4B36">
        <w:t>.  Analyzers should be calibrated</w:t>
      </w:r>
      <w:r w:rsidR="00852ABB">
        <w:t xml:space="preserve"> </w:t>
      </w:r>
      <w:r w:rsidR="00DA4B36">
        <w:t xml:space="preserve">with standard reference gases to characterize analyzer response and </w:t>
      </w:r>
      <w:r w:rsidR="00631FEA">
        <w:t xml:space="preserve">to </w:t>
      </w:r>
      <w:r w:rsidR="00DA4B36">
        <w:t xml:space="preserve">correct </w:t>
      </w:r>
      <w:r w:rsidR="00DE3676">
        <w:t xml:space="preserve">for drift. Use of a target gas </w:t>
      </w:r>
      <w:r w:rsidR="00DA4B36">
        <w:t xml:space="preserve">will be investigated. While most systems currently in use measure headspace gas by non-dispersive infrared analysis (ND-IR), several other spectroscopic instruments are </w:t>
      </w:r>
      <w:r w:rsidR="00DE3676">
        <w:t>available</w:t>
      </w:r>
      <w:r w:rsidR="00DA4B36">
        <w:t xml:space="preserve"> that are more accurate, have a linear re</w:t>
      </w:r>
      <w:r w:rsidR="00A96CC0">
        <w:t>s</w:t>
      </w:r>
      <w:r w:rsidR="00DA4B36">
        <w:t>ponse, and show</w:t>
      </w:r>
      <w:r w:rsidR="00DE3676">
        <w:t xml:space="preserve"> </w:t>
      </w:r>
      <w:r w:rsidR="00DA4B36">
        <w:t xml:space="preserve">less drift </w:t>
      </w:r>
      <w:r w:rsidR="00DE3676">
        <w:t>than the ND-IRs</w:t>
      </w:r>
      <w:r w:rsidR="00A31059">
        <w:t>. T</w:t>
      </w:r>
      <w:r w:rsidR="00DE3676">
        <w:t xml:space="preserve">hese analyzers </w:t>
      </w:r>
      <w:r w:rsidR="00A31059">
        <w:t>appear</w:t>
      </w:r>
      <w:r w:rsidR="00631FEA">
        <w:t xml:space="preserve"> to</w:t>
      </w:r>
      <w:r w:rsidR="00DE3676">
        <w:t xml:space="preserve"> be</w:t>
      </w:r>
      <w:r w:rsidR="00DA4B36">
        <w:t xml:space="preserve"> fully acceptable for use. While overall procedures and </w:t>
      </w:r>
      <w:r w:rsidR="002F4C2E">
        <w:t>calibration</w:t>
      </w:r>
      <w:r w:rsidR="00DA4B36">
        <w:t xml:space="preserve"> for ND-IRs are described in </w:t>
      </w:r>
      <w:r w:rsidR="00DE3676">
        <w:t>Pierrot</w:t>
      </w:r>
      <w:r w:rsidR="00DD44AE">
        <w:t xml:space="preserve"> et al. </w:t>
      </w:r>
      <w:r w:rsidR="009921DF">
        <w:t>(</w:t>
      </w:r>
      <w:r w:rsidR="00DD44AE">
        <w:t>2009)</w:t>
      </w:r>
      <w:r w:rsidR="00DA4B36">
        <w:t>, the other analyzers need to have a</w:t>
      </w:r>
      <w:r w:rsidR="00DE3676">
        <w:t xml:space="preserve"> documented</w:t>
      </w:r>
      <w:r w:rsidR="00DA4B36">
        <w:t xml:space="preserve"> protocol</w:t>
      </w:r>
      <w:r w:rsidR="00A31059">
        <w:t xml:space="preserve"> of checking accuracy</w:t>
      </w:r>
      <w:r w:rsidR="00DD44AE">
        <w:t xml:space="preserve"> (Wanninkhof et al.</w:t>
      </w:r>
      <w:r w:rsidR="00FD4974">
        <w:t>,</w:t>
      </w:r>
      <w:r w:rsidR="00DD44AE">
        <w:t xml:space="preserve"> 2013)</w:t>
      </w:r>
      <w:r w:rsidR="00DA4B36">
        <w:t xml:space="preserve">. Because of the stability and linearity </w:t>
      </w:r>
      <w:r w:rsidR="009921DF">
        <w:t>of spectroscopic instruments</w:t>
      </w:r>
      <w:r w:rsidR="00631FEA">
        <w:t>,</w:t>
      </w:r>
      <w:r w:rsidR="00C242AA">
        <w:t xml:space="preserve"> </w:t>
      </w:r>
      <w:r w:rsidR="00DA4B36">
        <w:t xml:space="preserve">this </w:t>
      </w:r>
      <w:proofErr w:type="gramStart"/>
      <w:r w:rsidR="00DA4B36">
        <w:t>would  likely</w:t>
      </w:r>
      <w:proofErr w:type="gramEnd"/>
      <w:r w:rsidR="00DA4B36">
        <w:t xml:space="preserve"> involve using </w:t>
      </w:r>
      <w:r w:rsidR="00C31173">
        <w:t>fewer gas standards</w:t>
      </w:r>
      <w:r w:rsidR="00DA4B36">
        <w:t xml:space="preserve">.  </w:t>
      </w:r>
      <w:r w:rsidR="00276979">
        <w:t>Applying c</w:t>
      </w:r>
      <w:r w:rsidR="00DA4B36">
        <w:t xml:space="preserve">urrent best practices accuracies for </w:t>
      </w:r>
      <w:r w:rsidR="00DE3676">
        <w:t>pCO</w:t>
      </w:r>
      <w:r w:rsidR="00DE3676" w:rsidRPr="00DE3676">
        <w:rPr>
          <w:vertAlign w:val="subscript"/>
        </w:rPr>
        <w:t>2</w:t>
      </w:r>
      <w:r w:rsidR="00DE3676">
        <w:t xml:space="preserve"> </w:t>
      </w:r>
      <w:r w:rsidR="00DA4B36">
        <w:lastRenderedPageBreak/>
        <w:t xml:space="preserve">water measurements of 2 </w:t>
      </w:r>
      <w:r w:rsidR="00715CFA">
        <w:t>µ</w:t>
      </w:r>
      <w:r w:rsidR="00DA4B36">
        <w:t xml:space="preserve">atm and air </w:t>
      </w:r>
      <w:r w:rsidR="00DE3676">
        <w:t>pCO</w:t>
      </w:r>
      <w:r w:rsidR="00DE3676" w:rsidRPr="00DE3676">
        <w:rPr>
          <w:vertAlign w:val="subscript"/>
        </w:rPr>
        <w:t>2</w:t>
      </w:r>
      <w:r w:rsidR="00DE3676">
        <w:t xml:space="preserve"> </w:t>
      </w:r>
      <w:r w:rsidR="00DA4B36">
        <w:t xml:space="preserve">to within 0.2 </w:t>
      </w:r>
      <w:r w:rsidR="00A67996">
        <w:t>µ</w:t>
      </w:r>
      <w:r w:rsidR="00DA4B36">
        <w:t>atm</w:t>
      </w:r>
      <w:r w:rsidR="00276979">
        <w:t xml:space="preserve"> are achievable</w:t>
      </w:r>
      <w:r w:rsidR="00DA4B36">
        <w:t>. Mooring based systems using MAP-CO</w:t>
      </w:r>
      <w:r w:rsidR="00DA4B36" w:rsidRPr="005B05F8">
        <w:rPr>
          <w:vertAlign w:val="subscript"/>
        </w:rPr>
        <w:t>2</w:t>
      </w:r>
      <w:r w:rsidR="00DA4B36">
        <w:t xml:space="preserve"> reach these c</w:t>
      </w:r>
      <w:r w:rsidR="00A96CC0">
        <w:t>rit</w:t>
      </w:r>
      <w:r w:rsidR="00DA4B36">
        <w:t xml:space="preserve">eria for </w:t>
      </w:r>
      <w:r w:rsidR="00DE3676">
        <w:t>pCO</w:t>
      </w:r>
      <w:r w:rsidR="00DE3676" w:rsidRPr="001C2277">
        <w:rPr>
          <w:vertAlign w:val="subscript"/>
        </w:rPr>
        <w:t>2</w:t>
      </w:r>
      <w:r w:rsidR="00DE3676">
        <w:t xml:space="preserve"> in </w:t>
      </w:r>
      <w:r w:rsidR="00A96CC0">
        <w:t>water (Sutton</w:t>
      </w:r>
      <w:r w:rsidR="00FD61A9">
        <w:t xml:space="preserve"> et al. 2014</w:t>
      </w:r>
      <w:r w:rsidR="00A96CC0">
        <w:t>) but not for air</w:t>
      </w:r>
      <w:r w:rsidR="00F92DEC">
        <w:t>.</w:t>
      </w:r>
    </w:p>
    <w:p w14:paraId="13F4D43C" w14:textId="77777777" w:rsidR="009C376A" w:rsidRDefault="009C376A"/>
    <w:p w14:paraId="327EC6E2" w14:textId="15EDD653" w:rsidR="009C376A" w:rsidRDefault="009C376A">
      <w:r>
        <w:t xml:space="preserve">A gradual </w:t>
      </w:r>
      <w:r w:rsidR="00B42D46">
        <w:t>implementation is envision</w:t>
      </w:r>
      <w:r w:rsidR="00E73767">
        <w:t>ed</w:t>
      </w:r>
      <w:r w:rsidR="00B42D46">
        <w:t xml:space="preserve"> with </w:t>
      </w:r>
      <w:r w:rsidR="00631FEA">
        <w:t xml:space="preserve">a </w:t>
      </w:r>
      <w:r w:rsidR="00B42D46">
        <w:t xml:space="preserve">set timeline </w:t>
      </w:r>
      <w:r w:rsidR="00CA5D3C">
        <w:t xml:space="preserve">of </w:t>
      </w:r>
      <w:r w:rsidR="00B42D46">
        <w:t>goals and entraining partners</w:t>
      </w:r>
      <w:r w:rsidR="00E73767">
        <w:t xml:space="preserve"> with the following steps:</w:t>
      </w:r>
    </w:p>
    <w:p w14:paraId="6BC3F032" w14:textId="77777777" w:rsidR="00E73767" w:rsidRDefault="00E73767"/>
    <w:p w14:paraId="119B3666" w14:textId="30BB9761" w:rsidR="00642756" w:rsidRDefault="00E73767" w:rsidP="00E93AC6">
      <w:pPr>
        <w:ind w:left="270" w:hanging="270"/>
      </w:pPr>
      <w:r>
        <w:t>1. Invitation to join the network. This invitation would be extended to the regional netw</w:t>
      </w:r>
      <w:r w:rsidR="00CA4F8F">
        <w:t>or</w:t>
      </w:r>
      <w:r>
        <w:t>ks and groups</w:t>
      </w:r>
      <w:r w:rsidR="00A31059">
        <w:t xml:space="preserve"> (Table </w:t>
      </w:r>
      <w:r w:rsidR="006B5593">
        <w:t>4</w:t>
      </w:r>
      <w:r w:rsidR="00A31059">
        <w:t>)</w:t>
      </w:r>
      <w:r w:rsidR="00FC4D55">
        <w:t>,</w:t>
      </w:r>
      <w:r>
        <w:t xml:space="preserve"> and apply to platforms that meet </w:t>
      </w:r>
      <w:r w:rsidR="00FC4D55">
        <w:t xml:space="preserve">the </w:t>
      </w:r>
      <w:r w:rsidR="00BB43EB">
        <w:t>objectives</w:t>
      </w:r>
      <w:r w:rsidR="00FC4D55">
        <w:t xml:space="preserve"> listed above.</w:t>
      </w:r>
      <w:r w:rsidR="00BB43EB">
        <w:t xml:space="preserve"> </w:t>
      </w:r>
      <w:r w:rsidR="00A31059">
        <w:t xml:space="preserve"> A sketch of t</w:t>
      </w:r>
      <w:r w:rsidR="00FC4D55">
        <w:t xml:space="preserve">he </w:t>
      </w:r>
      <w:r w:rsidR="00A31059">
        <w:t>lines currently in operation is shown in Figure 1</w:t>
      </w:r>
      <w:r w:rsidR="00FC4D55">
        <w:t xml:space="preserve">.  All groups </w:t>
      </w:r>
      <w:r w:rsidR="00B8049B">
        <w:t xml:space="preserve">listed in Table </w:t>
      </w:r>
      <w:r w:rsidR="00F34CD1">
        <w:t>4</w:t>
      </w:r>
      <w:r w:rsidR="00B8049B">
        <w:t xml:space="preserve"> </w:t>
      </w:r>
      <w:r w:rsidR="00FC4D55">
        <w:t>pro</w:t>
      </w:r>
      <w:r w:rsidR="00635575">
        <w:t xml:space="preserve">vide surface water data with </w:t>
      </w:r>
      <w:r w:rsidR="00FC4D55">
        <w:t>accurac</w:t>
      </w:r>
      <w:r w:rsidR="00835757">
        <w:t>ies</w:t>
      </w:r>
      <w:r w:rsidR="00FC4D55">
        <w:t xml:space="preserve"> better than 2 µatm and currently provide data and metadata to SOCAT</w:t>
      </w:r>
      <w:r w:rsidR="00835757">
        <w:t>,</w:t>
      </w:r>
      <w:r w:rsidR="00FC4D55">
        <w:t xml:space="preserve"> or other </w:t>
      </w:r>
      <w:r w:rsidR="00314F5C">
        <w:t xml:space="preserve">open </w:t>
      </w:r>
      <w:r w:rsidR="00631FEA">
        <w:t>repository</w:t>
      </w:r>
      <w:r w:rsidR="00314F5C">
        <w:t xml:space="preserve">.  The network </w:t>
      </w:r>
      <w:r w:rsidR="0001214C">
        <w:t xml:space="preserve">criteria </w:t>
      </w:r>
      <w:r w:rsidR="00340BFA">
        <w:t xml:space="preserve">are </w:t>
      </w:r>
      <w:r w:rsidR="00314F5C">
        <w:t xml:space="preserve">based on platforms and instruments. </w:t>
      </w:r>
      <w:r w:rsidR="0001214C">
        <w:t xml:space="preserve"> The operators could have </w:t>
      </w:r>
      <w:r w:rsidR="00873ED2">
        <w:t xml:space="preserve">some </w:t>
      </w:r>
      <w:r w:rsidR="0001214C">
        <w:t xml:space="preserve">platforms/instruments that do not meet </w:t>
      </w:r>
      <w:r w:rsidR="00873ED2">
        <w:t xml:space="preserve">reference </w:t>
      </w:r>
      <w:r w:rsidR="0088099D">
        <w:t>network</w:t>
      </w:r>
      <w:r w:rsidR="0001214C">
        <w:t xml:space="preserve"> criteria and these </w:t>
      </w:r>
      <w:r w:rsidR="00A05F47">
        <w:t>platforms</w:t>
      </w:r>
      <w:r w:rsidR="0001214C">
        <w:t xml:space="preserve"> would not be part of the network.  </w:t>
      </w:r>
      <w:r w:rsidR="00873ED2">
        <w:t xml:space="preserve">Also, </w:t>
      </w:r>
      <w:r w:rsidR="0001214C">
        <w:t>operators could choose not to include all of their plat</w:t>
      </w:r>
      <w:r w:rsidR="00A05F47">
        <w:t>fo</w:t>
      </w:r>
      <w:r w:rsidR="0001214C">
        <w:t>rms in the reference net</w:t>
      </w:r>
      <w:r w:rsidR="00D2030D">
        <w:t>wor</w:t>
      </w:r>
      <w:r w:rsidR="0001214C">
        <w:t>k</w:t>
      </w:r>
      <w:r w:rsidR="00873ED2">
        <w:t>.</w:t>
      </w:r>
      <w:r w:rsidR="00642756">
        <w:t xml:space="preserve"> Three tiers of CO</w:t>
      </w:r>
      <w:r w:rsidR="00642756" w:rsidRPr="00642756">
        <w:rPr>
          <w:vertAlign w:val="subscript"/>
        </w:rPr>
        <w:t>2</w:t>
      </w:r>
      <w:r w:rsidR="00642756">
        <w:t xml:space="preserve"> measurements</w:t>
      </w:r>
      <w:r w:rsidR="007B0170">
        <w:t>/</w:t>
      </w:r>
      <w:r w:rsidR="00B8049B">
        <w:t>involvement</w:t>
      </w:r>
      <w:r w:rsidR="00642756">
        <w:t xml:space="preserve"> are envisioned:</w:t>
      </w:r>
    </w:p>
    <w:p w14:paraId="53990BE7" w14:textId="0B896E76" w:rsidR="00FC4D55" w:rsidRDefault="00642756" w:rsidP="00B8049B">
      <w:pPr>
        <w:pStyle w:val="ListParagraph"/>
        <w:numPr>
          <w:ilvl w:val="0"/>
          <w:numId w:val="10"/>
        </w:numPr>
      </w:pPr>
      <w:r>
        <w:t>Full- Adherence and meeting accuracy and metadata requirements</w:t>
      </w:r>
    </w:p>
    <w:p w14:paraId="6A3C1B89" w14:textId="4371210B" w:rsidR="00642756" w:rsidRDefault="00642756" w:rsidP="00B8049B">
      <w:pPr>
        <w:pStyle w:val="ListParagraph"/>
        <w:numPr>
          <w:ilvl w:val="0"/>
          <w:numId w:val="10"/>
        </w:numPr>
      </w:pPr>
      <w:r>
        <w:t>Conditional- Currently not meeting all requirements but with intent to</w:t>
      </w:r>
    </w:p>
    <w:p w14:paraId="724C7019" w14:textId="058AF1AF" w:rsidR="00642756" w:rsidRDefault="00642756" w:rsidP="00B8049B">
      <w:pPr>
        <w:pStyle w:val="ListParagraph"/>
        <w:numPr>
          <w:ilvl w:val="0"/>
          <w:numId w:val="10"/>
        </w:numPr>
      </w:pPr>
      <w:r>
        <w:t xml:space="preserve">Affiliate- </w:t>
      </w:r>
      <w:r w:rsidR="007B0170">
        <w:t xml:space="preserve">Investigators </w:t>
      </w:r>
      <w:r w:rsidR="00B8049B">
        <w:t xml:space="preserve">who </w:t>
      </w:r>
      <w:r w:rsidR="007B0170">
        <w:t xml:space="preserve">wish to be involved </w:t>
      </w:r>
      <w:r w:rsidR="00634943">
        <w:t xml:space="preserve">in, and contribute to the effort but do not operate instruments meeting network requirement. </w:t>
      </w:r>
      <w:r w:rsidR="00B8049B">
        <w:t>Affiliate m</w:t>
      </w:r>
      <w:r w:rsidR="00634943">
        <w:t>ember</w:t>
      </w:r>
      <w:r w:rsidR="00B8049B">
        <w:t>s</w:t>
      </w:r>
      <w:r w:rsidR="00634943">
        <w:t xml:space="preserve"> could include data users, data managers and other interested parties. </w:t>
      </w:r>
    </w:p>
    <w:p w14:paraId="66F4C469" w14:textId="77777777" w:rsidR="00B8049B" w:rsidRDefault="00B8049B" w:rsidP="00B8049B"/>
    <w:p w14:paraId="567A92ED" w14:textId="325F5F03" w:rsidR="006B3423" w:rsidRDefault="00FC4D55" w:rsidP="00E93AC6">
      <w:pPr>
        <w:ind w:left="270" w:hanging="270"/>
      </w:pPr>
      <w:r>
        <w:t xml:space="preserve">2. Start near </w:t>
      </w:r>
      <w:r w:rsidR="0088099D">
        <w:t>real-time</w:t>
      </w:r>
      <w:r>
        <w:t xml:space="preserve"> tracking </w:t>
      </w:r>
      <w:r w:rsidR="00AC25AE">
        <w:t>of platform and metadata through JCOMMOPS</w:t>
      </w:r>
      <w:r w:rsidR="00EB1990">
        <w:t xml:space="preserve">. If data </w:t>
      </w:r>
      <w:r w:rsidR="00314A6C">
        <w:t>are</w:t>
      </w:r>
      <w:r w:rsidR="00EB1990">
        <w:t xml:space="preserve"> not transmitted </w:t>
      </w:r>
      <w:r w:rsidR="001B59C1">
        <w:t xml:space="preserve">at least </w:t>
      </w:r>
      <w:r w:rsidR="00EB1990">
        <w:t>daily</w:t>
      </w:r>
      <w:r w:rsidR="001B59C1">
        <w:t xml:space="preserve"> </w:t>
      </w:r>
      <w:r w:rsidR="00EB1990">
        <w:t xml:space="preserve">from the </w:t>
      </w:r>
      <w:r w:rsidR="001F3D4C">
        <w:t>platforms</w:t>
      </w:r>
      <w:r w:rsidR="00EB1990">
        <w:t xml:space="preserve">, the platforms will be tracked by </w:t>
      </w:r>
      <w:r w:rsidR="00BB43EB">
        <w:t>t</w:t>
      </w:r>
      <w:r w:rsidR="00CB782D" w:rsidRPr="00CB782D">
        <w:t xml:space="preserve">he </w:t>
      </w:r>
      <w:r w:rsidR="005A7A20" w:rsidRPr="005A7A20">
        <w:t>automatic identification system (AIS)</w:t>
      </w:r>
      <w:r w:rsidR="001F3CFF">
        <w:t>, a</w:t>
      </w:r>
      <w:r w:rsidR="00CB782D" w:rsidRPr="00CB782D">
        <w:t xml:space="preserve"> </w:t>
      </w:r>
      <w:r w:rsidR="005A7A20">
        <w:t xml:space="preserve">tracking system </w:t>
      </w:r>
      <w:r w:rsidR="00BB43EB">
        <w:t xml:space="preserve">with hourly transmission of position data </w:t>
      </w:r>
      <w:r w:rsidR="005A7A20">
        <w:t xml:space="preserve">used on </w:t>
      </w:r>
      <w:r w:rsidR="00873ED2">
        <w:t>most ships</w:t>
      </w:r>
      <w:r w:rsidR="00EB1990">
        <w:t xml:space="preserve">. In this case </w:t>
      </w:r>
      <w:r w:rsidR="006B3423">
        <w:t xml:space="preserve">the JCOMMOPS office would need to be notified when </w:t>
      </w:r>
      <w:r w:rsidR="00873ED2">
        <w:t xml:space="preserve">the </w:t>
      </w:r>
      <w:r w:rsidR="00EE5A46">
        <w:t>particular</w:t>
      </w:r>
      <w:r w:rsidR="00873ED2">
        <w:t xml:space="preserve"> </w:t>
      </w:r>
      <w:r w:rsidR="006B3423">
        <w:t xml:space="preserve">ship is acquiring </w:t>
      </w:r>
      <w:r w:rsidR="00BB43EB">
        <w:t>pCO</w:t>
      </w:r>
      <w:r w:rsidR="00BB43EB" w:rsidRPr="00873ED2">
        <w:rPr>
          <w:vertAlign w:val="subscript"/>
        </w:rPr>
        <w:t>2</w:t>
      </w:r>
      <w:r w:rsidR="00BB43EB">
        <w:t xml:space="preserve"> </w:t>
      </w:r>
      <w:r w:rsidR="006B3423">
        <w:t>data.</w:t>
      </w:r>
      <w:r w:rsidR="00873ED2">
        <w:t xml:space="preserve"> There </w:t>
      </w:r>
      <w:r w:rsidR="007F52D5">
        <w:t xml:space="preserve">should be a plan and timeframe </w:t>
      </w:r>
      <w:r w:rsidR="00873ED2">
        <w:t xml:space="preserve">in place </w:t>
      </w:r>
      <w:r w:rsidR="00BB43EB">
        <w:t xml:space="preserve">to start </w:t>
      </w:r>
      <w:r w:rsidR="00873ED2">
        <w:t>sen</w:t>
      </w:r>
      <w:r w:rsidR="00BB43EB">
        <w:t>ding data</w:t>
      </w:r>
      <w:r w:rsidR="00873ED2">
        <w:t xml:space="preserve"> to shore </w:t>
      </w:r>
      <w:r w:rsidR="00BB43EB">
        <w:t>on</w:t>
      </w:r>
      <w:r w:rsidR="00873ED2">
        <w:t xml:space="preserve"> at least a daily basis</w:t>
      </w:r>
      <w:r w:rsidR="00B8049B">
        <w:t xml:space="preserve"> such that near real-time maps of XCO</w:t>
      </w:r>
      <w:r w:rsidR="00B8049B" w:rsidRPr="00B8049B">
        <w:rPr>
          <w:vertAlign w:val="subscript"/>
        </w:rPr>
        <w:t>2w</w:t>
      </w:r>
      <w:r w:rsidR="00B8049B">
        <w:t xml:space="preserve"> could be provided.</w:t>
      </w:r>
    </w:p>
    <w:p w14:paraId="736473FB" w14:textId="77777777" w:rsidR="00B8049B" w:rsidRDefault="00B8049B" w:rsidP="00E93AC6">
      <w:pPr>
        <w:ind w:left="270" w:hanging="270"/>
      </w:pPr>
    </w:p>
    <w:p w14:paraId="10D86B65" w14:textId="13DEA126" w:rsidR="00A05F47" w:rsidRDefault="006B3423" w:rsidP="00E93AC6">
      <w:pPr>
        <w:ind w:left="270" w:hanging="270"/>
      </w:pPr>
      <w:r>
        <w:t xml:space="preserve">3. Provide platform and </w:t>
      </w:r>
      <w:r w:rsidR="00B8049B">
        <w:t>[</w:t>
      </w:r>
      <w:r>
        <w:t>data acquisition</w:t>
      </w:r>
      <w:r w:rsidR="00B8049B">
        <w:t>]</w:t>
      </w:r>
      <w:r>
        <w:t xml:space="preserve"> metadata in prescribed format to accompany the platform tracking</w:t>
      </w:r>
      <w:r w:rsidR="00B8049B">
        <w:t>. This would be done</w:t>
      </w:r>
      <w:r w:rsidR="00782741">
        <w:t xml:space="preserve"> with assistance </w:t>
      </w:r>
      <w:r w:rsidR="006E46CF">
        <w:t xml:space="preserve">from </w:t>
      </w:r>
      <w:r w:rsidR="00782741">
        <w:t>JCOMMOPS</w:t>
      </w:r>
      <w:r w:rsidR="00075806">
        <w:t xml:space="preserve">. This </w:t>
      </w:r>
      <w:r>
        <w:t>include</w:t>
      </w:r>
      <w:r w:rsidR="00B8049B">
        <w:t>s</w:t>
      </w:r>
      <w:r>
        <w:t xml:space="preserve"> information on </w:t>
      </w:r>
      <w:r w:rsidR="00EE5A46">
        <w:t>instrument</w:t>
      </w:r>
      <w:r>
        <w:t>, and specific</w:t>
      </w:r>
      <w:r w:rsidR="0068331D">
        <w:t xml:space="preserve"> </w:t>
      </w:r>
      <w:r>
        <w:t>issues compromising the quality of data.</w:t>
      </w:r>
      <w:r w:rsidR="00DC3BBC">
        <w:t xml:space="preserve"> Several metadata templates are </w:t>
      </w:r>
      <w:r w:rsidR="006E46CF">
        <w:t xml:space="preserve">already </w:t>
      </w:r>
      <w:r w:rsidR="00DC3BBC">
        <w:t xml:space="preserve">available </w:t>
      </w:r>
      <w:r w:rsidR="006E46CF">
        <w:t>and can</w:t>
      </w:r>
      <w:r w:rsidR="005D6B80">
        <w:t xml:space="preserve"> be used </w:t>
      </w:r>
      <w:r w:rsidR="00B8049B">
        <w:t>to create a template for</w:t>
      </w:r>
      <w:r w:rsidR="005D6B80">
        <w:t xml:space="preserve"> the </w:t>
      </w:r>
      <w:r w:rsidR="001B59C1">
        <w:t>CO</w:t>
      </w:r>
      <w:r w:rsidR="001B59C1" w:rsidRPr="001B59C1">
        <w:rPr>
          <w:vertAlign w:val="subscript"/>
        </w:rPr>
        <w:t>2</w:t>
      </w:r>
      <w:r w:rsidR="001B59C1">
        <w:t xml:space="preserve"> reference network</w:t>
      </w:r>
      <w:r w:rsidR="005D6B80">
        <w:t xml:space="preserve"> metadata</w:t>
      </w:r>
      <w:r w:rsidR="00B8049B">
        <w:t>. This metadata would be</w:t>
      </w:r>
      <w:r w:rsidR="005D6B80">
        <w:t xml:space="preserve"> </w:t>
      </w:r>
      <w:r w:rsidR="00873ED2">
        <w:t xml:space="preserve">carried forward as part </w:t>
      </w:r>
      <w:r w:rsidR="00C159A7">
        <w:t xml:space="preserve">of the metadata submitted </w:t>
      </w:r>
      <w:r w:rsidR="006E46CF">
        <w:t>alongside</w:t>
      </w:r>
      <w:r w:rsidR="00EE5A46">
        <w:t xml:space="preserve"> data</w:t>
      </w:r>
      <w:r w:rsidR="00B8049B">
        <w:t xml:space="preserve"> </w:t>
      </w:r>
      <w:r w:rsidR="00EE5A46">
        <w:t xml:space="preserve">to </w:t>
      </w:r>
      <w:r w:rsidR="006E46CF">
        <w:t xml:space="preserve">the </w:t>
      </w:r>
      <w:r w:rsidR="00C159A7">
        <w:t xml:space="preserve">final </w:t>
      </w:r>
      <w:r w:rsidR="006E46CF">
        <w:t>repository</w:t>
      </w:r>
      <w:r w:rsidR="007F462E">
        <w:t>.</w:t>
      </w:r>
    </w:p>
    <w:p w14:paraId="0D9252BC" w14:textId="77777777" w:rsidR="00B8049B" w:rsidRDefault="00B8049B" w:rsidP="00E93AC6">
      <w:pPr>
        <w:ind w:left="270" w:hanging="270"/>
      </w:pPr>
    </w:p>
    <w:p w14:paraId="19DE3A1F" w14:textId="5ED8F696" w:rsidR="00B8049B" w:rsidRDefault="006B3423" w:rsidP="00E93AC6">
      <w:pPr>
        <w:ind w:left="270" w:hanging="270"/>
      </w:pPr>
      <w:r>
        <w:t xml:space="preserve">4.  Provide information </w:t>
      </w:r>
      <w:r w:rsidR="001B59C1">
        <w:t>about</w:t>
      </w:r>
      <w:r>
        <w:t xml:space="preserve"> other science operations on </w:t>
      </w:r>
      <w:r w:rsidR="006E46CF">
        <w:t xml:space="preserve">the </w:t>
      </w:r>
      <w:r>
        <w:t>ship</w:t>
      </w:r>
      <w:r w:rsidR="00C159A7">
        <w:t xml:space="preserve">.  </w:t>
      </w:r>
      <w:r w:rsidR="001E1DFD">
        <w:t xml:space="preserve">This </w:t>
      </w:r>
      <w:r w:rsidR="00B8049B">
        <w:t>w</w:t>
      </w:r>
      <w:r w:rsidR="001E1DFD">
        <w:t xml:space="preserve">ould be coordinated through </w:t>
      </w:r>
      <w:r w:rsidR="0088099D">
        <w:t>JCOMMOPS</w:t>
      </w:r>
      <w:r w:rsidR="001D34C0">
        <w:t>.</w:t>
      </w:r>
      <w:r w:rsidR="0088099D">
        <w:t xml:space="preserve"> Observing</w:t>
      </w:r>
      <w:r w:rsidR="00C159A7">
        <w:t xml:space="preserve"> systems are becoming increasingly multi-dis</w:t>
      </w:r>
      <w:r w:rsidR="00197B8F">
        <w:t>c</w:t>
      </w:r>
      <w:r w:rsidR="00EE5A46">
        <w:t xml:space="preserve">iplinary to </w:t>
      </w:r>
      <w:r w:rsidR="00B502A9">
        <w:t>tackle</w:t>
      </w:r>
      <w:r w:rsidR="00C159A7">
        <w:t xml:space="preserve"> pressing environmental </w:t>
      </w:r>
      <w:r w:rsidR="00197B8F">
        <w:t>concerns</w:t>
      </w:r>
      <w:r w:rsidR="00C159A7">
        <w:t xml:space="preserve"> that need to be addressed using multiple sensors. </w:t>
      </w:r>
      <w:r w:rsidR="00197B8F">
        <w:t xml:space="preserve"> In addition to </w:t>
      </w:r>
      <w:r w:rsidR="00B502A9">
        <w:t xml:space="preserve">being needed to adequately </w:t>
      </w:r>
      <w:r w:rsidR="00197B8F">
        <w:t>re</w:t>
      </w:r>
      <w:r w:rsidR="001E1DFD">
        <w:t>d</w:t>
      </w:r>
      <w:r w:rsidR="00197B8F">
        <w:t>u</w:t>
      </w:r>
      <w:r w:rsidR="001E1DFD">
        <w:t>c</w:t>
      </w:r>
      <w:r w:rsidR="00197B8F">
        <w:t>e and interpret surface CO</w:t>
      </w:r>
      <w:r w:rsidR="00197B8F" w:rsidRPr="001D34C0">
        <w:rPr>
          <w:vertAlign w:val="subscript"/>
        </w:rPr>
        <w:t>2</w:t>
      </w:r>
      <w:r w:rsidR="00197B8F">
        <w:t xml:space="preserve"> data and produce </w:t>
      </w:r>
      <w:r w:rsidR="0088099D">
        <w:t>products</w:t>
      </w:r>
      <w:r w:rsidR="001D34C0">
        <w:t>,</w:t>
      </w:r>
      <w:r w:rsidR="00197B8F">
        <w:t xml:space="preserve"> other s</w:t>
      </w:r>
      <w:r w:rsidR="001E1DFD">
        <w:t>en</w:t>
      </w:r>
      <w:r w:rsidR="00197B8F">
        <w:t xml:space="preserve">sors are </w:t>
      </w:r>
      <w:r w:rsidR="0088099D">
        <w:t>critical</w:t>
      </w:r>
      <w:r w:rsidR="00197B8F">
        <w:t xml:space="preserve"> </w:t>
      </w:r>
      <w:r w:rsidR="001D34C0">
        <w:t xml:space="preserve">to fully utilize </w:t>
      </w:r>
      <w:r w:rsidR="00B502A9">
        <w:t xml:space="preserve">the </w:t>
      </w:r>
      <w:r w:rsidR="001D34C0">
        <w:t>data</w:t>
      </w:r>
      <w:r w:rsidR="00197B8F">
        <w:t>.  Operators of CO</w:t>
      </w:r>
      <w:r w:rsidR="00197B8F" w:rsidRPr="001D34C0">
        <w:rPr>
          <w:vertAlign w:val="subscript"/>
        </w:rPr>
        <w:t>2</w:t>
      </w:r>
      <w:r w:rsidR="00197B8F">
        <w:t xml:space="preserve"> systems should </w:t>
      </w:r>
      <w:r w:rsidR="001E1DFD">
        <w:t xml:space="preserve">be cognizant and assist in tracking other instruments on the </w:t>
      </w:r>
      <w:r w:rsidR="0088099D">
        <w:t>platforms</w:t>
      </w:r>
      <w:r w:rsidR="001E1DFD">
        <w:t xml:space="preserve">.  </w:t>
      </w:r>
    </w:p>
    <w:p w14:paraId="2DF8569D" w14:textId="77777777" w:rsidR="00B8049B" w:rsidRDefault="00B8049B" w:rsidP="00E93AC6">
      <w:pPr>
        <w:ind w:left="270" w:hanging="270"/>
      </w:pPr>
    </w:p>
    <w:p w14:paraId="4F2B2EF3" w14:textId="4478B2C8" w:rsidR="006B3423" w:rsidRDefault="00B8049B" w:rsidP="00E93AC6">
      <w:pPr>
        <w:ind w:left="270" w:hanging="270"/>
      </w:pPr>
      <w:r>
        <w:lastRenderedPageBreak/>
        <w:tab/>
      </w:r>
      <w:r w:rsidR="001E1DFD">
        <w:t xml:space="preserve">Essential parameters for </w:t>
      </w:r>
      <w:r w:rsidR="001D34C0">
        <w:t xml:space="preserve">interpretation of </w:t>
      </w:r>
      <w:r w:rsidR="001E1DFD">
        <w:t>CO</w:t>
      </w:r>
      <w:r w:rsidR="001E1DFD" w:rsidRPr="001D34C0">
        <w:rPr>
          <w:vertAlign w:val="subscript"/>
        </w:rPr>
        <w:t>2</w:t>
      </w:r>
      <w:r w:rsidR="001B59C1">
        <w:t xml:space="preserve"> </w:t>
      </w:r>
      <w:r w:rsidR="001E1DFD">
        <w:t xml:space="preserve">that are not always an integral part of the sensor </w:t>
      </w:r>
      <w:proofErr w:type="gramStart"/>
      <w:r w:rsidR="001E1DFD">
        <w:t>suite</w:t>
      </w:r>
      <w:r w:rsidR="001B59C1">
        <w:t>,</w:t>
      </w:r>
      <w:proofErr w:type="gramEnd"/>
      <w:r w:rsidR="001E1DFD">
        <w:t xml:space="preserve"> include sea surface temperature, salinity, and </w:t>
      </w:r>
      <w:r w:rsidR="0088099D">
        <w:t>sea-level</w:t>
      </w:r>
      <w:r w:rsidR="001E1DFD">
        <w:t xml:space="preserve"> barometric pressure.  Other sensor data of use in interpreting data and </w:t>
      </w:r>
      <w:r w:rsidR="0088099D">
        <w:t>underlying</w:t>
      </w:r>
      <w:r w:rsidR="001E1DFD">
        <w:t xml:space="preserve"> processes that are often on </w:t>
      </w:r>
      <w:r w:rsidR="0088099D">
        <w:t>platforms</w:t>
      </w:r>
      <w:r w:rsidR="001E1DFD">
        <w:t xml:space="preserve"> include wind speed, fluorometry, </w:t>
      </w:r>
      <w:r w:rsidR="001D34C0">
        <w:t>pH, nitrate, and oxygen</w:t>
      </w:r>
      <w:r w:rsidR="009F601B">
        <w:t>.</w:t>
      </w:r>
      <w:r w:rsidR="001D34C0">
        <w:t xml:space="preserve"> </w:t>
      </w:r>
      <w:r w:rsidR="00447F6C">
        <w:t>This activity is envis</w:t>
      </w:r>
      <w:r w:rsidR="00F75183">
        <w:t>i</w:t>
      </w:r>
      <w:r w:rsidR="00447F6C">
        <w:t>oned as support for a</w:t>
      </w:r>
      <w:r w:rsidR="006931E0">
        <w:t xml:space="preserve"> possible</w:t>
      </w:r>
      <w:r w:rsidR="00F75183">
        <w:t xml:space="preserve"> SOOP-BGC and mooring-BGC network in the future</w:t>
      </w:r>
      <w:r>
        <w:t>.</w:t>
      </w:r>
    </w:p>
    <w:p w14:paraId="04E0458E" w14:textId="77777777" w:rsidR="00075806" w:rsidRDefault="00075806" w:rsidP="00681730">
      <w:pPr>
        <w:ind w:left="270" w:hanging="270"/>
      </w:pPr>
    </w:p>
    <w:p w14:paraId="52765750" w14:textId="7FC156B7" w:rsidR="00681730" w:rsidRDefault="00681730" w:rsidP="00681730">
      <w:pPr>
        <w:ind w:left="270" w:hanging="270"/>
      </w:pPr>
      <w:r>
        <w:t xml:space="preserve">5. </w:t>
      </w:r>
      <w:r w:rsidR="00075806">
        <w:t>P</w:t>
      </w:r>
      <w:r>
        <w:t xml:space="preserve">rocedure </w:t>
      </w:r>
      <w:r w:rsidR="00075806">
        <w:t xml:space="preserve">to </w:t>
      </w:r>
      <w:r>
        <w:t>validat</w:t>
      </w:r>
      <w:r w:rsidR="00075806">
        <w:t>e</w:t>
      </w:r>
      <w:r>
        <w:t xml:space="preserve"> </w:t>
      </w:r>
      <w:r w:rsidR="001B59C1">
        <w:t xml:space="preserve">quality of </w:t>
      </w:r>
      <w:r>
        <w:t xml:space="preserve">data through </w:t>
      </w:r>
      <w:r w:rsidR="001B59C1">
        <w:t>side-by-side</w:t>
      </w:r>
      <w:r>
        <w:t xml:space="preserve"> and </w:t>
      </w:r>
      <w:r w:rsidR="001B59C1">
        <w:t xml:space="preserve">multiple instrument </w:t>
      </w:r>
      <w:r>
        <w:t xml:space="preserve">intercomparison. </w:t>
      </w:r>
      <w:r w:rsidR="00075806">
        <w:t>Periodic interlaboratory comparison</w:t>
      </w:r>
      <w:r w:rsidR="006D255F">
        <w:t>s</w:t>
      </w:r>
      <w:r w:rsidR="00075806">
        <w:t xml:space="preserve"> will be </w:t>
      </w:r>
      <w:r w:rsidR="001B59C1">
        <w:t>performed</w:t>
      </w:r>
      <w:r w:rsidR="00075806">
        <w:t>. The feasibility of a</w:t>
      </w:r>
      <w:r>
        <w:t xml:space="preserve"> </w:t>
      </w:r>
      <w:r w:rsidR="00B764DD">
        <w:t>"travelling instrument comparison"</w:t>
      </w:r>
      <w:r>
        <w:t xml:space="preserve"> effort using a custom made semi-portable</w:t>
      </w:r>
      <w:r w:rsidR="001B59C1">
        <w:t>,</w:t>
      </w:r>
      <w:r>
        <w:t xml:space="preserve"> easily installable pCO</w:t>
      </w:r>
      <w:r w:rsidRPr="00D8771A">
        <w:rPr>
          <w:vertAlign w:val="subscript"/>
        </w:rPr>
        <w:t>2</w:t>
      </w:r>
      <w:r>
        <w:t xml:space="preserve"> instrument will be </w:t>
      </w:r>
      <w:r w:rsidR="00075806">
        <w:t>investigated.</w:t>
      </w:r>
      <w:r w:rsidR="00F452E0">
        <w:t xml:space="preserve"> Such an instrument would be running side by side with the primary system.  This approach is currently successfully used as part of </w:t>
      </w:r>
      <w:r w:rsidR="001B59C1">
        <w:t xml:space="preserve">MBL </w:t>
      </w:r>
      <w:r w:rsidR="00C605CB">
        <w:t>x</w:t>
      </w:r>
      <w:r w:rsidR="001B59C1">
        <w:t>CO</w:t>
      </w:r>
      <w:r w:rsidR="001B59C1" w:rsidRPr="001B59C1">
        <w:rPr>
          <w:vertAlign w:val="subscript"/>
        </w:rPr>
        <w:t>2</w:t>
      </w:r>
      <w:r w:rsidR="00C605CB">
        <w:rPr>
          <w:vertAlign w:val="subscript"/>
        </w:rPr>
        <w:t>a</w:t>
      </w:r>
      <w:r w:rsidR="001B59C1">
        <w:t xml:space="preserve"> measurements as part of </w:t>
      </w:r>
      <w:r w:rsidR="00B71758" w:rsidRPr="00B71758">
        <w:t xml:space="preserve">the </w:t>
      </w:r>
      <w:r w:rsidR="00B764DD">
        <w:t>ICOS atmospheric thematic center (ATC</w:t>
      </w:r>
      <w:proofErr w:type="gramStart"/>
      <w:r w:rsidR="00B764DD">
        <w:t xml:space="preserve">) </w:t>
      </w:r>
      <w:r w:rsidR="00F452E0">
        <w:t xml:space="preserve"> and</w:t>
      </w:r>
      <w:proofErr w:type="gramEnd"/>
      <w:r w:rsidR="00F452E0">
        <w:t xml:space="preserve"> in NOAA.</w:t>
      </w:r>
    </w:p>
    <w:p w14:paraId="29B05B0B" w14:textId="77777777" w:rsidR="00075806" w:rsidRDefault="00075806" w:rsidP="00681730">
      <w:pPr>
        <w:ind w:left="270" w:hanging="270"/>
      </w:pPr>
    </w:p>
    <w:p w14:paraId="2100798C" w14:textId="471521C8" w:rsidR="00681730" w:rsidRDefault="00681730" w:rsidP="00681730">
      <w:pPr>
        <w:ind w:left="270" w:hanging="270"/>
      </w:pPr>
      <w:r>
        <w:t>6.  Capacity building.  The group will share its expertise and protocols in order to grow the network. Two different aspects will be looked at</w:t>
      </w:r>
      <w:r w:rsidR="00C605CB">
        <w:t>:</w:t>
      </w:r>
      <w:r>
        <w:t xml:space="preserve"> Instruments on platforms that are currently not widely distributing data </w:t>
      </w:r>
      <w:r w:rsidR="00F751D5">
        <w:t>will be assessed to</w:t>
      </w:r>
      <w:r>
        <w:t xml:space="preserve"> determine if they are compliant (and interested in being compliant) to standard operating procedures and accuracy. In the USA, these include the systems currently installed on research vessels of the UNOLS (</w:t>
      </w:r>
      <w:r w:rsidRPr="00300464">
        <w:t>University-National Oceanographic Laboratory System</w:t>
      </w:r>
      <w:r>
        <w:t>) a</w:t>
      </w:r>
      <w:r w:rsidR="00F751D5">
        <w:t xml:space="preserve">nd systems deployed on the OOI </w:t>
      </w:r>
      <w:r>
        <w:t xml:space="preserve">buoys and cabled system-nodes </w:t>
      </w:r>
      <w:r w:rsidR="00577A30" w:rsidRPr="00577A30">
        <w:t xml:space="preserve">(https://www.whoi.edu/ooi_cgsn/home).  </w:t>
      </w:r>
      <w:r w:rsidR="00F751D5">
        <w:t>Seco</w:t>
      </w:r>
      <w:r w:rsidR="00C605CB">
        <w:t xml:space="preserve">ndly, there will be a focus on </w:t>
      </w:r>
      <w:r w:rsidR="00F751D5">
        <w:t xml:space="preserve">undersampled regions </w:t>
      </w:r>
      <w:r w:rsidR="00F61F6F">
        <w:t>and use of autonomous platforms.</w:t>
      </w:r>
    </w:p>
    <w:p w14:paraId="1714C58E" w14:textId="77777777" w:rsidR="00EF3A8E" w:rsidRDefault="00EF3A8E" w:rsidP="00681730">
      <w:pPr>
        <w:ind w:left="270" w:hanging="270"/>
      </w:pPr>
    </w:p>
    <w:p w14:paraId="4F30AED0" w14:textId="77777777" w:rsidR="008E046D" w:rsidRDefault="008E046D" w:rsidP="008E046D">
      <w:r>
        <w:t>---------------------------------------------------------------------------------------------------------------------</w:t>
      </w:r>
    </w:p>
    <w:p w14:paraId="12EB84E0" w14:textId="77777777" w:rsidR="00EF3A8E" w:rsidRDefault="00EF3A8E" w:rsidP="00681730">
      <w:pPr>
        <w:ind w:left="270" w:hanging="270"/>
      </w:pPr>
    </w:p>
    <w:p w14:paraId="00DE4C81" w14:textId="49E4D2E8" w:rsidR="00EF3A8E" w:rsidRDefault="00EF3A8E" w:rsidP="00EF3A8E">
      <w:r>
        <w:t xml:space="preserve"> Table </w:t>
      </w:r>
      <w:r w:rsidR="00931A59">
        <w:t>3</w:t>
      </w:r>
      <w:r>
        <w:t>.  Measurements and accuracies needed for reference quality pCO</w:t>
      </w:r>
      <w:r w:rsidRPr="00662E66">
        <w:rPr>
          <w:vertAlign w:val="subscript"/>
        </w:rPr>
        <w:t>2</w:t>
      </w:r>
      <w:r>
        <w:t xml:space="preserve"> determination</w:t>
      </w:r>
    </w:p>
    <w:p w14:paraId="6B29B01A" w14:textId="77777777" w:rsidR="00EF3A8E" w:rsidRPr="005B05F8" w:rsidRDefault="00EF3A8E" w:rsidP="00EF3A8E">
      <w:pPr>
        <w:rPr>
          <w:b/>
        </w:rPr>
      </w:pPr>
      <w:r w:rsidRPr="005B05F8">
        <w:rPr>
          <w:b/>
        </w:rPr>
        <w:t>Parameter</w:t>
      </w:r>
      <w:r w:rsidRPr="005B05F8">
        <w:rPr>
          <w:b/>
        </w:rPr>
        <w:tab/>
        <w:t>accuracy</w:t>
      </w:r>
      <w:r w:rsidRPr="005B05F8">
        <w:rPr>
          <w:b/>
        </w:rPr>
        <w:tab/>
        <w:t>comment</w:t>
      </w:r>
    </w:p>
    <w:p w14:paraId="3955BAFA" w14:textId="77777777" w:rsidR="00EF3A8E" w:rsidRDefault="00EF3A8E" w:rsidP="00EF3A8E">
      <w:r>
        <w:t>Time</w:t>
      </w:r>
      <w:r>
        <w:tab/>
      </w:r>
      <w:r>
        <w:tab/>
        <w:t>10 seconds</w:t>
      </w:r>
      <w:r>
        <w:tab/>
        <w:t>Use UTC time (</w:t>
      </w:r>
      <w:r w:rsidRPr="00E64E73">
        <w:t xml:space="preserve">GPS </w:t>
      </w:r>
      <w:r>
        <w:t xml:space="preserve">Or </w:t>
      </w:r>
      <w:r w:rsidRPr="00E64E73">
        <w:t>GNSS</w:t>
      </w:r>
      <w:r>
        <w:t>)</w:t>
      </w:r>
      <w:r w:rsidRPr="00E64E73">
        <w:t xml:space="preserve"> </w:t>
      </w:r>
      <w:r>
        <w:t xml:space="preserve">with local time conversion in </w:t>
      </w:r>
      <w:r>
        <w:tab/>
      </w:r>
      <w:r>
        <w:tab/>
      </w:r>
      <w:r>
        <w:tab/>
      </w:r>
      <w:r>
        <w:tab/>
      </w:r>
      <w:r>
        <w:tab/>
        <w:t>metadata (primary/secondary*)</w:t>
      </w:r>
    </w:p>
    <w:p w14:paraId="28F2CCA2" w14:textId="77777777" w:rsidR="00EF3A8E" w:rsidRDefault="00EF3A8E" w:rsidP="00EF3A8E">
      <w:r>
        <w:t>Location</w:t>
      </w:r>
      <w:r>
        <w:tab/>
        <w:t>0.01 ˚</w:t>
      </w:r>
      <w:r>
        <w:tab/>
      </w:r>
      <w:r>
        <w:tab/>
        <w:t>From GPS (primary/secondary)</w:t>
      </w:r>
    </w:p>
    <w:p w14:paraId="05A12518" w14:textId="34C4F1D5" w:rsidR="00EF3A8E" w:rsidRDefault="00EF3A8E" w:rsidP="00EF3A8E">
      <w:r>
        <w:t>XCO</w:t>
      </w:r>
      <w:r w:rsidRPr="00662E66">
        <w:rPr>
          <w:vertAlign w:val="subscript"/>
        </w:rPr>
        <w:t>2</w:t>
      </w:r>
      <w:r>
        <w:tab/>
      </w:r>
      <w:r>
        <w:tab/>
        <w:t>0</w:t>
      </w:r>
      <w:proofErr w:type="gramStart"/>
      <w:r>
        <w:t>.</w:t>
      </w:r>
      <w:r w:rsidR="00E47E93">
        <w:t>2</w:t>
      </w:r>
      <w:r>
        <w:t xml:space="preserve"> ppm</w:t>
      </w:r>
      <w:proofErr w:type="gramEnd"/>
      <w:r>
        <w:tab/>
        <w:t>Mole fraction of CO</w:t>
      </w:r>
      <w:r w:rsidRPr="001B59C1">
        <w:rPr>
          <w:vertAlign w:val="subscript"/>
        </w:rPr>
        <w:t>2</w:t>
      </w:r>
      <w:r>
        <w:t xml:space="preserve"> in equilibrated headspace (primary)</w:t>
      </w:r>
    </w:p>
    <w:p w14:paraId="1218ACB7" w14:textId="0B217686" w:rsidR="00EF3A8E" w:rsidRDefault="00EF3A8E" w:rsidP="00EF3A8E">
      <w:r>
        <w:t>P</w:t>
      </w:r>
      <w:r w:rsidRPr="00662E66">
        <w:rPr>
          <w:vertAlign w:val="subscript"/>
        </w:rPr>
        <w:t>equil</w:t>
      </w:r>
      <w:r>
        <w:tab/>
      </w:r>
      <w:r>
        <w:tab/>
      </w:r>
      <w:r w:rsidR="002B2B7F">
        <w:t xml:space="preserve">2 </w:t>
      </w:r>
      <w:proofErr w:type="gramStart"/>
      <w:r w:rsidR="002B2B7F">
        <w:t>mb</w:t>
      </w:r>
      <w:proofErr w:type="gramEnd"/>
      <w:r w:rsidR="008D0CCB">
        <w:t xml:space="preserve"> (hPa)</w:t>
      </w:r>
      <w:r w:rsidR="008D0CCB">
        <w:tab/>
      </w:r>
      <w:r>
        <w:t>Equilibrator pressure (primary)</w:t>
      </w:r>
    </w:p>
    <w:p w14:paraId="57A69549" w14:textId="613B1981" w:rsidR="00EF3A8E" w:rsidRDefault="00EF3A8E" w:rsidP="00EF3A8E">
      <w:r>
        <w:t>T</w:t>
      </w:r>
      <w:r w:rsidRPr="00662E66">
        <w:rPr>
          <w:vertAlign w:val="subscript"/>
        </w:rPr>
        <w:t>equil</w:t>
      </w:r>
      <w:r w:rsidRPr="00662E66">
        <w:rPr>
          <w:vertAlign w:val="subscript"/>
        </w:rPr>
        <w:tab/>
      </w:r>
      <w:r>
        <w:tab/>
        <w:t xml:space="preserve">0.01 </w:t>
      </w:r>
      <w:r w:rsidR="00D827F5">
        <w:t xml:space="preserve">˚C </w:t>
      </w:r>
      <w:r>
        <w:tab/>
        <w:t>Equilibrator temperature (primary)</w:t>
      </w:r>
    </w:p>
    <w:p w14:paraId="2CBA0330" w14:textId="5128A605" w:rsidR="00EF3A8E" w:rsidRDefault="00EF3A8E" w:rsidP="00EF3A8E">
      <w:r>
        <w:t>P</w:t>
      </w:r>
      <w:r w:rsidRPr="00662E66">
        <w:rPr>
          <w:vertAlign w:val="subscript"/>
        </w:rPr>
        <w:t>atm</w:t>
      </w:r>
      <w:r>
        <w:tab/>
      </w:r>
      <w:r>
        <w:tab/>
      </w:r>
      <w:proofErr w:type="gramStart"/>
      <w:r>
        <w:t>2 m</w:t>
      </w:r>
      <w:r w:rsidR="002B2B7F">
        <w:t>b</w:t>
      </w:r>
      <w:proofErr w:type="gramEnd"/>
      <w:r w:rsidR="008D0CCB">
        <w:t xml:space="preserve"> (hPa)</w:t>
      </w:r>
      <w:r w:rsidR="008D0CCB">
        <w:tab/>
      </w:r>
      <w:r>
        <w:t xml:space="preserve">Atmospheric pressure corrected </w:t>
      </w:r>
      <w:r w:rsidR="00600541">
        <w:t>sea-level</w:t>
      </w:r>
      <w:r>
        <w:t xml:space="preserve"> (primary/secondary)</w:t>
      </w:r>
    </w:p>
    <w:p w14:paraId="771910F7" w14:textId="77777777" w:rsidR="00EF3A8E" w:rsidRDefault="00EF3A8E" w:rsidP="00EF3A8E">
      <w:r>
        <w:t>SST</w:t>
      </w:r>
      <w:r>
        <w:tab/>
      </w:r>
      <w:r>
        <w:tab/>
        <w:t>0.01 ˚C</w:t>
      </w:r>
      <w:r>
        <w:tab/>
      </w:r>
      <w:r>
        <w:tab/>
        <w:t xml:space="preserve">Sea surface temperature from TSG or remote sensor </w:t>
      </w:r>
      <w:r>
        <w:tab/>
      </w:r>
      <w:r>
        <w:tab/>
      </w:r>
      <w:r>
        <w:tab/>
      </w:r>
      <w:r>
        <w:tab/>
      </w:r>
      <w:r>
        <w:tab/>
      </w:r>
      <w:r>
        <w:tab/>
        <w:t>(primary/secondary)</w:t>
      </w:r>
    </w:p>
    <w:p w14:paraId="17ACCD58" w14:textId="77777777" w:rsidR="00EF3A8E" w:rsidRDefault="00EF3A8E" w:rsidP="00EF3A8E">
      <w:r>
        <w:t>SSS</w:t>
      </w:r>
      <w:r>
        <w:tab/>
      </w:r>
      <w:r>
        <w:tab/>
        <w:t>0.1</w:t>
      </w:r>
      <w:r>
        <w:tab/>
      </w:r>
      <w:r>
        <w:tab/>
        <w:t>Sea surface salinity from TSG (primary/secondary)</w:t>
      </w:r>
    </w:p>
    <w:p w14:paraId="5B4E54F3" w14:textId="77777777" w:rsidR="00EF3A8E" w:rsidRDefault="00EF3A8E" w:rsidP="00EF3A8E"/>
    <w:p w14:paraId="671DE004" w14:textId="4770D631" w:rsidR="00EF3A8E" w:rsidRDefault="00EF3A8E" w:rsidP="00EF3A8E">
      <w:r>
        <w:t xml:space="preserve">*Primary:  measurement </w:t>
      </w:r>
      <w:r w:rsidR="001B59C1">
        <w:t xml:space="preserve">captured as </w:t>
      </w:r>
      <w:r>
        <w:t>part of pCO</w:t>
      </w:r>
      <w:r w:rsidRPr="004D2877">
        <w:rPr>
          <w:vertAlign w:val="subscript"/>
        </w:rPr>
        <w:t>2</w:t>
      </w:r>
      <w:r>
        <w:t xml:space="preserve"> measurement system</w:t>
      </w:r>
      <w:r w:rsidR="001B59C1">
        <w:t>;</w:t>
      </w:r>
      <w:r>
        <w:t xml:space="preserve"> sensors calibrated by CO</w:t>
      </w:r>
      <w:r w:rsidRPr="007850BC">
        <w:rPr>
          <w:vertAlign w:val="subscript"/>
        </w:rPr>
        <w:t>2</w:t>
      </w:r>
      <w:r>
        <w:t xml:space="preserve"> groups</w:t>
      </w:r>
      <w:r w:rsidR="001B59C1">
        <w:t xml:space="preserve">; </w:t>
      </w:r>
      <w:r>
        <w:t>data quality controlled by CO</w:t>
      </w:r>
      <w:r w:rsidRPr="007850BC">
        <w:rPr>
          <w:vertAlign w:val="subscript"/>
        </w:rPr>
        <w:t>2</w:t>
      </w:r>
      <w:r>
        <w:t xml:space="preserve"> groups</w:t>
      </w:r>
    </w:p>
    <w:p w14:paraId="0027EF52" w14:textId="5BE0502E" w:rsidR="00EF3A8E" w:rsidRDefault="00EF3A8E" w:rsidP="00EF3A8E">
      <w:r>
        <w:t>*Secondary: instrume</w:t>
      </w:r>
      <w:r w:rsidR="001B59C1">
        <w:t xml:space="preserve">nts maintained by other parties; </w:t>
      </w:r>
      <w:r>
        <w:t>no calibration or data quality control by CO</w:t>
      </w:r>
      <w:r w:rsidRPr="00662E66">
        <w:rPr>
          <w:vertAlign w:val="subscript"/>
        </w:rPr>
        <w:t>2</w:t>
      </w:r>
      <w:r>
        <w:t xml:space="preserve"> groups</w:t>
      </w:r>
    </w:p>
    <w:p w14:paraId="19AF47C4" w14:textId="77777777" w:rsidR="008E046D" w:rsidRDefault="008E046D" w:rsidP="008E046D">
      <w:r>
        <w:t>---------------------------------------------------------------------------------------------------------------------</w:t>
      </w:r>
    </w:p>
    <w:p w14:paraId="758FD846" w14:textId="77777777" w:rsidR="00F75183" w:rsidRDefault="00F75183" w:rsidP="00E93AC6">
      <w:pPr>
        <w:ind w:left="270" w:hanging="270"/>
      </w:pPr>
    </w:p>
    <w:p w14:paraId="1FD8406E" w14:textId="4803A09E" w:rsidR="00F75183" w:rsidRPr="00F751D5" w:rsidRDefault="00681730" w:rsidP="00E93AC6">
      <w:pPr>
        <w:ind w:left="270" w:hanging="270"/>
        <w:rPr>
          <w:b/>
        </w:rPr>
      </w:pPr>
      <w:r w:rsidRPr="00F751D5">
        <w:rPr>
          <w:b/>
        </w:rPr>
        <w:t>Governance</w:t>
      </w:r>
      <w:r w:rsidR="00F751D5">
        <w:rPr>
          <w:b/>
        </w:rPr>
        <w:t>-</w:t>
      </w:r>
    </w:p>
    <w:p w14:paraId="1819EE3C" w14:textId="334E60AA" w:rsidR="0068331D" w:rsidRDefault="00681730" w:rsidP="00681730">
      <w:r>
        <w:t xml:space="preserve">The core of the activities and implementation will occur through </w:t>
      </w:r>
      <w:r w:rsidR="00F61F6F">
        <w:t>interactions between the network partners</w:t>
      </w:r>
      <w:r>
        <w:t xml:space="preserve">, including principal investigators and technical staff operating the systems.  In addition there will be an oversight committee that includes a representative </w:t>
      </w:r>
      <w:r w:rsidR="00B62F1D">
        <w:t>of</w:t>
      </w:r>
      <w:r>
        <w:t xml:space="preserve"> the major groups/networks and external parties developing products, managing and using the data. </w:t>
      </w:r>
      <w:r w:rsidR="009F601B">
        <w:t>The oversight group will track network development and act a</w:t>
      </w:r>
      <w:r w:rsidR="0019526B">
        <w:t>s a</w:t>
      </w:r>
      <w:r w:rsidR="009F601B">
        <w:t xml:space="preserve"> venue to enhance coordination and build the network. Once established</w:t>
      </w:r>
      <w:r w:rsidR="0019526B">
        <w:t>,</w:t>
      </w:r>
      <w:r w:rsidR="009F601B">
        <w:t xml:space="preserve"> the group will develop its terms of reference and duties</w:t>
      </w:r>
      <w:r w:rsidR="0019526B">
        <w:t>,</w:t>
      </w:r>
      <w:r>
        <w:t xml:space="preserve"> </w:t>
      </w:r>
      <w:r w:rsidR="00F61F6F">
        <w:t>including the following:</w:t>
      </w:r>
      <w:r>
        <w:t xml:space="preserve"> </w:t>
      </w:r>
    </w:p>
    <w:p w14:paraId="04D72143" w14:textId="4B1B7C46" w:rsidR="00B1605A" w:rsidRDefault="00B1605A" w:rsidP="008E046D">
      <w:pPr>
        <w:pStyle w:val="ListParagraph"/>
        <w:numPr>
          <w:ilvl w:val="0"/>
          <w:numId w:val="11"/>
        </w:numPr>
        <w:ind w:left="1170" w:hanging="450"/>
      </w:pPr>
      <w:r>
        <w:t>The oversight committee will lead the development of a 5-10 year strategic science plan for global surface ocean CO</w:t>
      </w:r>
      <w:r w:rsidRPr="007850BC">
        <w:rPr>
          <w:vertAlign w:val="subscript"/>
        </w:rPr>
        <w:t>2</w:t>
      </w:r>
      <w:r>
        <w:t xml:space="preserve"> observations</w:t>
      </w:r>
    </w:p>
    <w:p w14:paraId="2F0E01A0" w14:textId="1BB188BB" w:rsidR="00F75183" w:rsidRDefault="009F601B" w:rsidP="008E046D">
      <w:pPr>
        <w:pStyle w:val="ListParagraph"/>
        <w:numPr>
          <w:ilvl w:val="0"/>
          <w:numId w:val="11"/>
        </w:numPr>
        <w:ind w:left="1170" w:hanging="450"/>
      </w:pPr>
      <w:r>
        <w:t xml:space="preserve">The oversight </w:t>
      </w:r>
      <w:r w:rsidR="00447F6C">
        <w:t>committee</w:t>
      </w:r>
      <w:r>
        <w:t xml:space="preserve"> will decide on which platforms will be part of the reference network and </w:t>
      </w:r>
      <w:r w:rsidR="0068331D">
        <w:t xml:space="preserve">decide on </w:t>
      </w:r>
      <w:r>
        <w:t xml:space="preserve">criteria of </w:t>
      </w:r>
      <w:r w:rsidR="0068331D">
        <w:t>conditional and affiliated platforms</w:t>
      </w:r>
      <w:r w:rsidR="00F61F6F">
        <w:t xml:space="preserve"> </w:t>
      </w:r>
      <w:r w:rsidR="000E04FE">
        <w:t>using</w:t>
      </w:r>
      <w:r w:rsidR="00F61F6F">
        <w:t xml:space="preserve"> partner input</w:t>
      </w:r>
      <w:r w:rsidR="0068331D">
        <w:t xml:space="preserve">. </w:t>
      </w:r>
    </w:p>
    <w:p w14:paraId="76022C83" w14:textId="60DF200A" w:rsidR="00F75183" w:rsidRDefault="009F601B" w:rsidP="008E046D">
      <w:pPr>
        <w:pStyle w:val="ListParagraph"/>
        <w:numPr>
          <w:ilvl w:val="0"/>
          <w:numId w:val="11"/>
        </w:numPr>
        <w:ind w:left="1170" w:hanging="450"/>
      </w:pPr>
      <w:r>
        <w:t xml:space="preserve">The oversight </w:t>
      </w:r>
      <w:r w:rsidR="00447F6C">
        <w:t>committee, in consultation with the network partners,</w:t>
      </w:r>
      <w:r>
        <w:t xml:space="preserve"> will</w:t>
      </w:r>
      <w:r w:rsidR="00A05F47">
        <w:t xml:space="preserve"> </w:t>
      </w:r>
      <w:r w:rsidR="00447F6C">
        <w:t xml:space="preserve">develop </w:t>
      </w:r>
      <w:r w:rsidR="00A05F47">
        <w:t>metrics and key per</w:t>
      </w:r>
      <w:r w:rsidR="00DC3BBC">
        <w:t>fo</w:t>
      </w:r>
      <w:r w:rsidR="00A05F47">
        <w:t>rm</w:t>
      </w:r>
      <w:r w:rsidR="00CB782D">
        <w:t>an</w:t>
      </w:r>
      <w:r w:rsidR="00A05F47">
        <w:t xml:space="preserve">ce indicators </w:t>
      </w:r>
      <w:r w:rsidR="00DC3BBC">
        <w:t>that can be used for performance trackin</w:t>
      </w:r>
      <w:r w:rsidR="00F2792C">
        <w:t>g. This is particularly useful</w:t>
      </w:r>
      <w:r w:rsidR="00DC3BBC">
        <w:t xml:space="preserve"> for integration into the GO</w:t>
      </w:r>
      <w:r w:rsidR="005D6B80">
        <w:t>O</w:t>
      </w:r>
      <w:r w:rsidR="00DC3BBC">
        <w:t>S-FOO framework</w:t>
      </w:r>
      <w:r w:rsidR="005E4ABC">
        <w:t>,</w:t>
      </w:r>
      <w:r w:rsidR="00DC3BBC">
        <w:t xml:space="preserve"> and provide</w:t>
      </w:r>
      <w:r w:rsidR="0019526B">
        <w:t>s</w:t>
      </w:r>
      <w:r w:rsidR="00DC3BBC">
        <w:t xml:space="preserve"> </w:t>
      </w:r>
      <w:r>
        <w:t xml:space="preserve">partner and </w:t>
      </w:r>
      <w:r w:rsidR="006931E0">
        <w:t xml:space="preserve">managers </w:t>
      </w:r>
      <w:r w:rsidR="0019526B">
        <w:t xml:space="preserve">with </w:t>
      </w:r>
      <w:r w:rsidR="00DC3BBC">
        <w:t xml:space="preserve">a means to advocate </w:t>
      </w:r>
      <w:r>
        <w:t>for</w:t>
      </w:r>
      <w:r w:rsidR="00F75183">
        <w:t xml:space="preserve"> </w:t>
      </w:r>
      <w:r w:rsidR="0019526B">
        <w:t xml:space="preserve">the </w:t>
      </w:r>
      <w:r w:rsidR="00F75183">
        <w:t>reference network.</w:t>
      </w:r>
    </w:p>
    <w:p w14:paraId="27F07707" w14:textId="7D8CB407" w:rsidR="001E1DFD" w:rsidRDefault="009F601B" w:rsidP="008E046D">
      <w:pPr>
        <w:pStyle w:val="ListParagraph"/>
        <w:numPr>
          <w:ilvl w:val="0"/>
          <w:numId w:val="12"/>
        </w:numPr>
        <w:ind w:left="1170" w:hanging="450"/>
      </w:pPr>
      <w:r>
        <w:t xml:space="preserve">The oversight </w:t>
      </w:r>
      <w:r w:rsidR="00D8771A">
        <w:t>committee</w:t>
      </w:r>
      <w:r>
        <w:t xml:space="preserve"> will p</w:t>
      </w:r>
      <w:r w:rsidR="001E1DFD">
        <w:t xml:space="preserve">rovide a strategy for implementing other sensors including accuracy assessment and validation. </w:t>
      </w:r>
    </w:p>
    <w:p w14:paraId="26BDA5A2" w14:textId="77777777" w:rsidR="00EF3A8E" w:rsidRDefault="00EF3A8E"/>
    <w:p w14:paraId="40839CFA" w14:textId="04F6C5AB" w:rsidR="00EF3A8E" w:rsidRDefault="00BF4372">
      <w:r>
        <w:rPr>
          <w:noProof/>
        </w:rPr>
        <w:drawing>
          <wp:inline distT="0" distB="0" distL="0" distR="0" wp14:anchorId="0A09E2CD" wp14:editId="09E9B5BA">
            <wp:extent cx="5943600" cy="4135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4-12 at 3.24.18 P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135120"/>
                    </a:xfrm>
                    <a:prstGeom prst="rect">
                      <a:avLst/>
                    </a:prstGeom>
                  </pic:spPr>
                </pic:pic>
              </a:graphicData>
            </a:graphic>
          </wp:inline>
        </w:drawing>
      </w:r>
    </w:p>
    <w:p w14:paraId="27D1E7F5" w14:textId="77777777" w:rsidR="00EF3A8E" w:rsidRDefault="00EF3A8E"/>
    <w:p w14:paraId="3ABC7BEB" w14:textId="678E0F74" w:rsidR="00EF3A8E" w:rsidRDefault="00EF3A8E" w:rsidP="00EF3A8E">
      <w:r>
        <w:t xml:space="preserve">Figure 1.  </w:t>
      </w:r>
      <w:proofErr w:type="gramStart"/>
      <w:r>
        <w:t xml:space="preserve">Sketch of lines </w:t>
      </w:r>
      <w:r w:rsidR="00BD5CE4">
        <w:t xml:space="preserve">and mooring </w:t>
      </w:r>
      <w:r>
        <w:t xml:space="preserve">currently in operation meeting </w:t>
      </w:r>
      <w:r w:rsidR="00BD5CE4">
        <w:t xml:space="preserve">accuracy and data submission </w:t>
      </w:r>
      <w:r w:rsidR="00C630F4">
        <w:t>criteria</w:t>
      </w:r>
      <w:r>
        <w:t>.</w:t>
      </w:r>
      <w:proofErr w:type="gramEnd"/>
    </w:p>
    <w:p w14:paraId="70552E44" w14:textId="1429EF66" w:rsidR="00EF3A8E" w:rsidRDefault="00EF3A8E">
      <w:r>
        <w:br w:type="page"/>
      </w:r>
    </w:p>
    <w:p w14:paraId="0492C78A" w14:textId="77777777" w:rsidR="00EF3A8E" w:rsidRDefault="00EF3A8E" w:rsidP="00EF3A8E"/>
    <w:p w14:paraId="6383ED6C" w14:textId="77777777" w:rsidR="00F75183" w:rsidRDefault="00F75183" w:rsidP="00E93AC6">
      <w:pPr>
        <w:ind w:left="270" w:hanging="270"/>
      </w:pPr>
    </w:p>
    <w:p w14:paraId="05C5C0A5" w14:textId="77777777" w:rsidR="00E927AE" w:rsidRDefault="00E927AE" w:rsidP="00E927AE">
      <w:r>
        <w:t>---------------------------------------------------------------------------------------------------------------------</w:t>
      </w:r>
    </w:p>
    <w:p w14:paraId="0BD130D5" w14:textId="424B2BD7" w:rsidR="00390290" w:rsidRDefault="00341375" w:rsidP="00E93AC6">
      <w:pPr>
        <w:ind w:left="270" w:hanging="270"/>
      </w:pPr>
      <w:r>
        <w:t xml:space="preserve">Table </w:t>
      </w:r>
      <w:r w:rsidR="00EA2422">
        <w:t>4</w:t>
      </w:r>
      <w:r w:rsidR="008A2352">
        <w:t>.</w:t>
      </w:r>
      <w:r>
        <w:t xml:space="preserve">  Prospective </w:t>
      </w:r>
      <w:r w:rsidR="00B358D8" w:rsidRPr="006770B1">
        <w:t>CO</w:t>
      </w:r>
      <w:r w:rsidR="00B358D8" w:rsidRPr="004E681D">
        <w:rPr>
          <w:vertAlign w:val="subscript"/>
        </w:rPr>
        <w:t>2</w:t>
      </w:r>
      <w:r w:rsidR="00B358D8" w:rsidRPr="006770B1">
        <w:t xml:space="preserve"> </w:t>
      </w:r>
      <w:r w:rsidR="00B358D8">
        <w:t xml:space="preserve">reference </w:t>
      </w:r>
      <w:r>
        <w:t xml:space="preserve">network </w:t>
      </w:r>
      <w:r w:rsidR="00931A59">
        <w:t>participants</w:t>
      </w:r>
    </w:p>
    <w:p w14:paraId="0316D3FB" w14:textId="77777777" w:rsidR="00145250" w:rsidRDefault="00145250"/>
    <w:tbl>
      <w:tblPr>
        <w:tblStyle w:val="TableGrid"/>
        <w:tblW w:w="0" w:type="auto"/>
        <w:tblLook w:val="04A0" w:firstRow="1" w:lastRow="0" w:firstColumn="1" w:lastColumn="0" w:noHBand="0" w:noVBand="1"/>
      </w:tblPr>
      <w:tblGrid>
        <w:gridCol w:w="1905"/>
        <w:gridCol w:w="2067"/>
        <w:gridCol w:w="1866"/>
        <w:gridCol w:w="1837"/>
        <w:gridCol w:w="1901"/>
      </w:tblGrid>
      <w:tr w:rsidR="008479AF" w14:paraId="50DE5AE5" w14:textId="77777777" w:rsidTr="00585E7D">
        <w:tc>
          <w:tcPr>
            <w:tcW w:w="1905" w:type="dxa"/>
          </w:tcPr>
          <w:p w14:paraId="1AE3C511" w14:textId="41E1FFF7" w:rsidR="008479AF" w:rsidRDefault="008479AF">
            <w:r>
              <w:t>Region</w:t>
            </w:r>
          </w:p>
        </w:tc>
        <w:tc>
          <w:tcPr>
            <w:tcW w:w="2067" w:type="dxa"/>
          </w:tcPr>
          <w:p w14:paraId="2F0BE076" w14:textId="1625903B" w:rsidR="008479AF" w:rsidRDefault="008479AF">
            <w:r>
              <w:t>Institute</w:t>
            </w:r>
          </w:p>
        </w:tc>
        <w:tc>
          <w:tcPr>
            <w:tcW w:w="1866" w:type="dxa"/>
          </w:tcPr>
          <w:p w14:paraId="75AEED0D" w14:textId="3A1AF7AF" w:rsidR="008479AF" w:rsidRDefault="008479AF">
            <w:r>
              <w:t>Lead</w:t>
            </w:r>
          </w:p>
        </w:tc>
        <w:tc>
          <w:tcPr>
            <w:tcW w:w="1837" w:type="dxa"/>
          </w:tcPr>
          <w:p w14:paraId="52C8F1ED" w14:textId="379CBCA8" w:rsidR="008479AF" w:rsidRDefault="008479AF">
            <w:r>
              <w:t>Partner</w:t>
            </w:r>
          </w:p>
        </w:tc>
        <w:tc>
          <w:tcPr>
            <w:tcW w:w="1901" w:type="dxa"/>
          </w:tcPr>
          <w:p w14:paraId="01F5E1A6" w14:textId="5B6AF9A1" w:rsidR="008479AF" w:rsidRDefault="008479AF">
            <w:r>
              <w:t>Platforms</w:t>
            </w:r>
          </w:p>
        </w:tc>
      </w:tr>
      <w:tr w:rsidR="008479AF" w14:paraId="6933571C" w14:textId="77777777" w:rsidTr="00585E7D">
        <w:tc>
          <w:tcPr>
            <w:tcW w:w="1905" w:type="dxa"/>
          </w:tcPr>
          <w:p w14:paraId="44BB2BCF" w14:textId="77777777" w:rsidR="008479AF" w:rsidRPr="000E04FE" w:rsidRDefault="008479AF" w:rsidP="008479AF">
            <w:pPr>
              <w:rPr>
                <w:b/>
              </w:rPr>
            </w:pPr>
            <w:r w:rsidRPr="000E04FE">
              <w:rPr>
                <w:b/>
              </w:rPr>
              <w:t>Australia/New Zealand</w:t>
            </w:r>
          </w:p>
          <w:p w14:paraId="7D51E8DE" w14:textId="77777777" w:rsidR="008479AF" w:rsidRDefault="008479AF"/>
        </w:tc>
        <w:tc>
          <w:tcPr>
            <w:tcW w:w="2067" w:type="dxa"/>
          </w:tcPr>
          <w:p w14:paraId="277D7412" w14:textId="77777777" w:rsidR="008479AF" w:rsidRDefault="008479AF">
            <w:r>
              <w:t>CSIRO</w:t>
            </w:r>
          </w:p>
          <w:p w14:paraId="604CB8BF" w14:textId="77777777" w:rsidR="008479AF" w:rsidRDefault="008479AF"/>
          <w:p w14:paraId="03D0AD0C" w14:textId="77777777" w:rsidR="008479AF" w:rsidRDefault="008479AF"/>
          <w:p w14:paraId="4A5F9026" w14:textId="12DA982E" w:rsidR="008479AF" w:rsidRDefault="008479AF">
            <w:r>
              <w:t>NIWA</w:t>
            </w:r>
            <w:r>
              <w:tab/>
            </w:r>
          </w:p>
        </w:tc>
        <w:tc>
          <w:tcPr>
            <w:tcW w:w="1866" w:type="dxa"/>
          </w:tcPr>
          <w:p w14:paraId="2889701A" w14:textId="55DAD57E" w:rsidR="008479AF" w:rsidRDefault="00837C4A">
            <w:r>
              <w:t>B. Ti</w:t>
            </w:r>
            <w:r w:rsidR="008479AF">
              <w:t>lbrook</w:t>
            </w:r>
          </w:p>
          <w:p w14:paraId="7A585113" w14:textId="77777777" w:rsidR="008479AF" w:rsidRDefault="008479AF"/>
          <w:p w14:paraId="778B5AEE" w14:textId="77777777" w:rsidR="008479AF" w:rsidRDefault="008479AF"/>
          <w:p w14:paraId="4F29D340" w14:textId="3B9E5163" w:rsidR="008479AF" w:rsidRDefault="008479AF">
            <w:r>
              <w:t xml:space="preserve">K. Curry </w:t>
            </w:r>
          </w:p>
        </w:tc>
        <w:tc>
          <w:tcPr>
            <w:tcW w:w="1837" w:type="dxa"/>
          </w:tcPr>
          <w:p w14:paraId="129A291A" w14:textId="1C63DC12" w:rsidR="008479AF" w:rsidRDefault="008479AF">
            <w:r>
              <w:t xml:space="preserve">C. Neill </w:t>
            </w:r>
          </w:p>
        </w:tc>
        <w:tc>
          <w:tcPr>
            <w:tcW w:w="1901" w:type="dxa"/>
          </w:tcPr>
          <w:p w14:paraId="78DD51A1" w14:textId="7BB903B8" w:rsidR="008479AF" w:rsidRDefault="008479AF">
            <w:r>
              <w:t>Mooring, Research Ships,</w:t>
            </w:r>
          </w:p>
          <w:p w14:paraId="382C57CB" w14:textId="77777777" w:rsidR="008479AF" w:rsidRDefault="008479AF">
            <w:r>
              <w:t>Cargo Ships</w:t>
            </w:r>
          </w:p>
          <w:p w14:paraId="3F277EAC" w14:textId="1830DFFD" w:rsidR="008479AF" w:rsidRDefault="008479AF">
            <w:r>
              <w:t>Research Ship</w:t>
            </w:r>
          </w:p>
        </w:tc>
      </w:tr>
      <w:tr w:rsidR="008479AF" w14:paraId="6F3EB766" w14:textId="77777777" w:rsidTr="00585E7D">
        <w:tc>
          <w:tcPr>
            <w:tcW w:w="1905" w:type="dxa"/>
          </w:tcPr>
          <w:p w14:paraId="204BF09F" w14:textId="77777777" w:rsidR="000D75B9" w:rsidRPr="000E04FE" w:rsidRDefault="000D75B9" w:rsidP="000D75B9">
            <w:pPr>
              <w:rPr>
                <w:b/>
              </w:rPr>
            </w:pPr>
            <w:r w:rsidRPr="000E04FE">
              <w:rPr>
                <w:b/>
              </w:rPr>
              <w:t>Japan</w:t>
            </w:r>
          </w:p>
          <w:p w14:paraId="71A1CA13" w14:textId="5D918153" w:rsidR="008479AF" w:rsidRDefault="008479AF"/>
        </w:tc>
        <w:tc>
          <w:tcPr>
            <w:tcW w:w="2067" w:type="dxa"/>
          </w:tcPr>
          <w:p w14:paraId="63C37C53" w14:textId="77777777" w:rsidR="008479AF" w:rsidRDefault="000D75B9">
            <w:r>
              <w:t>NIES</w:t>
            </w:r>
          </w:p>
          <w:p w14:paraId="1BB80A4B" w14:textId="77777777" w:rsidR="000D75B9" w:rsidRDefault="000D75B9" w:rsidP="008A4FEE">
            <w:r>
              <w:t>J</w:t>
            </w:r>
            <w:r w:rsidR="008A4FEE">
              <w:t>AMSTEC</w:t>
            </w:r>
          </w:p>
          <w:p w14:paraId="67565749" w14:textId="77777777" w:rsidR="003D2F79" w:rsidRDefault="003D2F79" w:rsidP="008A4FEE"/>
          <w:p w14:paraId="66D2333C" w14:textId="48C9E27D" w:rsidR="008A4FEE" w:rsidRDefault="003D2F79" w:rsidP="008A4FEE">
            <w:r>
              <w:t>MRI/</w:t>
            </w:r>
            <w:r w:rsidR="008A4FEE">
              <w:t>JMA</w:t>
            </w:r>
          </w:p>
        </w:tc>
        <w:tc>
          <w:tcPr>
            <w:tcW w:w="1866" w:type="dxa"/>
          </w:tcPr>
          <w:p w14:paraId="1BE88D50" w14:textId="6CA0C77C" w:rsidR="008479AF" w:rsidRDefault="008A4FEE">
            <w:r>
              <w:t>S. Nakaoka</w:t>
            </w:r>
          </w:p>
          <w:p w14:paraId="6F11DF7F" w14:textId="77777777" w:rsidR="008A4FEE" w:rsidRDefault="008A4FEE">
            <w:r>
              <w:t>A. Murata</w:t>
            </w:r>
          </w:p>
          <w:p w14:paraId="765F6FFF" w14:textId="77777777" w:rsidR="003D2F79" w:rsidRDefault="003D2F79"/>
          <w:p w14:paraId="29047A36" w14:textId="1AC6C496" w:rsidR="008A4FEE" w:rsidRDefault="008A4FEE">
            <w:r>
              <w:t>M. Ishii</w:t>
            </w:r>
          </w:p>
        </w:tc>
        <w:tc>
          <w:tcPr>
            <w:tcW w:w="1837" w:type="dxa"/>
          </w:tcPr>
          <w:p w14:paraId="2BD1354C" w14:textId="77777777" w:rsidR="008479AF" w:rsidRDefault="008479AF"/>
        </w:tc>
        <w:tc>
          <w:tcPr>
            <w:tcW w:w="1901" w:type="dxa"/>
          </w:tcPr>
          <w:p w14:paraId="07530251" w14:textId="77777777" w:rsidR="008479AF" w:rsidRDefault="000D75B9">
            <w:r>
              <w:t>Cargo Ships</w:t>
            </w:r>
          </w:p>
          <w:p w14:paraId="169569E5" w14:textId="77777777" w:rsidR="000D75B9" w:rsidRDefault="000D75B9">
            <w:r>
              <w:t>Research ships</w:t>
            </w:r>
          </w:p>
          <w:p w14:paraId="7D0C3D4C" w14:textId="548C713C" w:rsidR="003D2F79" w:rsidRPr="003D2F79" w:rsidRDefault="003D2F79">
            <w:pPr>
              <w:rPr>
                <w:i/>
              </w:rPr>
            </w:pPr>
            <w:r w:rsidRPr="003D2F79">
              <w:rPr>
                <w:i/>
              </w:rPr>
              <w:t>Floats</w:t>
            </w:r>
            <w:r w:rsidR="004B3EF3" w:rsidRPr="004B3EF3">
              <w:rPr>
                <w:i/>
                <w:vertAlign w:val="superscript"/>
              </w:rPr>
              <w:t>a</w:t>
            </w:r>
          </w:p>
          <w:p w14:paraId="13F6699F" w14:textId="465879BB" w:rsidR="003D2F79" w:rsidRDefault="003D2F79">
            <w:r>
              <w:t>Research ships</w:t>
            </w:r>
          </w:p>
        </w:tc>
      </w:tr>
      <w:tr w:rsidR="008479AF" w14:paraId="36491896" w14:textId="77777777" w:rsidTr="00585E7D">
        <w:tc>
          <w:tcPr>
            <w:tcW w:w="1905" w:type="dxa"/>
          </w:tcPr>
          <w:p w14:paraId="540EBE90" w14:textId="0CBCCD1D" w:rsidR="008479AF" w:rsidRPr="005C7BCC" w:rsidRDefault="005C7BCC">
            <w:pPr>
              <w:rPr>
                <w:b/>
              </w:rPr>
            </w:pPr>
            <w:r w:rsidRPr="005C7BCC">
              <w:rPr>
                <w:b/>
              </w:rPr>
              <w:t>Europe</w:t>
            </w:r>
          </w:p>
        </w:tc>
        <w:tc>
          <w:tcPr>
            <w:tcW w:w="2067" w:type="dxa"/>
          </w:tcPr>
          <w:p w14:paraId="42157A85" w14:textId="77777777" w:rsidR="008479AF" w:rsidRDefault="005C7BCC">
            <w:r>
              <w:t>ICOS/OTC</w:t>
            </w:r>
          </w:p>
          <w:p w14:paraId="4B355FEA" w14:textId="77777777" w:rsidR="005C7BCC" w:rsidRDefault="005C7BCC" w:rsidP="005C7BCC"/>
          <w:p w14:paraId="54B1738D" w14:textId="6C13B5E1" w:rsidR="005C7BCC" w:rsidRDefault="005C7BCC" w:rsidP="005C7BCC">
            <w:r>
              <w:t>AtlantOS/Horizon 2020</w:t>
            </w:r>
          </w:p>
        </w:tc>
        <w:tc>
          <w:tcPr>
            <w:tcW w:w="1866" w:type="dxa"/>
          </w:tcPr>
          <w:p w14:paraId="26D9AB05" w14:textId="77777777" w:rsidR="008479AF" w:rsidRDefault="00B3791D" w:rsidP="00B3791D">
            <w:r>
              <w:t>T. Johannessen</w:t>
            </w:r>
          </w:p>
          <w:p w14:paraId="0782A82D" w14:textId="06A090D7" w:rsidR="00B3791D" w:rsidRDefault="00B3791D" w:rsidP="00B3791D">
            <w:r>
              <w:t>T. Steinhoff</w:t>
            </w:r>
          </w:p>
          <w:p w14:paraId="36AACEE0" w14:textId="3A7A7328" w:rsidR="00B3791D" w:rsidRDefault="00B3791D" w:rsidP="00B3791D">
            <w:r>
              <w:t>N. Lefevre</w:t>
            </w:r>
          </w:p>
        </w:tc>
        <w:tc>
          <w:tcPr>
            <w:tcW w:w="1837" w:type="dxa"/>
          </w:tcPr>
          <w:p w14:paraId="434AC91E" w14:textId="77777777" w:rsidR="008479AF" w:rsidRDefault="00B3791D" w:rsidP="00B3791D">
            <w:r>
              <w:t>C. R. Batiste</w:t>
            </w:r>
          </w:p>
          <w:p w14:paraId="715A157A" w14:textId="77777777" w:rsidR="00B3791D" w:rsidRDefault="00B3791D" w:rsidP="00B3791D">
            <w:r>
              <w:t>U. Shuster</w:t>
            </w:r>
          </w:p>
          <w:p w14:paraId="27F6E720" w14:textId="77777777" w:rsidR="00A94B25" w:rsidRDefault="00A94B25" w:rsidP="00B3791D">
            <w:r>
              <w:t>F. Perez</w:t>
            </w:r>
          </w:p>
          <w:p w14:paraId="51CF3B5E" w14:textId="6ADD0801" w:rsidR="00A94B25" w:rsidRDefault="00A94B25" w:rsidP="00B3791D">
            <w:r>
              <w:t>M.</w:t>
            </w:r>
            <w:r w:rsidR="00837C4A">
              <w:t xml:space="preserve"> </w:t>
            </w:r>
            <w:r>
              <w:t>Gonzale</w:t>
            </w:r>
            <w:r w:rsidR="001940D4">
              <w:t>z-Davila</w:t>
            </w:r>
          </w:p>
        </w:tc>
        <w:tc>
          <w:tcPr>
            <w:tcW w:w="1901" w:type="dxa"/>
          </w:tcPr>
          <w:p w14:paraId="7CA01772" w14:textId="77777777" w:rsidR="008479AF" w:rsidRDefault="00B3791D">
            <w:r>
              <w:t>Cargo ships</w:t>
            </w:r>
          </w:p>
          <w:p w14:paraId="7AEA861D" w14:textId="77777777" w:rsidR="00B3791D" w:rsidRDefault="00B3791D">
            <w:r>
              <w:t>Research ships</w:t>
            </w:r>
          </w:p>
          <w:p w14:paraId="12280265" w14:textId="77777777" w:rsidR="00B3791D" w:rsidRDefault="00B3791D">
            <w:r>
              <w:t>Cargo Ship</w:t>
            </w:r>
          </w:p>
          <w:p w14:paraId="6F281FD5" w14:textId="0E728FE2" w:rsidR="00A94B25" w:rsidRDefault="00A94B25"/>
          <w:p w14:paraId="162576BE" w14:textId="4248ACC6" w:rsidR="00B3791D" w:rsidRPr="00B3791D" w:rsidRDefault="00B3791D">
            <w:pPr>
              <w:rPr>
                <w:i/>
              </w:rPr>
            </w:pPr>
            <w:r w:rsidRPr="00B3791D">
              <w:rPr>
                <w:i/>
              </w:rPr>
              <w:t>Mooring/Floats</w:t>
            </w:r>
          </w:p>
        </w:tc>
      </w:tr>
      <w:tr w:rsidR="008479AF" w14:paraId="293A2BC9" w14:textId="77777777" w:rsidTr="00585E7D">
        <w:tc>
          <w:tcPr>
            <w:tcW w:w="1905" w:type="dxa"/>
          </w:tcPr>
          <w:p w14:paraId="7A28B32D" w14:textId="460D8F91" w:rsidR="00E53865" w:rsidRPr="000E04FE" w:rsidRDefault="00E53865" w:rsidP="00E53865">
            <w:pPr>
              <w:rPr>
                <w:b/>
              </w:rPr>
            </w:pPr>
            <w:r w:rsidRPr="000E04FE">
              <w:rPr>
                <w:b/>
              </w:rPr>
              <w:t>South Africa</w:t>
            </w:r>
          </w:p>
          <w:p w14:paraId="2D4109DC" w14:textId="23F099E9" w:rsidR="008479AF" w:rsidRDefault="008479AF"/>
        </w:tc>
        <w:tc>
          <w:tcPr>
            <w:tcW w:w="2067" w:type="dxa"/>
          </w:tcPr>
          <w:p w14:paraId="33240ED2" w14:textId="3103B0D1" w:rsidR="008479AF" w:rsidRDefault="00E53865">
            <w:r>
              <w:t>CSIR/CHPC</w:t>
            </w:r>
          </w:p>
        </w:tc>
        <w:tc>
          <w:tcPr>
            <w:tcW w:w="1866" w:type="dxa"/>
          </w:tcPr>
          <w:p w14:paraId="09595639" w14:textId="69D52545" w:rsidR="008479AF" w:rsidRDefault="00E53865">
            <w:r>
              <w:t>P. Monteiro</w:t>
            </w:r>
          </w:p>
        </w:tc>
        <w:tc>
          <w:tcPr>
            <w:tcW w:w="1837" w:type="dxa"/>
          </w:tcPr>
          <w:p w14:paraId="434D8A92" w14:textId="77777777" w:rsidR="008479AF" w:rsidRDefault="008479AF"/>
        </w:tc>
        <w:tc>
          <w:tcPr>
            <w:tcW w:w="1901" w:type="dxa"/>
          </w:tcPr>
          <w:p w14:paraId="066EB5F8" w14:textId="7DA412D4" w:rsidR="008479AF" w:rsidRDefault="00E53865">
            <w:r>
              <w:t>Research ship</w:t>
            </w:r>
            <w:r w:rsidR="00463276">
              <w:t>s</w:t>
            </w:r>
          </w:p>
          <w:p w14:paraId="36A69832" w14:textId="1A733D2A" w:rsidR="00E53865" w:rsidRDefault="00E53865">
            <w:r>
              <w:t>Cargo ship</w:t>
            </w:r>
            <w:r w:rsidR="00463276">
              <w:t>s</w:t>
            </w:r>
          </w:p>
          <w:p w14:paraId="10C9CFEB" w14:textId="7B1E4D67" w:rsidR="00E53865" w:rsidRPr="00E53865" w:rsidRDefault="00E53865">
            <w:pPr>
              <w:rPr>
                <w:i/>
              </w:rPr>
            </w:pPr>
            <w:r w:rsidRPr="00E53865">
              <w:rPr>
                <w:i/>
              </w:rPr>
              <w:t>ASV</w:t>
            </w:r>
            <w:r w:rsidR="004B3EF3" w:rsidRPr="004B3EF3">
              <w:rPr>
                <w:i/>
                <w:vertAlign w:val="superscript"/>
              </w:rPr>
              <w:t>b</w:t>
            </w:r>
          </w:p>
        </w:tc>
      </w:tr>
      <w:tr w:rsidR="008479AF" w14:paraId="4590DF2A" w14:textId="77777777" w:rsidTr="00585E7D">
        <w:tc>
          <w:tcPr>
            <w:tcW w:w="1905" w:type="dxa"/>
          </w:tcPr>
          <w:p w14:paraId="37AE8773" w14:textId="75A31937" w:rsidR="008479AF" w:rsidRPr="00E53865" w:rsidRDefault="00E53865">
            <w:pPr>
              <w:rPr>
                <w:b/>
              </w:rPr>
            </w:pPr>
            <w:r w:rsidRPr="00E53865">
              <w:rPr>
                <w:b/>
              </w:rPr>
              <w:t>USA</w:t>
            </w:r>
          </w:p>
        </w:tc>
        <w:tc>
          <w:tcPr>
            <w:tcW w:w="2067" w:type="dxa"/>
          </w:tcPr>
          <w:p w14:paraId="2FDA15B7" w14:textId="77777777" w:rsidR="008479AF" w:rsidRDefault="00463276" w:rsidP="00463276">
            <w:r>
              <w:t>NOAA</w:t>
            </w:r>
          </w:p>
          <w:p w14:paraId="5F10603D" w14:textId="77777777" w:rsidR="00AD7474" w:rsidRDefault="00AD7474" w:rsidP="00463276"/>
          <w:p w14:paraId="1248F0CF" w14:textId="77777777" w:rsidR="00AD7474" w:rsidRDefault="00AD7474" w:rsidP="00463276"/>
          <w:p w14:paraId="134AF737" w14:textId="77777777" w:rsidR="00AD7474" w:rsidRDefault="00AD7474" w:rsidP="00463276"/>
          <w:p w14:paraId="3DFAAD6E" w14:textId="77777777" w:rsidR="00AD7474" w:rsidRDefault="00AD7474" w:rsidP="00463276"/>
          <w:p w14:paraId="54DC347E" w14:textId="77777777" w:rsidR="00AD7474" w:rsidRDefault="00AD7474" w:rsidP="00463276"/>
          <w:p w14:paraId="1ED6B651" w14:textId="77777777" w:rsidR="00AD7474" w:rsidRDefault="00AD7474" w:rsidP="00463276"/>
          <w:p w14:paraId="6ECAEF1A" w14:textId="77777777" w:rsidR="00463276" w:rsidRDefault="00463276" w:rsidP="00463276"/>
          <w:p w14:paraId="684EB910" w14:textId="78A51065" w:rsidR="00AD7474" w:rsidRDefault="00AD7474" w:rsidP="00463276">
            <w:r>
              <w:t>NSF</w:t>
            </w:r>
          </w:p>
          <w:p w14:paraId="2F1E9014" w14:textId="77777777" w:rsidR="00A239A1" w:rsidRDefault="00A239A1" w:rsidP="00463276"/>
          <w:p w14:paraId="3D8F20EB" w14:textId="23A59FF1" w:rsidR="00A239A1" w:rsidRDefault="00A239A1" w:rsidP="00463276">
            <w:r>
              <w:t>NSF/OOI</w:t>
            </w:r>
            <w:r w:rsidR="004B3EF3" w:rsidRPr="004B3EF3">
              <w:rPr>
                <w:vertAlign w:val="superscript"/>
              </w:rPr>
              <w:t>c</w:t>
            </w:r>
          </w:p>
        </w:tc>
        <w:tc>
          <w:tcPr>
            <w:tcW w:w="1866" w:type="dxa"/>
          </w:tcPr>
          <w:p w14:paraId="2FFFBBCD" w14:textId="6BD5EAEF" w:rsidR="008479AF" w:rsidRDefault="00463276">
            <w:r>
              <w:t>R.</w:t>
            </w:r>
            <w:r w:rsidR="000A19F4">
              <w:t xml:space="preserve"> </w:t>
            </w:r>
            <w:r>
              <w:t>Wanninkhof</w:t>
            </w:r>
          </w:p>
          <w:p w14:paraId="71CB1EBE" w14:textId="77777777" w:rsidR="00463276" w:rsidRDefault="00463276">
            <w:r>
              <w:t>D. Pierrot</w:t>
            </w:r>
          </w:p>
          <w:p w14:paraId="3E61F0F3" w14:textId="77777777" w:rsidR="00463276" w:rsidRDefault="00463276"/>
          <w:p w14:paraId="4E65686D" w14:textId="77777777" w:rsidR="00463276" w:rsidRDefault="00463276"/>
          <w:p w14:paraId="236408BF" w14:textId="77777777" w:rsidR="00463276" w:rsidRDefault="00463276"/>
          <w:p w14:paraId="4FB0577C" w14:textId="77777777" w:rsidR="00463276" w:rsidRDefault="00463276"/>
          <w:p w14:paraId="08A2C2FF" w14:textId="3322353F" w:rsidR="00463276" w:rsidRDefault="00837C4A">
            <w:r>
              <w:t>A. Sutton</w:t>
            </w:r>
          </w:p>
          <w:p w14:paraId="671F60F7" w14:textId="77777777" w:rsidR="000A19F4" w:rsidRDefault="000A19F4"/>
          <w:p w14:paraId="4521D2FA" w14:textId="6CBF609A" w:rsidR="000A19F4" w:rsidRDefault="000A19F4">
            <w:r>
              <w:t>?</w:t>
            </w:r>
          </w:p>
          <w:p w14:paraId="3DA7A513" w14:textId="77777777" w:rsidR="00A239A1" w:rsidRDefault="00A239A1"/>
          <w:p w14:paraId="36EE9E8E" w14:textId="6374A517" w:rsidR="00A239A1" w:rsidRDefault="00A239A1">
            <w:r>
              <w:t>?</w:t>
            </w:r>
          </w:p>
        </w:tc>
        <w:tc>
          <w:tcPr>
            <w:tcW w:w="1837" w:type="dxa"/>
          </w:tcPr>
          <w:p w14:paraId="533811DA" w14:textId="77777777" w:rsidR="008479AF" w:rsidRDefault="00463276">
            <w:r>
              <w:t>R. Feely</w:t>
            </w:r>
          </w:p>
          <w:p w14:paraId="105E26A5" w14:textId="77777777" w:rsidR="00463276" w:rsidRDefault="00463276" w:rsidP="00463276">
            <w:r>
              <w:t>T. Takahashi</w:t>
            </w:r>
          </w:p>
          <w:p w14:paraId="06FD2EFC" w14:textId="77777777" w:rsidR="00463276" w:rsidRDefault="00463276" w:rsidP="00463276">
            <w:r>
              <w:t>C. Sweeney</w:t>
            </w:r>
          </w:p>
          <w:p w14:paraId="31B28909" w14:textId="3034F308" w:rsidR="00463276" w:rsidRDefault="00463276" w:rsidP="00463276">
            <w:r>
              <w:t xml:space="preserve">D. </w:t>
            </w:r>
            <w:r w:rsidR="00837C4A">
              <w:t>Munro</w:t>
            </w:r>
          </w:p>
          <w:p w14:paraId="7683B148" w14:textId="3C890F8A" w:rsidR="007576BC" w:rsidRDefault="00463276" w:rsidP="00463276">
            <w:r>
              <w:t xml:space="preserve">K. Sullivan </w:t>
            </w:r>
          </w:p>
          <w:p w14:paraId="168E36CE" w14:textId="712600AA" w:rsidR="00463276" w:rsidRDefault="007576BC" w:rsidP="00463276">
            <w:r>
              <w:t xml:space="preserve">C. </w:t>
            </w:r>
            <w:r w:rsidR="00837C4A">
              <w:t>Cosca</w:t>
            </w:r>
          </w:p>
          <w:p w14:paraId="293FFB08" w14:textId="6E3D4111" w:rsidR="00463276" w:rsidRDefault="00B1605A" w:rsidP="00463276">
            <w:r>
              <w:t>J. Cross</w:t>
            </w:r>
          </w:p>
          <w:p w14:paraId="7B45767D" w14:textId="75C7E30B" w:rsidR="00463276" w:rsidRDefault="00463276" w:rsidP="00463276"/>
        </w:tc>
        <w:tc>
          <w:tcPr>
            <w:tcW w:w="1901" w:type="dxa"/>
          </w:tcPr>
          <w:p w14:paraId="7D04A714" w14:textId="51FE2855" w:rsidR="00463276" w:rsidRDefault="00463276" w:rsidP="00463276">
            <w:r>
              <w:t>Research ships</w:t>
            </w:r>
          </w:p>
          <w:p w14:paraId="368A95DD" w14:textId="1E5E27F0" w:rsidR="00463276" w:rsidRDefault="00463276" w:rsidP="00463276">
            <w:r>
              <w:t>Cargo ships</w:t>
            </w:r>
          </w:p>
          <w:p w14:paraId="446A17A3" w14:textId="3519A534" w:rsidR="00AD7474" w:rsidRDefault="00AD7474" w:rsidP="00463276">
            <w:r>
              <w:t>Ice Breakers</w:t>
            </w:r>
          </w:p>
          <w:p w14:paraId="1D2EDA9C" w14:textId="77777777" w:rsidR="00463276" w:rsidRDefault="00463276" w:rsidP="00463276"/>
          <w:p w14:paraId="298563E5" w14:textId="77777777" w:rsidR="00463276" w:rsidRDefault="00463276" w:rsidP="00463276"/>
          <w:p w14:paraId="6BCEE54D" w14:textId="77777777" w:rsidR="00463276" w:rsidRDefault="00463276" w:rsidP="00463276"/>
          <w:p w14:paraId="7B3FAAFD" w14:textId="77777777" w:rsidR="00463276" w:rsidRDefault="00463276" w:rsidP="00463276">
            <w:r>
              <w:t>Mooring</w:t>
            </w:r>
          </w:p>
          <w:p w14:paraId="325FF7A8" w14:textId="74B16551" w:rsidR="00B1605A" w:rsidRDefault="00463276">
            <w:pPr>
              <w:rPr>
                <w:i/>
              </w:rPr>
            </w:pPr>
            <w:r w:rsidRPr="00463276">
              <w:rPr>
                <w:i/>
              </w:rPr>
              <w:t>ASV</w:t>
            </w:r>
          </w:p>
          <w:p w14:paraId="12043628" w14:textId="469E5D32" w:rsidR="00AD7474" w:rsidRPr="00AD7474" w:rsidRDefault="00AD7474">
            <w:r w:rsidRPr="00AD7474">
              <w:t>Research Ships</w:t>
            </w:r>
          </w:p>
          <w:p w14:paraId="7C04129B" w14:textId="77777777" w:rsidR="00AD7474" w:rsidRDefault="00AD7474">
            <w:r>
              <w:t xml:space="preserve">Polar Supply </w:t>
            </w:r>
          </w:p>
          <w:p w14:paraId="32DF8F80" w14:textId="434ABB5F" w:rsidR="00AC339E" w:rsidRPr="00AC339E" w:rsidRDefault="00AC339E">
            <w:pPr>
              <w:rPr>
                <w:i/>
              </w:rPr>
            </w:pPr>
            <w:r w:rsidRPr="00AC339E">
              <w:rPr>
                <w:i/>
              </w:rPr>
              <w:t>Mooring</w:t>
            </w:r>
          </w:p>
        </w:tc>
      </w:tr>
      <w:tr w:rsidR="008479AF" w14:paraId="1AD11397" w14:textId="77777777" w:rsidTr="00585E7D">
        <w:tc>
          <w:tcPr>
            <w:tcW w:w="1905" w:type="dxa"/>
          </w:tcPr>
          <w:p w14:paraId="4D4621F0" w14:textId="15E6A0DA" w:rsidR="008479AF" w:rsidRPr="00E53865" w:rsidRDefault="00D9040D">
            <w:pPr>
              <w:rPr>
                <w:b/>
              </w:rPr>
            </w:pPr>
            <w:r>
              <w:rPr>
                <w:b/>
              </w:rPr>
              <w:t>Central/</w:t>
            </w:r>
            <w:r w:rsidR="00E53865" w:rsidRPr="00E53865">
              <w:rPr>
                <w:b/>
              </w:rPr>
              <w:t>South America</w:t>
            </w:r>
          </w:p>
        </w:tc>
        <w:tc>
          <w:tcPr>
            <w:tcW w:w="2067" w:type="dxa"/>
          </w:tcPr>
          <w:p w14:paraId="1690E4CF" w14:textId="2CE4D898" w:rsidR="008479AF" w:rsidRDefault="00F96ADF">
            <w:r>
              <w:t>?</w:t>
            </w:r>
          </w:p>
        </w:tc>
        <w:tc>
          <w:tcPr>
            <w:tcW w:w="1866" w:type="dxa"/>
          </w:tcPr>
          <w:p w14:paraId="4FA68CE6" w14:textId="6255F816" w:rsidR="008479AF" w:rsidRDefault="00F96ADF">
            <w:r>
              <w:t>?</w:t>
            </w:r>
          </w:p>
        </w:tc>
        <w:tc>
          <w:tcPr>
            <w:tcW w:w="1837" w:type="dxa"/>
          </w:tcPr>
          <w:p w14:paraId="43783A22" w14:textId="77777777" w:rsidR="008479AF" w:rsidRDefault="008479AF"/>
        </w:tc>
        <w:tc>
          <w:tcPr>
            <w:tcW w:w="1901" w:type="dxa"/>
          </w:tcPr>
          <w:p w14:paraId="765AF760" w14:textId="77777777" w:rsidR="008479AF" w:rsidRDefault="008479AF"/>
        </w:tc>
      </w:tr>
      <w:tr w:rsidR="008479AF" w14:paraId="3C20657B" w14:textId="77777777" w:rsidTr="00585E7D">
        <w:tc>
          <w:tcPr>
            <w:tcW w:w="1905" w:type="dxa"/>
          </w:tcPr>
          <w:p w14:paraId="61E9491E" w14:textId="77777777" w:rsidR="008479AF" w:rsidRDefault="008479AF"/>
        </w:tc>
        <w:tc>
          <w:tcPr>
            <w:tcW w:w="2067" w:type="dxa"/>
          </w:tcPr>
          <w:p w14:paraId="4DA6E5C1" w14:textId="77777777" w:rsidR="008479AF" w:rsidRDefault="008479AF"/>
        </w:tc>
        <w:tc>
          <w:tcPr>
            <w:tcW w:w="1866" w:type="dxa"/>
          </w:tcPr>
          <w:p w14:paraId="16C8FF7F" w14:textId="77777777" w:rsidR="008479AF" w:rsidRDefault="008479AF"/>
        </w:tc>
        <w:tc>
          <w:tcPr>
            <w:tcW w:w="1837" w:type="dxa"/>
          </w:tcPr>
          <w:p w14:paraId="37FE7192" w14:textId="77777777" w:rsidR="008479AF" w:rsidRDefault="008479AF"/>
        </w:tc>
        <w:tc>
          <w:tcPr>
            <w:tcW w:w="1901" w:type="dxa"/>
          </w:tcPr>
          <w:p w14:paraId="3757BDFD" w14:textId="77777777" w:rsidR="008479AF" w:rsidRDefault="008479AF"/>
        </w:tc>
      </w:tr>
    </w:tbl>
    <w:p w14:paraId="7F719735" w14:textId="01A2327E" w:rsidR="005327AC" w:rsidRDefault="005327AC"/>
    <w:p w14:paraId="5EE85D52" w14:textId="21F7F738" w:rsidR="00A239A1" w:rsidRDefault="004B3EF3">
      <w:r>
        <w:t xml:space="preserve">a. </w:t>
      </w:r>
      <w:r w:rsidR="00A239A1">
        <w:t xml:space="preserve">Platforms listed in italics have sensors that have not been validated for use in the reference network. </w:t>
      </w:r>
    </w:p>
    <w:p w14:paraId="37A8B9B0" w14:textId="58DDC027" w:rsidR="00A239A1" w:rsidRDefault="004B3EF3">
      <w:r>
        <w:t xml:space="preserve">b. ASV- </w:t>
      </w:r>
      <w:r w:rsidR="007576BC">
        <w:t xml:space="preserve">autonomous </w:t>
      </w:r>
      <w:r>
        <w:t>surface vehicle</w:t>
      </w:r>
      <w:r w:rsidR="00B1605A">
        <w:t>s</w:t>
      </w:r>
      <w:r>
        <w:t xml:space="preserve"> such as wave glider</w:t>
      </w:r>
      <w:r w:rsidR="005E4ABC">
        <w:t>s</w:t>
      </w:r>
      <w:r>
        <w:t xml:space="preserve"> and sail drone</w:t>
      </w:r>
      <w:r w:rsidR="005E4ABC">
        <w:t>s</w:t>
      </w:r>
    </w:p>
    <w:p w14:paraId="6F106DC1" w14:textId="1FA41D90" w:rsidR="00300464" w:rsidRDefault="004B3EF3" w:rsidP="00300464">
      <w:r>
        <w:t xml:space="preserve">c. </w:t>
      </w:r>
      <w:r w:rsidR="00300464" w:rsidRPr="00300464">
        <w:t>The OOI is a long-term, NSF-funded program to provide 25-30 years of sustained ocean measurements to study climate variability, ocean circulation and ecosystem dynamics, air-sea exchange, seafloor processes, and plate-scale geodynamics.</w:t>
      </w:r>
    </w:p>
    <w:p w14:paraId="45C48D78" w14:textId="72F0B72B" w:rsidR="00BF52FE" w:rsidRDefault="00E927AE" w:rsidP="00300464">
      <w:r>
        <w:t>---------------------------------------------------------------------------------------------------------------------</w:t>
      </w:r>
    </w:p>
    <w:p w14:paraId="799454B8" w14:textId="7F45759B" w:rsidR="00656C7A" w:rsidRDefault="00656C7A" w:rsidP="00300464"/>
    <w:p w14:paraId="04E637D4" w14:textId="4E218B55" w:rsidR="00621375" w:rsidRPr="006F6DCE" w:rsidRDefault="00621375">
      <w:r>
        <w:br w:type="page"/>
      </w:r>
      <w:r w:rsidRPr="000A6FE2">
        <w:rPr>
          <w:b/>
        </w:rPr>
        <w:lastRenderedPageBreak/>
        <w:t>References cited</w:t>
      </w:r>
      <w:r w:rsidR="000A6FE2" w:rsidRPr="000A6FE2">
        <w:rPr>
          <w:b/>
        </w:rPr>
        <w:t>-</w:t>
      </w:r>
    </w:p>
    <w:p w14:paraId="5E6CB0A7" w14:textId="77777777" w:rsidR="003130D8" w:rsidRPr="003130D8" w:rsidRDefault="003130D8" w:rsidP="005E4ABC">
      <w:pPr>
        <w:ind w:left="450" w:hanging="450"/>
      </w:pPr>
      <w:r w:rsidRPr="003130D8">
        <w:t>Bakker, D. C. E., and Coauthors, 2016: A multi-decade record of high-quality fCO</w:t>
      </w:r>
      <w:r w:rsidRPr="00AA5315">
        <w:rPr>
          <w:vertAlign w:val="subscript"/>
        </w:rPr>
        <w:t>2</w:t>
      </w:r>
      <w:r w:rsidRPr="003130D8">
        <w:t xml:space="preserve"> data in version 3 of the Surface Ocean CO2 Atlas (SOCAT). </w:t>
      </w:r>
      <w:r w:rsidRPr="003130D8">
        <w:rPr>
          <w:i/>
          <w:iCs/>
        </w:rPr>
        <w:t xml:space="preserve">Earth Syst. Sci. Data </w:t>
      </w:r>
      <w:r w:rsidRPr="003130D8">
        <w:rPr>
          <w:b/>
          <w:bCs/>
        </w:rPr>
        <w:t>8,</w:t>
      </w:r>
      <w:r w:rsidRPr="003130D8">
        <w:t xml:space="preserve"> 383-413.</w:t>
      </w:r>
    </w:p>
    <w:p w14:paraId="498AC2A8" w14:textId="40DFB966" w:rsidR="00DD44AE" w:rsidRPr="00FD794A" w:rsidRDefault="00DD44AE" w:rsidP="005E4ABC">
      <w:pPr>
        <w:ind w:left="450" w:hanging="450"/>
      </w:pPr>
      <w:proofErr w:type="gramStart"/>
      <w:r>
        <w:t>IPCC Sixth Assessment Report</w:t>
      </w:r>
      <w:r w:rsidR="005E4ABC">
        <w:t xml:space="preserve"> (AR6)</w:t>
      </w:r>
      <w:r>
        <w:t>.</w:t>
      </w:r>
      <w:proofErr w:type="gramEnd"/>
      <w:r w:rsidR="005E4ABC">
        <w:t xml:space="preserve"> </w:t>
      </w:r>
      <w:proofErr w:type="gramStart"/>
      <w:r w:rsidRPr="00FD794A">
        <w:t>Special Report on Climate Change and Oceans and the Cryosphere</w:t>
      </w:r>
      <w:r>
        <w:t>.</w:t>
      </w:r>
      <w:proofErr w:type="gramEnd"/>
      <w:r>
        <w:t xml:space="preserve"> 2018</w:t>
      </w:r>
    </w:p>
    <w:p w14:paraId="66DCD075" w14:textId="5506A6D1" w:rsidR="00FD794A" w:rsidRDefault="00FD794A" w:rsidP="005E4ABC">
      <w:pPr>
        <w:ind w:left="450" w:hanging="450"/>
      </w:pPr>
      <w:r w:rsidRPr="00FD794A">
        <w:t>Le Quéré, C., and Coauthors, 201</w:t>
      </w:r>
      <w:r w:rsidR="00AF3426">
        <w:t>8</w:t>
      </w:r>
      <w:r w:rsidRPr="00FD794A">
        <w:t>: Global Carbon Budget 201</w:t>
      </w:r>
      <w:r w:rsidR="00AF3426">
        <w:t>7</w:t>
      </w:r>
      <w:r w:rsidRPr="00FD794A">
        <w:t xml:space="preserve">. </w:t>
      </w:r>
      <w:r w:rsidRPr="00FD794A">
        <w:rPr>
          <w:i/>
          <w:iCs/>
        </w:rPr>
        <w:t>Earth Syst. Sci. Data</w:t>
      </w:r>
      <w:r w:rsidRPr="00FD794A">
        <w:t xml:space="preserve">, </w:t>
      </w:r>
      <w:r w:rsidR="00AF3426" w:rsidRPr="005B05F8">
        <w:rPr>
          <w:rStyle w:val="pbtoclink"/>
          <w:rFonts w:eastAsia="Times New Roman" w:cs="Times New Roman"/>
          <w:b/>
        </w:rPr>
        <w:t>10</w:t>
      </w:r>
      <w:r w:rsidR="00AF3426">
        <w:rPr>
          <w:rStyle w:val="pbtoclink"/>
          <w:rFonts w:eastAsia="Times New Roman" w:cs="Times New Roman"/>
        </w:rPr>
        <w:t xml:space="preserve">, 405-448, https://doi.org/10.5194/essd-10-405-2018, </w:t>
      </w:r>
      <w:proofErr w:type="gramStart"/>
      <w:r w:rsidR="00AF3426">
        <w:rPr>
          <w:rStyle w:val="pbtoclink"/>
          <w:rFonts w:eastAsia="Times New Roman" w:cs="Times New Roman"/>
        </w:rPr>
        <w:t>2018</w:t>
      </w:r>
      <w:proofErr w:type="gramEnd"/>
      <w:r w:rsidR="00AF3426">
        <w:rPr>
          <w:rStyle w:val="pbtoclink"/>
          <w:rFonts w:eastAsia="Times New Roman" w:cs="Times New Roman"/>
        </w:rPr>
        <w:t>.</w:t>
      </w:r>
    </w:p>
    <w:p w14:paraId="78261846" w14:textId="77777777" w:rsidR="00DD44AE" w:rsidRDefault="00DD44AE" w:rsidP="005E4ABC">
      <w:pPr>
        <w:ind w:left="450" w:hanging="450"/>
      </w:pPr>
      <w:r w:rsidRPr="00DD44AE">
        <w:t>Pierrot, D., and Coauthors, 2009: Recommendations for autonomous underway pCO</w:t>
      </w:r>
      <w:r w:rsidRPr="00B174FA">
        <w:rPr>
          <w:vertAlign w:val="subscript"/>
        </w:rPr>
        <w:t>2</w:t>
      </w:r>
      <w:r w:rsidRPr="00DD44AE">
        <w:t xml:space="preserve"> measuring systems and data reduction routines. </w:t>
      </w:r>
      <w:r w:rsidRPr="00DD44AE">
        <w:rPr>
          <w:i/>
          <w:iCs/>
        </w:rPr>
        <w:t>Deep -Sea Res II</w:t>
      </w:r>
      <w:r w:rsidRPr="00DD44AE">
        <w:t xml:space="preserve">, </w:t>
      </w:r>
      <w:r w:rsidRPr="00DD44AE">
        <w:rPr>
          <w:b/>
          <w:bCs/>
        </w:rPr>
        <w:t>56,</w:t>
      </w:r>
      <w:r w:rsidRPr="00DD44AE">
        <w:t xml:space="preserve"> 512-522.</w:t>
      </w:r>
    </w:p>
    <w:p w14:paraId="0E4FBBF6" w14:textId="07DA1A2F" w:rsidR="00B174FA" w:rsidRPr="00DD44AE" w:rsidRDefault="00B174FA" w:rsidP="005E4ABC">
      <w:pPr>
        <w:ind w:left="450" w:hanging="450"/>
      </w:pPr>
      <w:r w:rsidRPr="00B174FA">
        <w:t>Rödenbeck, C., Conway, T. J., and Langenfelds, R. L</w:t>
      </w:r>
      <w:proofErr w:type="gramStart"/>
      <w:r w:rsidRPr="00B174FA">
        <w:t>.</w:t>
      </w:r>
      <w:r>
        <w:t xml:space="preserve"> </w:t>
      </w:r>
      <w:r w:rsidRPr="00B174FA">
        <w:t>,</w:t>
      </w:r>
      <w:proofErr w:type="gramEnd"/>
      <w:r w:rsidRPr="00B174FA">
        <w:t xml:space="preserve"> 2006: The effect of systematic measurement errors on atmospheric CO</w:t>
      </w:r>
      <w:r w:rsidRPr="00B174FA">
        <w:rPr>
          <w:vertAlign w:val="subscript"/>
        </w:rPr>
        <w:t>2</w:t>
      </w:r>
      <w:r w:rsidRPr="00B174FA">
        <w:t> inversions: a quantitative assessment, Atmos. Chem. Phys., 6, 149-161, https://doi.org/10.5194/acp-6-149-2006.</w:t>
      </w:r>
    </w:p>
    <w:p w14:paraId="5A15EF0F" w14:textId="77777777" w:rsidR="00FD61A9" w:rsidRPr="00FD61A9" w:rsidRDefault="00FD61A9" w:rsidP="005E4ABC">
      <w:pPr>
        <w:ind w:left="450" w:hanging="450"/>
      </w:pPr>
      <w:r w:rsidRPr="00FD61A9">
        <w:t>Sutton, A. J., and Coauthors, 2014: A high-frequency atmospheric and seawater pCO</w:t>
      </w:r>
      <w:r w:rsidRPr="00AA5315">
        <w:rPr>
          <w:vertAlign w:val="subscript"/>
        </w:rPr>
        <w:t>2</w:t>
      </w:r>
      <w:r w:rsidRPr="00FD61A9">
        <w:t xml:space="preserve"> data set from 14 open-ocean sites using a moored autonomous system. </w:t>
      </w:r>
      <w:r w:rsidRPr="00FD61A9">
        <w:rPr>
          <w:i/>
          <w:iCs/>
        </w:rPr>
        <w:t>Earth Syst. Sci. Data</w:t>
      </w:r>
      <w:r w:rsidRPr="00FD61A9">
        <w:t xml:space="preserve">, </w:t>
      </w:r>
      <w:r w:rsidRPr="00FD61A9">
        <w:rPr>
          <w:b/>
          <w:bCs/>
        </w:rPr>
        <w:t>6,</w:t>
      </w:r>
      <w:r w:rsidRPr="00FD61A9">
        <w:t xml:space="preserve"> 353-366.</w:t>
      </w:r>
    </w:p>
    <w:p w14:paraId="1C273106" w14:textId="77777777" w:rsidR="003130D8" w:rsidRPr="003130D8" w:rsidRDefault="003130D8" w:rsidP="005E4ABC">
      <w:pPr>
        <w:ind w:left="450" w:hanging="450"/>
      </w:pPr>
      <w:r w:rsidRPr="003130D8">
        <w:t xml:space="preserve">Takahashi, T., S. C. Sutherland, and A. Kozyr, 2018: Global Ocean Surface Water Partial Pressure of CO2 Database: Measurements Performed During 1957-2017 (LDEO Database Version 2017) (NCEI Accession 0160492). Version 4.4. NOAA National Centers for Environmental Information. LDEOv2017 </w:t>
      </w:r>
    </w:p>
    <w:p w14:paraId="741DCF36" w14:textId="7460FAC0" w:rsidR="00FD794A" w:rsidRDefault="00FD794A" w:rsidP="005E4ABC">
      <w:pPr>
        <w:ind w:left="450" w:hanging="450"/>
      </w:pPr>
      <w:r w:rsidRPr="00FD794A">
        <w:t>USGCRP, 2017: Climate Science Special Report: A Sustained Assessment Activity of the U.S. Global Change</w:t>
      </w:r>
      <w:r>
        <w:t xml:space="preserve"> </w:t>
      </w:r>
      <w:r w:rsidRPr="00FD794A">
        <w:t xml:space="preserve">Research Program [Wuebbles, D.J., D.W. Fahey, K.A. Hibbard, D.J. Dokken, B.C. Stewart, and T.K. </w:t>
      </w:r>
      <w:proofErr w:type="gramStart"/>
      <w:r w:rsidRPr="00FD794A">
        <w:t>Maycock(</w:t>
      </w:r>
      <w:proofErr w:type="gramEnd"/>
      <w:r w:rsidRPr="00FD794A">
        <w:t>eds.)]. U.S. Global Change Research Program, Washington, DC, USA, 671 pp.</w:t>
      </w:r>
    </w:p>
    <w:p w14:paraId="27428196" w14:textId="29FBDA84" w:rsidR="00DD44AE" w:rsidRPr="00DD44AE" w:rsidRDefault="00DD44AE" w:rsidP="005E4ABC">
      <w:pPr>
        <w:ind w:left="450" w:hanging="450"/>
      </w:pPr>
      <w:r w:rsidRPr="00DD44AE">
        <w:t>Wanninkhof, R., D. Bakker, N. Bates, A. Olsen, and T. Steinhoff, 2013: Incorporation of alternative sensors in the SOCAT database and adjustments to dataset quality control</w:t>
      </w:r>
      <w:r>
        <w:t xml:space="preserve"> </w:t>
      </w:r>
      <w:r w:rsidRPr="00DD44AE">
        <w:t>flags, 25 pp.</w:t>
      </w:r>
    </w:p>
    <w:p w14:paraId="2FE17785" w14:textId="77777777" w:rsidR="00DD44AE" w:rsidRDefault="00DD44AE" w:rsidP="005E4ABC">
      <w:pPr>
        <w:ind w:left="450" w:hanging="450"/>
      </w:pPr>
    </w:p>
    <w:p w14:paraId="4A1AE95F" w14:textId="77777777" w:rsidR="003130D8" w:rsidRDefault="003130D8" w:rsidP="005E4ABC">
      <w:pPr>
        <w:ind w:left="450" w:hanging="450"/>
      </w:pPr>
    </w:p>
    <w:p w14:paraId="11D645F9" w14:textId="0411CBA8" w:rsidR="00621375" w:rsidRDefault="00FD794A">
      <w:r w:rsidRPr="00FD794A">
        <w:t xml:space="preserve"> </w:t>
      </w:r>
      <w:r w:rsidR="00621375">
        <w:br w:type="page"/>
      </w:r>
    </w:p>
    <w:p w14:paraId="1A53C243" w14:textId="77777777" w:rsidR="00300464" w:rsidRDefault="00300464"/>
    <w:p w14:paraId="05E6B9E9" w14:textId="6BC61683" w:rsidR="00421377" w:rsidRPr="00076048" w:rsidRDefault="005A61AC" w:rsidP="00421377">
      <w:pPr>
        <w:ind w:right="770"/>
        <w:rPr>
          <w:rFonts w:cs="Arial"/>
          <w:b/>
          <w:color w:val="17365D" w:themeColor="text2" w:themeShade="BF"/>
        </w:rPr>
      </w:pPr>
      <w:r w:rsidRPr="00076048">
        <w:rPr>
          <w:rFonts w:cs="Arial"/>
          <w:b/>
          <w:color w:val="17365D" w:themeColor="text2" w:themeShade="BF"/>
        </w:rPr>
        <w:t>Appendix A</w:t>
      </w:r>
      <w:r w:rsidR="00E927AE" w:rsidRPr="00076048">
        <w:rPr>
          <w:rFonts w:cs="Arial"/>
          <w:b/>
          <w:color w:val="17365D" w:themeColor="text2" w:themeShade="BF"/>
        </w:rPr>
        <w:t>.</w:t>
      </w:r>
      <w:r w:rsidRPr="00076048">
        <w:rPr>
          <w:rFonts w:cs="Arial"/>
          <w:b/>
          <w:color w:val="17365D" w:themeColor="text2" w:themeShade="BF"/>
        </w:rPr>
        <w:t xml:space="preserve"> </w:t>
      </w:r>
      <w:r w:rsidR="00E927AE" w:rsidRPr="00076048">
        <w:rPr>
          <w:rFonts w:cs="Arial"/>
          <w:b/>
          <w:color w:val="17365D" w:themeColor="text2" w:themeShade="BF"/>
        </w:rPr>
        <w:t>Workshop Agenda</w:t>
      </w:r>
    </w:p>
    <w:p w14:paraId="7B37FF1E" w14:textId="77777777" w:rsidR="0071095E" w:rsidRPr="00EA1D32" w:rsidRDefault="0071095E" w:rsidP="00421377">
      <w:pPr>
        <w:ind w:right="770"/>
        <w:rPr>
          <w:rFonts w:cs="Arial"/>
          <w:i/>
          <w:color w:val="17365D" w:themeColor="text2" w:themeShade="BF"/>
          <w:sz w:val="20"/>
          <w:szCs w:val="20"/>
        </w:rPr>
      </w:pPr>
    </w:p>
    <w:p w14:paraId="1087BA1B" w14:textId="134C51D5" w:rsidR="0077416D" w:rsidRPr="00EA1D32" w:rsidRDefault="00421377" w:rsidP="0077416D">
      <w:pPr>
        <w:ind w:right="1127"/>
        <w:jc w:val="both"/>
        <w:rPr>
          <w:rFonts w:cs="Arial"/>
        </w:rPr>
      </w:pPr>
      <w:r w:rsidRPr="00EA1D32">
        <w:rPr>
          <w:rFonts w:cs="Arial"/>
          <w:noProof/>
        </w:rPr>
        <w:drawing>
          <wp:anchor distT="0" distB="0" distL="114300" distR="114300" simplePos="0" relativeHeight="251659264" behindDoc="0" locked="0" layoutInCell="1" allowOverlap="1" wp14:anchorId="41804B17" wp14:editId="057A6D88">
            <wp:simplePos x="0" y="0"/>
            <wp:positionH relativeFrom="column">
              <wp:posOffset>4800600</wp:posOffset>
            </wp:positionH>
            <wp:positionV relativeFrom="paragraph">
              <wp:posOffset>-685800</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nb. IOCCP-color_no background.png"/>
                    <pic:cNvPicPr/>
                  </pic:nvPicPr>
                  <pic:blipFill>
                    <a:blip r:embed="rId10">
                      <a:extLst>
                        <a:ext uri="{28A0092B-C50C-407E-A947-70E740481C1C}">
                          <a14:useLocalDpi xmlns:a14="http://schemas.microsoft.com/office/drawing/2010/main"/>
                        </a:ext>
                      </a:extLst>
                    </a:blip>
                    <a:stretch>
                      <a:fillRect/>
                    </a:stretch>
                  </pic:blipFill>
                  <pic:spPr>
                    <a:xfrm>
                      <a:off x="0" y="0"/>
                      <a:ext cx="1371600" cy="1371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1FB47A8" w14:textId="77777777" w:rsidR="0077416D" w:rsidRPr="00EA1D32" w:rsidRDefault="0077416D" w:rsidP="0077416D">
      <w:pPr>
        <w:ind w:right="-8"/>
        <w:jc w:val="center"/>
        <w:outlineLvl w:val="0"/>
        <w:rPr>
          <w:rFonts w:cs="Arial"/>
          <w:b/>
          <w:sz w:val="32"/>
          <w:szCs w:val="32"/>
        </w:rPr>
      </w:pPr>
      <w:r w:rsidRPr="00EA1D32">
        <w:rPr>
          <w:rFonts w:cs="Arial"/>
          <w:b/>
          <w:sz w:val="32"/>
          <w:szCs w:val="32"/>
        </w:rPr>
        <w:t xml:space="preserve">Global Observing Network for </w:t>
      </w:r>
    </w:p>
    <w:p w14:paraId="5FF8CFCF" w14:textId="77777777" w:rsidR="0077416D" w:rsidRPr="00EA1D32" w:rsidRDefault="0077416D" w:rsidP="0077416D">
      <w:pPr>
        <w:ind w:right="-8"/>
        <w:jc w:val="center"/>
        <w:outlineLvl w:val="0"/>
        <w:rPr>
          <w:rFonts w:cs="Arial"/>
          <w:b/>
          <w:sz w:val="32"/>
          <w:szCs w:val="32"/>
        </w:rPr>
      </w:pPr>
      <w:r w:rsidRPr="00EA1D32">
        <w:rPr>
          <w:rFonts w:cs="Arial"/>
          <w:b/>
          <w:sz w:val="32"/>
          <w:szCs w:val="32"/>
        </w:rPr>
        <w:t>Reference Surface Water pCO</w:t>
      </w:r>
      <w:r w:rsidRPr="00EA1D32">
        <w:rPr>
          <w:rFonts w:cs="Arial"/>
          <w:b/>
          <w:sz w:val="32"/>
          <w:szCs w:val="32"/>
          <w:vertAlign w:val="subscript"/>
        </w:rPr>
        <w:t>2</w:t>
      </w:r>
      <w:r w:rsidRPr="00EA1D32">
        <w:rPr>
          <w:rFonts w:cs="Arial"/>
          <w:b/>
          <w:sz w:val="32"/>
          <w:szCs w:val="32"/>
        </w:rPr>
        <w:t xml:space="preserve"> Observations</w:t>
      </w:r>
    </w:p>
    <w:p w14:paraId="67491D33" w14:textId="77777777" w:rsidR="0077416D" w:rsidRPr="00EA1D32" w:rsidRDefault="0077416D" w:rsidP="0077416D">
      <w:pPr>
        <w:jc w:val="center"/>
        <w:rPr>
          <w:rFonts w:cs="Arial"/>
          <w:b/>
          <w:sz w:val="28"/>
          <w:szCs w:val="28"/>
        </w:rPr>
      </w:pPr>
      <w:r w:rsidRPr="00EA1D32">
        <w:rPr>
          <w:rFonts w:cs="Arial"/>
          <w:b/>
          <w:sz w:val="28"/>
          <w:szCs w:val="28"/>
        </w:rPr>
        <w:t>Kick-off Meeting</w:t>
      </w:r>
    </w:p>
    <w:p w14:paraId="7AF22808" w14:textId="77777777" w:rsidR="0077416D" w:rsidRPr="00EA1D32" w:rsidRDefault="0077416D" w:rsidP="0077416D">
      <w:pPr>
        <w:rPr>
          <w:rFonts w:cs="Arial"/>
        </w:rPr>
      </w:pPr>
    </w:p>
    <w:p w14:paraId="36F6BA6F" w14:textId="77777777" w:rsidR="0077416D" w:rsidRPr="00EA1D32" w:rsidRDefault="0077416D" w:rsidP="0077416D">
      <w:pPr>
        <w:rPr>
          <w:rFonts w:cs="Arial"/>
        </w:rPr>
      </w:pPr>
    </w:p>
    <w:p w14:paraId="325B1429" w14:textId="77777777" w:rsidR="0077416D" w:rsidRPr="00EA1D32" w:rsidRDefault="0077416D" w:rsidP="0077416D">
      <w:pPr>
        <w:outlineLvl w:val="0"/>
        <w:rPr>
          <w:rFonts w:cs="Arial"/>
        </w:rPr>
      </w:pPr>
      <w:r w:rsidRPr="00EA1D32">
        <w:rPr>
          <w:rFonts w:cs="Arial"/>
        </w:rPr>
        <w:t>Time:</w:t>
      </w:r>
      <w:r w:rsidRPr="00EA1D32">
        <w:rPr>
          <w:rFonts w:cs="Arial"/>
        </w:rPr>
        <w:tab/>
      </w:r>
      <w:r w:rsidRPr="00EA1D32">
        <w:rPr>
          <w:rFonts w:cs="Arial"/>
        </w:rPr>
        <w:tab/>
      </w:r>
      <w:r w:rsidRPr="00EA1D32">
        <w:rPr>
          <w:rFonts w:cs="Arial"/>
        </w:rPr>
        <w:tab/>
        <w:t>Sunday, 11 February 2018, 8:00 – 17:30</w:t>
      </w:r>
    </w:p>
    <w:p w14:paraId="6B212895" w14:textId="77777777" w:rsidR="0077416D" w:rsidRPr="00EA1D32" w:rsidRDefault="0077416D" w:rsidP="0077416D">
      <w:pPr>
        <w:rPr>
          <w:rFonts w:cs="Arial"/>
        </w:rPr>
      </w:pPr>
      <w:r w:rsidRPr="00EA1D32">
        <w:rPr>
          <w:rFonts w:cs="Arial"/>
        </w:rPr>
        <w:t>Location:</w:t>
      </w:r>
      <w:r w:rsidRPr="00EA1D32">
        <w:rPr>
          <w:rFonts w:cs="Arial"/>
        </w:rPr>
        <w:tab/>
      </w:r>
      <w:r w:rsidRPr="00EA1D32">
        <w:rPr>
          <w:rFonts w:cs="Arial"/>
        </w:rPr>
        <w:tab/>
        <w:t>Portland, Oregon, USA</w:t>
      </w:r>
    </w:p>
    <w:p w14:paraId="721EC51A" w14:textId="117476CE" w:rsidR="0077416D" w:rsidRPr="00EA1D32" w:rsidRDefault="0077416D" w:rsidP="0077416D">
      <w:pPr>
        <w:rPr>
          <w:rFonts w:cs="Arial"/>
        </w:rPr>
      </w:pPr>
      <w:r w:rsidRPr="00EA1D32">
        <w:rPr>
          <w:rFonts w:cs="Arial"/>
        </w:rPr>
        <w:t>Venue</w:t>
      </w:r>
      <w:r w:rsidR="001940D4">
        <w:rPr>
          <w:rFonts w:cs="Arial"/>
        </w:rPr>
        <w:t>:</w:t>
      </w:r>
      <w:r w:rsidR="001940D4">
        <w:rPr>
          <w:rFonts w:cs="Arial"/>
        </w:rPr>
        <w:tab/>
      </w:r>
      <w:r w:rsidRPr="00EA1D32">
        <w:rPr>
          <w:rFonts w:cs="Arial"/>
        </w:rPr>
        <w:tab/>
      </w:r>
      <w:r w:rsidR="00BE6CFE">
        <w:rPr>
          <w:rFonts w:cs="Arial"/>
        </w:rPr>
        <w:tab/>
      </w:r>
      <w:r w:rsidRPr="00EA1D32">
        <w:rPr>
          <w:rFonts w:cs="Arial"/>
        </w:rPr>
        <w:t>T</w:t>
      </w:r>
      <w:r w:rsidRPr="00EA1D32">
        <w:rPr>
          <w:rFonts w:eastAsia="Times New Roman" w:cs="Arial"/>
        </w:rPr>
        <w:t xml:space="preserve">he Residence Inn Downtown </w:t>
      </w:r>
      <w:proofErr w:type="spellStart"/>
      <w:r w:rsidRPr="00EA1D32">
        <w:rPr>
          <w:rFonts w:eastAsia="Times New Roman" w:cs="Arial"/>
        </w:rPr>
        <w:t>Riverplace</w:t>
      </w:r>
      <w:proofErr w:type="spellEnd"/>
      <w:r w:rsidRPr="00EA1D32">
        <w:rPr>
          <w:rFonts w:eastAsia="Times New Roman" w:cs="Arial"/>
        </w:rPr>
        <w:t xml:space="preserve">, 2115 SW River </w:t>
      </w:r>
      <w:r w:rsidR="00421377" w:rsidRPr="00EA1D32">
        <w:rPr>
          <w:rFonts w:eastAsia="Times New Roman" w:cs="Arial"/>
        </w:rPr>
        <w:tab/>
      </w:r>
      <w:r w:rsidR="00421377" w:rsidRPr="00EA1D32">
        <w:rPr>
          <w:rFonts w:eastAsia="Times New Roman" w:cs="Arial"/>
        </w:rPr>
        <w:tab/>
      </w:r>
      <w:r w:rsidR="00421377" w:rsidRPr="00EA1D32">
        <w:rPr>
          <w:rFonts w:eastAsia="Times New Roman" w:cs="Arial"/>
        </w:rPr>
        <w:tab/>
      </w:r>
      <w:r w:rsidR="00421377" w:rsidRPr="00EA1D32">
        <w:rPr>
          <w:rFonts w:eastAsia="Times New Roman" w:cs="Arial"/>
        </w:rPr>
        <w:tab/>
      </w:r>
      <w:r w:rsidR="00BE6CFE">
        <w:rPr>
          <w:rFonts w:eastAsia="Times New Roman" w:cs="Arial"/>
        </w:rPr>
        <w:tab/>
      </w:r>
      <w:r w:rsidRPr="00EA1D32">
        <w:rPr>
          <w:rFonts w:eastAsia="Times New Roman" w:cs="Arial"/>
        </w:rPr>
        <w:t xml:space="preserve">Pkwy, </w:t>
      </w:r>
      <w:proofErr w:type="gramStart"/>
      <w:r w:rsidRPr="00EA1D32">
        <w:rPr>
          <w:rFonts w:eastAsia="Times New Roman" w:cs="Arial"/>
        </w:rPr>
        <w:t>Portland</w:t>
      </w:r>
      <w:proofErr w:type="gramEnd"/>
      <w:r w:rsidRPr="00EA1D32">
        <w:rPr>
          <w:rFonts w:eastAsia="Times New Roman" w:cs="Arial"/>
        </w:rPr>
        <w:t xml:space="preserve">, Oregon 97201. </w:t>
      </w:r>
      <w:proofErr w:type="gramStart"/>
      <w:r w:rsidRPr="00EA1D32">
        <w:rPr>
          <w:rFonts w:eastAsia="Times New Roman" w:cs="Arial"/>
        </w:rPr>
        <w:t>Phone  503</w:t>
      </w:r>
      <w:proofErr w:type="gramEnd"/>
      <w:r w:rsidRPr="00EA1D32">
        <w:rPr>
          <w:rFonts w:eastAsia="Times New Roman" w:cs="Arial"/>
        </w:rPr>
        <w:t xml:space="preserve">-552-9500 </w:t>
      </w:r>
    </w:p>
    <w:p w14:paraId="217C62B8" w14:textId="77777777" w:rsidR="0077416D" w:rsidRPr="00EA1D32" w:rsidRDefault="0077416D" w:rsidP="0077416D">
      <w:pPr>
        <w:outlineLvl w:val="0"/>
        <w:rPr>
          <w:rFonts w:cs="Arial"/>
        </w:rPr>
      </w:pPr>
      <w:r w:rsidRPr="00EA1D32">
        <w:rPr>
          <w:rFonts w:cs="Arial"/>
        </w:rPr>
        <w:t>Coordinator:</w:t>
      </w:r>
      <w:r w:rsidRPr="00EA1D32">
        <w:rPr>
          <w:rFonts w:cs="Arial"/>
        </w:rPr>
        <w:tab/>
      </w:r>
      <w:r w:rsidRPr="00EA1D32">
        <w:rPr>
          <w:rFonts w:cs="Arial"/>
        </w:rPr>
        <w:tab/>
      </w:r>
      <w:proofErr w:type="spellStart"/>
      <w:r w:rsidRPr="00EA1D32">
        <w:rPr>
          <w:rFonts w:cs="Arial"/>
        </w:rPr>
        <w:t>Maciej</w:t>
      </w:r>
      <w:proofErr w:type="spellEnd"/>
      <w:r w:rsidRPr="00EA1D32">
        <w:rPr>
          <w:rFonts w:cs="Arial"/>
        </w:rPr>
        <w:t xml:space="preserve"> </w:t>
      </w:r>
      <w:proofErr w:type="spellStart"/>
      <w:r w:rsidRPr="00EA1D32">
        <w:rPr>
          <w:rFonts w:cs="Arial"/>
        </w:rPr>
        <w:t>Telszewski</w:t>
      </w:r>
      <w:proofErr w:type="spellEnd"/>
      <w:r w:rsidRPr="00EA1D32">
        <w:rPr>
          <w:rFonts w:cs="Arial"/>
        </w:rPr>
        <w:t xml:space="preserve">, Director, </w:t>
      </w:r>
      <w:proofErr w:type="gramStart"/>
      <w:r w:rsidRPr="00EA1D32">
        <w:rPr>
          <w:rFonts w:cs="Arial"/>
        </w:rPr>
        <w:t>IOCCP</w:t>
      </w:r>
      <w:proofErr w:type="gramEnd"/>
    </w:p>
    <w:p w14:paraId="3BE3F274" w14:textId="7243C643" w:rsidR="0077416D" w:rsidRPr="00EA1D32" w:rsidRDefault="0077416D" w:rsidP="0077416D">
      <w:pPr>
        <w:rPr>
          <w:rFonts w:cs="Arial"/>
        </w:rPr>
      </w:pPr>
      <w:r w:rsidRPr="00EA1D32">
        <w:rPr>
          <w:rFonts w:cs="Arial"/>
        </w:rPr>
        <w:t>Meeting Lead:</w:t>
      </w:r>
      <w:r w:rsidRPr="00EA1D32">
        <w:rPr>
          <w:rFonts w:cs="Arial"/>
        </w:rPr>
        <w:tab/>
        <w:t>Rik Wanninkhof, IOCCP SSG for Surface water CO</w:t>
      </w:r>
      <w:r w:rsidRPr="00EA1D32">
        <w:rPr>
          <w:rFonts w:cs="Arial"/>
          <w:vertAlign w:val="subscript"/>
        </w:rPr>
        <w:t>2</w:t>
      </w:r>
      <w:r w:rsidR="00BE6CFE">
        <w:rPr>
          <w:rFonts w:cs="Arial"/>
        </w:rPr>
        <w:t xml:space="preserve"> NOAA-</w:t>
      </w:r>
      <w:r w:rsidRPr="00EA1D32">
        <w:rPr>
          <w:rFonts w:cs="Arial"/>
        </w:rPr>
        <w:t>AOML</w:t>
      </w:r>
    </w:p>
    <w:p w14:paraId="32D91C2A" w14:textId="77777777" w:rsidR="0077416D" w:rsidRPr="00EA1D32" w:rsidRDefault="0077416D" w:rsidP="0077416D">
      <w:pPr>
        <w:rPr>
          <w:rFonts w:cs="Arial"/>
        </w:rPr>
      </w:pPr>
      <w:r w:rsidRPr="00EA1D32">
        <w:rPr>
          <w:rFonts w:cs="Arial"/>
        </w:rPr>
        <w:t>Meeting Committee:</w:t>
      </w:r>
      <w:r w:rsidRPr="00EA1D32">
        <w:rPr>
          <w:rFonts w:cs="Arial"/>
        </w:rPr>
        <w:tab/>
        <w:t xml:space="preserve">Kathy Tedesco, OOMD/CPO/NOAA, Program Manager, </w:t>
      </w:r>
      <w:proofErr w:type="gramStart"/>
      <w:r w:rsidRPr="00EA1D32">
        <w:rPr>
          <w:rFonts w:cs="Arial"/>
        </w:rPr>
        <w:t>OCO</w:t>
      </w:r>
      <w:proofErr w:type="gramEnd"/>
    </w:p>
    <w:p w14:paraId="4E1A50CC" w14:textId="77777777" w:rsidR="0077416D" w:rsidRPr="00EA1D32" w:rsidRDefault="0077416D" w:rsidP="0077416D">
      <w:pPr>
        <w:outlineLvl w:val="0"/>
        <w:rPr>
          <w:rFonts w:cs="Arial"/>
        </w:rPr>
      </w:pPr>
      <w:r w:rsidRPr="00EA1D32">
        <w:rPr>
          <w:rFonts w:cs="Arial"/>
        </w:rPr>
        <w:tab/>
      </w:r>
      <w:r w:rsidRPr="00EA1D32">
        <w:rPr>
          <w:rFonts w:cs="Arial"/>
        </w:rPr>
        <w:tab/>
      </w:r>
      <w:r w:rsidRPr="00EA1D32">
        <w:rPr>
          <w:rFonts w:cs="Arial"/>
        </w:rPr>
        <w:tab/>
        <w:t>Ute Schuster, ICOS Ocean Representative, University of Exeter</w:t>
      </w:r>
    </w:p>
    <w:p w14:paraId="629A7E45" w14:textId="77777777" w:rsidR="0077416D" w:rsidRPr="00EA1D32" w:rsidRDefault="0077416D" w:rsidP="0077416D">
      <w:pPr>
        <w:rPr>
          <w:rFonts w:cs="Arial"/>
        </w:rPr>
      </w:pPr>
      <w:r w:rsidRPr="00EA1D32">
        <w:rPr>
          <w:rFonts w:cs="Arial"/>
        </w:rPr>
        <w:tab/>
      </w:r>
      <w:r w:rsidRPr="00EA1D32">
        <w:rPr>
          <w:rFonts w:cs="Arial"/>
        </w:rPr>
        <w:tab/>
      </w:r>
      <w:r w:rsidRPr="00EA1D32">
        <w:rPr>
          <w:rFonts w:cs="Arial"/>
        </w:rPr>
        <w:tab/>
        <w:t>Adrienne Sutton, NOAA pCO</w:t>
      </w:r>
      <w:r w:rsidRPr="00EA1D32">
        <w:rPr>
          <w:rFonts w:cs="Arial"/>
          <w:vertAlign w:val="subscript"/>
        </w:rPr>
        <w:t>2</w:t>
      </w:r>
      <w:r w:rsidRPr="00EA1D32">
        <w:rPr>
          <w:rFonts w:cs="Arial"/>
        </w:rPr>
        <w:t xml:space="preserve"> Mooring Lead</w:t>
      </w:r>
    </w:p>
    <w:p w14:paraId="5BEB06F0" w14:textId="77777777" w:rsidR="0077416D" w:rsidRPr="00EA1D32" w:rsidRDefault="0077416D" w:rsidP="0077416D">
      <w:pPr>
        <w:rPr>
          <w:rFonts w:cs="Arial"/>
        </w:rPr>
      </w:pPr>
      <w:r w:rsidRPr="00EA1D32">
        <w:rPr>
          <w:rFonts w:cs="Arial"/>
        </w:rPr>
        <w:t>Rapporteur</w:t>
      </w:r>
      <w:r w:rsidRPr="00EA1D32">
        <w:rPr>
          <w:rFonts w:cs="Arial"/>
        </w:rPr>
        <w:tab/>
      </w:r>
      <w:r w:rsidRPr="00EA1D32">
        <w:rPr>
          <w:rFonts w:cs="Arial"/>
        </w:rPr>
        <w:tab/>
        <w:t xml:space="preserve">Leticia </w:t>
      </w:r>
      <w:proofErr w:type="spellStart"/>
      <w:r w:rsidRPr="00EA1D32">
        <w:rPr>
          <w:rFonts w:cs="Arial"/>
        </w:rPr>
        <w:t>Barbero</w:t>
      </w:r>
      <w:proofErr w:type="spellEnd"/>
      <w:r w:rsidRPr="00EA1D32">
        <w:rPr>
          <w:rFonts w:cs="Arial"/>
        </w:rPr>
        <w:t xml:space="preserve">, CIMAS/AOML, Miami </w:t>
      </w:r>
    </w:p>
    <w:p w14:paraId="62761847" w14:textId="77777777" w:rsidR="0077416D" w:rsidRPr="00EA1D32" w:rsidRDefault="0077416D" w:rsidP="0077416D">
      <w:pPr>
        <w:rPr>
          <w:rFonts w:cs="Arial"/>
        </w:rPr>
      </w:pPr>
    </w:p>
    <w:p w14:paraId="55AC5986" w14:textId="2D19F373" w:rsidR="0077416D" w:rsidRPr="00BE6CFE" w:rsidRDefault="0077416D" w:rsidP="00BE6CFE">
      <w:pPr>
        <w:jc w:val="center"/>
        <w:outlineLvl w:val="0"/>
        <w:rPr>
          <w:rFonts w:cs="Arial"/>
          <w:b/>
          <w:sz w:val="40"/>
          <w:szCs w:val="40"/>
        </w:rPr>
      </w:pPr>
      <w:r w:rsidRPr="00EA1D32">
        <w:rPr>
          <w:rFonts w:cs="Arial"/>
          <w:b/>
          <w:sz w:val="40"/>
          <w:szCs w:val="40"/>
        </w:rPr>
        <w:t>Agenda</w:t>
      </w:r>
    </w:p>
    <w:p w14:paraId="4FF34312" w14:textId="77777777" w:rsidR="0077416D" w:rsidRPr="00EA1D32" w:rsidRDefault="0077416D" w:rsidP="0077416D">
      <w:pPr>
        <w:rPr>
          <w:rFonts w:cs="Arial"/>
          <w:b/>
          <w:color w:val="00B050"/>
        </w:rPr>
      </w:pPr>
      <w:r w:rsidRPr="00EA1D32">
        <w:rPr>
          <w:rFonts w:cs="Arial"/>
          <w:b/>
          <w:color w:val="00B050"/>
        </w:rPr>
        <w:t>8:00-8:30</w:t>
      </w:r>
      <w:r w:rsidRPr="00EA1D32">
        <w:rPr>
          <w:rFonts w:cs="Arial"/>
          <w:b/>
          <w:color w:val="00B050"/>
        </w:rPr>
        <w:tab/>
      </w:r>
      <w:r w:rsidRPr="00EA1D32">
        <w:rPr>
          <w:rFonts w:cs="Arial"/>
          <w:b/>
          <w:color w:val="00B050"/>
        </w:rPr>
        <w:tab/>
        <w:t>Breakfast</w:t>
      </w:r>
    </w:p>
    <w:p w14:paraId="418293FB" w14:textId="579D4709" w:rsidR="0077416D" w:rsidRPr="00BE6CFE" w:rsidRDefault="0077416D" w:rsidP="00BE6CFE">
      <w:pPr>
        <w:rPr>
          <w:rFonts w:cs="Arial"/>
        </w:rPr>
      </w:pPr>
      <w:r w:rsidRPr="00EA1D32">
        <w:rPr>
          <w:rFonts w:cs="Arial"/>
          <w:b/>
        </w:rPr>
        <w:t>8:30-8:45</w:t>
      </w:r>
      <w:r w:rsidRPr="00EA1D32">
        <w:rPr>
          <w:rFonts w:cs="Arial"/>
        </w:rPr>
        <w:t xml:space="preserve">  </w:t>
      </w:r>
      <w:r w:rsidRPr="00EA1D32">
        <w:rPr>
          <w:rFonts w:cs="Arial"/>
        </w:rPr>
        <w:tab/>
      </w:r>
      <w:r w:rsidRPr="00EA1D32">
        <w:rPr>
          <w:rFonts w:cs="Arial"/>
        </w:rPr>
        <w:tab/>
      </w:r>
      <w:r w:rsidRPr="00EA1D32">
        <w:rPr>
          <w:rFonts w:cs="Arial"/>
          <w:b/>
        </w:rPr>
        <w:t>Welcome, logistics and tour de table</w:t>
      </w:r>
    </w:p>
    <w:p w14:paraId="7E2791B1" w14:textId="47BB1051" w:rsidR="0077416D" w:rsidRPr="00EA1D32" w:rsidRDefault="0077416D" w:rsidP="0077416D">
      <w:pPr>
        <w:rPr>
          <w:rFonts w:cs="Arial"/>
          <w:b/>
        </w:rPr>
      </w:pPr>
      <w:r w:rsidRPr="00EA1D32">
        <w:rPr>
          <w:rFonts w:cs="Arial"/>
          <w:b/>
        </w:rPr>
        <w:t>8:45-10:30</w:t>
      </w:r>
      <w:r w:rsidRPr="00EA1D32">
        <w:rPr>
          <w:rFonts w:cs="Arial"/>
        </w:rPr>
        <w:t xml:space="preserve">  </w:t>
      </w:r>
      <w:r w:rsidRPr="00EA1D32">
        <w:rPr>
          <w:rFonts w:cs="Arial"/>
          <w:b/>
        </w:rPr>
        <w:tab/>
      </w:r>
      <w:r w:rsidRPr="00EA1D32">
        <w:rPr>
          <w:rFonts w:cs="Arial"/>
          <w:b/>
        </w:rPr>
        <w:tab/>
        <w:t>Purpose of the meeting and desired results: Setting the stage</w:t>
      </w:r>
    </w:p>
    <w:p w14:paraId="4F0D2F4E" w14:textId="77777777" w:rsidR="0077416D" w:rsidRPr="00EA1D32" w:rsidRDefault="0077416D" w:rsidP="0077416D">
      <w:pPr>
        <w:pStyle w:val="ListParagraph"/>
        <w:numPr>
          <w:ilvl w:val="2"/>
          <w:numId w:val="3"/>
        </w:numPr>
        <w:rPr>
          <w:rFonts w:cs="Arial"/>
        </w:rPr>
      </w:pPr>
      <w:r w:rsidRPr="00EA1D32">
        <w:rPr>
          <w:rFonts w:cs="Arial"/>
        </w:rPr>
        <w:t>Rationale for a CO</w:t>
      </w:r>
      <w:r w:rsidRPr="0006304F">
        <w:rPr>
          <w:rFonts w:cs="Arial"/>
          <w:vertAlign w:val="subscript"/>
        </w:rPr>
        <w:t>2</w:t>
      </w:r>
      <w:r w:rsidRPr="00EA1D32">
        <w:rPr>
          <w:rFonts w:cs="Arial"/>
        </w:rPr>
        <w:t xml:space="preserve"> reference network (</w:t>
      </w:r>
      <w:r w:rsidRPr="00EA1D32">
        <w:rPr>
          <w:rFonts w:cs="Arial"/>
          <w:color w:val="00B0F0"/>
        </w:rPr>
        <w:t>Rik Wanninkhof</w:t>
      </w:r>
      <w:r w:rsidRPr="00EA1D32">
        <w:rPr>
          <w:rFonts w:cs="Arial"/>
        </w:rPr>
        <w:t>)</w:t>
      </w:r>
    </w:p>
    <w:p w14:paraId="47DCB4DA" w14:textId="77777777" w:rsidR="0077416D" w:rsidRPr="00EA1D32" w:rsidRDefault="0077416D" w:rsidP="0077416D">
      <w:pPr>
        <w:pStyle w:val="ListParagraph"/>
        <w:numPr>
          <w:ilvl w:val="2"/>
          <w:numId w:val="3"/>
        </w:numPr>
        <w:rPr>
          <w:rFonts w:cs="Arial"/>
        </w:rPr>
      </w:pPr>
      <w:r w:rsidRPr="00EA1D32">
        <w:rPr>
          <w:rFonts w:cs="Arial"/>
        </w:rPr>
        <w:t>Synthesis of current assets (</w:t>
      </w:r>
      <w:r w:rsidRPr="00EA1D32">
        <w:rPr>
          <w:rFonts w:cs="Arial"/>
          <w:color w:val="00B0F0"/>
        </w:rPr>
        <w:t>Adrienne Sutton</w:t>
      </w:r>
      <w:r w:rsidRPr="00EA1D32">
        <w:rPr>
          <w:rFonts w:cs="Arial"/>
        </w:rPr>
        <w:t>)</w:t>
      </w:r>
    </w:p>
    <w:p w14:paraId="7912F026" w14:textId="77777777" w:rsidR="0077416D" w:rsidRPr="00EA1D32" w:rsidRDefault="0077416D" w:rsidP="0077416D">
      <w:pPr>
        <w:pStyle w:val="ListParagraph"/>
        <w:numPr>
          <w:ilvl w:val="2"/>
          <w:numId w:val="3"/>
        </w:numPr>
        <w:rPr>
          <w:rFonts w:cs="Arial"/>
        </w:rPr>
      </w:pPr>
      <w:r w:rsidRPr="00EA1D32">
        <w:rPr>
          <w:rFonts w:cs="Arial"/>
        </w:rPr>
        <w:t>ICOS - A regional model for the global network (</w:t>
      </w:r>
      <w:proofErr w:type="spellStart"/>
      <w:r w:rsidRPr="00EA1D32">
        <w:rPr>
          <w:rFonts w:cs="Arial"/>
          <w:color w:val="00B0F0"/>
        </w:rPr>
        <w:t>Truls</w:t>
      </w:r>
      <w:proofErr w:type="spellEnd"/>
      <w:r w:rsidRPr="00EA1D32">
        <w:rPr>
          <w:rFonts w:cs="Arial"/>
          <w:color w:val="00B0F0"/>
        </w:rPr>
        <w:t xml:space="preserve"> </w:t>
      </w:r>
      <w:proofErr w:type="spellStart"/>
      <w:r w:rsidRPr="00EA1D32">
        <w:rPr>
          <w:rFonts w:cs="Arial"/>
          <w:color w:val="00B0F0"/>
        </w:rPr>
        <w:t>Johannessen</w:t>
      </w:r>
      <w:proofErr w:type="spellEnd"/>
      <w:r w:rsidRPr="00EA1D32">
        <w:rPr>
          <w:rFonts w:cs="Arial"/>
        </w:rPr>
        <w:t>)</w:t>
      </w:r>
    </w:p>
    <w:p w14:paraId="6693E3A7" w14:textId="77777777" w:rsidR="0077416D" w:rsidRPr="00EA1D32" w:rsidRDefault="0077416D" w:rsidP="0077416D">
      <w:pPr>
        <w:pStyle w:val="ListParagraph"/>
        <w:numPr>
          <w:ilvl w:val="2"/>
          <w:numId w:val="3"/>
        </w:numPr>
        <w:rPr>
          <w:rFonts w:cs="Arial"/>
        </w:rPr>
      </w:pPr>
      <w:r w:rsidRPr="00EA1D32">
        <w:rPr>
          <w:rFonts w:cs="Arial"/>
        </w:rPr>
        <w:t>JCOMM – OCG (</w:t>
      </w:r>
      <w:r w:rsidRPr="00EA1D32">
        <w:rPr>
          <w:rFonts w:cs="Arial"/>
          <w:color w:val="00B0F0"/>
        </w:rPr>
        <w:t xml:space="preserve">David </w:t>
      </w:r>
      <w:proofErr w:type="spellStart"/>
      <w:r w:rsidRPr="00EA1D32">
        <w:rPr>
          <w:rFonts w:cs="Arial"/>
          <w:color w:val="00B0F0"/>
        </w:rPr>
        <w:t>Legler</w:t>
      </w:r>
      <w:proofErr w:type="spellEnd"/>
      <w:r w:rsidRPr="00EA1D32">
        <w:rPr>
          <w:rFonts w:cs="Arial"/>
        </w:rPr>
        <w:t>)</w:t>
      </w:r>
    </w:p>
    <w:p w14:paraId="529175A1" w14:textId="77777777" w:rsidR="0077416D" w:rsidRPr="00EA1D32" w:rsidRDefault="0077416D" w:rsidP="0077416D">
      <w:pPr>
        <w:pStyle w:val="ListParagraph"/>
        <w:numPr>
          <w:ilvl w:val="2"/>
          <w:numId w:val="3"/>
        </w:numPr>
        <w:rPr>
          <w:rFonts w:cs="Arial"/>
        </w:rPr>
      </w:pPr>
      <w:r w:rsidRPr="00EA1D32">
        <w:rPr>
          <w:rFonts w:cs="Arial"/>
        </w:rPr>
        <w:t>JCOMM-OPS - provider of network services and other data capture issues (</w:t>
      </w:r>
      <w:r w:rsidRPr="00EA1D32">
        <w:rPr>
          <w:rFonts w:cs="Arial"/>
          <w:color w:val="00B0F0"/>
        </w:rPr>
        <w:t>Kevin O’Brien</w:t>
      </w:r>
      <w:r w:rsidRPr="00EA1D32">
        <w:rPr>
          <w:rFonts w:cs="Arial"/>
        </w:rPr>
        <w:t>)</w:t>
      </w:r>
    </w:p>
    <w:p w14:paraId="761D83FD" w14:textId="77777777" w:rsidR="0077416D" w:rsidRPr="00EA1D32" w:rsidRDefault="0077416D" w:rsidP="0077416D">
      <w:pPr>
        <w:rPr>
          <w:rFonts w:cs="Arial"/>
          <w:b/>
          <w:color w:val="00B050"/>
        </w:rPr>
      </w:pPr>
      <w:r w:rsidRPr="00EA1D32">
        <w:rPr>
          <w:rFonts w:cs="Arial"/>
          <w:b/>
          <w:color w:val="00B050"/>
        </w:rPr>
        <w:t>10:30 – 11:00</w:t>
      </w:r>
      <w:r w:rsidRPr="00EA1D32">
        <w:rPr>
          <w:rFonts w:cs="Arial"/>
          <w:b/>
          <w:color w:val="00B050"/>
        </w:rPr>
        <w:tab/>
        <w:t>Coffee</w:t>
      </w:r>
    </w:p>
    <w:p w14:paraId="04CAC5D1" w14:textId="6E6DCA6A" w:rsidR="0077416D" w:rsidRPr="00BE6CFE" w:rsidRDefault="0077416D" w:rsidP="00BE6CFE">
      <w:pPr>
        <w:ind w:left="2127" w:hanging="2127"/>
        <w:rPr>
          <w:rFonts w:cs="Arial"/>
          <w:color w:val="00B0F0"/>
        </w:rPr>
      </w:pPr>
      <w:r w:rsidRPr="00EA1D32">
        <w:rPr>
          <w:rFonts w:cs="Arial"/>
          <w:b/>
        </w:rPr>
        <w:t>11:00-12:15</w:t>
      </w:r>
      <w:r w:rsidRPr="00EA1D32">
        <w:rPr>
          <w:rFonts w:cs="Arial"/>
        </w:rPr>
        <w:tab/>
      </w:r>
      <w:r w:rsidRPr="00EA1D32">
        <w:rPr>
          <w:rFonts w:cs="Arial"/>
        </w:rPr>
        <w:tab/>
      </w:r>
      <w:r w:rsidRPr="00EA1D32">
        <w:rPr>
          <w:rFonts w:cs="Arial"/>
          <w:b/>
        </w:rPr>
        <w:t xml:space="preserve">Overarching goals and current assets </w:t>
      </w:r>
      <w:r w:rsidRPr="00EA1D32">
        <w:rPr>
          <w:rFonts w:cs="Arial"/>
          <w:color w:val="00B0F0"/>
        </w:rPr>
        <w:t>(Moderators: Adrienne Sutton and Ute Schuster)</w:t>
      </w:r>
    </w:p>
    <w:p w14:paraId="7213A48F" w14:textId="77777777" w:rsidR="0077416D" w:rsidRPr="00EA1D32" w:rsidRDefault="0077416D" w:rsidP="0077416D">
      <w:pPr>
        <w:pStyle w:val="ListParagraph"/>
        <w:numPr>
          <w:ilvl w:val="2"/>
          <w:numId w:val="3"/>
        </w:numPr>
        <w:rPr>
          <w:rFonts w:cs="Arial"/>
        </w:rPr>
      </w:pPr>
      <w:r w:rsidRPr="00EA1D32">
        <w:rPr>
          <w:rFonts w:cs="Arial"/>
        </w:rPr>
        <w:t>Operational objectives</w:t>
      </w:r>
    </w:p>
    <w:p w14:paraId="769D06A5" w14:textId="77777777" w:rsidR="0077416D" w:rsidRPr="00EA1D32" w:rsidRDefault="0077416D" w:rsidP="0077416D">
      <w:pPr>
        <w:pStyle w:val="ListParagraph"/>
        <w:numPr>
          <w:ilvl w:val="2"/>
          <w:numId w:val="4"/>
        </w:numPr>
        <w:rPr>
          <w:rFonts w:cs="Arial"/>
        </w:rPr>
      </w:pPr>
      <w:r w:rsidRPr="00EA1D32">
        <w:rPr>
          <w:rFonts w:cs="Arial"/>
        </w:rPr>
        <w:t>Network-wide accuracy targets and SOPs</w:t>
      </w:r>
    </w:p>
    <w:p w14:paraId="0114DC29" w14:textId="77777777" w:rsidR="0077416D" w:rsidRPr="00EA1D32" w:rsidRDefault="0077416D" w:rsidP="0077416D">
      <w:pPr>
        <w:pStyle w:val="ListParagraph"/>
        <w:numPr>
          <w:ilvl w:val="2"/>
          <w:numId w:val="4"/>
        </w:numPr>
        <w:rPr>
          <w:rFonts w:cs="Arial"/>
        </w:rPr>
      </w:pPr>
      <w:r w:rsidRPr="00EA1D32">
        <w:rPr>
          <w:rFonts w:cs="Arial"/>
        </w:rPr>
        <w:t>Coordination and oversight</w:t>
      </w:r>
    </w:p>
    <w:p w14:paraId="184EB9E2" w14:textId="77777777" w:rsidR="0077416D" w:rsidRPr="00EA1D32" w:rsidRDefault="0077416D" w:rsidP="0077416D">
      <w:pPr>
        <w:pStyle w:val="ListParagraph"/>
        <w:numPr>
          <w:ilvl w:val="2"/>
          <w:numId w:val="4"/>
        </w:numPr>
        <w:rPr>
          <w:rFonts w:cs="Arial"/>
        </w:rPr>
      </w:pPr>
      <w:r w:rsidRPr="00EA1D32">
        <w:rPr>
          <w:rFonts w:cs="Arial"/>
        </w:rPr>
        <w:t>Platforms:</w:t>
      </w:r>
      <w:r w:rsidRPr="00EA1D32">
        <w:rPr>
          <w:rFonts w:cs="Arial"/>
        </w:rPr>
        <w:tab/>
      </w:r>
    </w:p>
    <w:p w14:paraId="1F3DD44B" w14:textId="77777777" w:rsidR="0077416D" w:rsidRPr="00EA1D32" w:rsidRDefault="0077416D" w:rsidP="0077416D">
      <w:pPr>
        <w:pStyle w:val="ListParagraph"/>
        <w:numPr>
          <w:ilvl w:val="3"/>
          <w:numId w:val="4"/>
        </w:numPr>
        <w:rPr>
          <w:rFonts w:cs="Arial"/>
        </w:rPr>
      </w:pPr>
      <w:r w:rsidRPr="00EA1D32">
        <w:rPr>
          <w:rFonts w:cs="Arial"/>
        </w:rPr>
        <w:t>SOOP</w:t>
      </w:r>
    </w:p>
    <w:p w14:paraId="22060146" w14:textId="77777777" w:rsidR="0077416D" w:rsidRPr="00EA1D32" w:rsidRDefault="0077416D" w:rsidP="0077416D">
      <w:pPr>
        <w:pStyle w:val="ListParagraph"/>
        <w:numPr>
          <w:ilvl w:val="3"/>
          <w:numId w:val="4"/>
        </w:numPr>
        <w:rPr>
          <w:rFonts w:cs="Arial"/>
        </w:rPr>
      </w:pPr>
      <w:r w:rsidRPr="00EA1D32">
        <w:rPr>
          <w:rFonts w:cs="Arial"/>
        </w:rPr>
        <w:t>Moorings</w:t>
      </w:r>
    </w:p>
    <w:p w14:paraId="5B6BA937" w14:textId="77777777" w:rsidR="0077416D" w:rsidRPr="00EA1D32" w:rsidRDefault="0077416D" w:rsidP="0077416D">
      <w:pPr>
        <w:pStyle w:val="ListParagraph"/>
        <w:numPr>
          <w:ilvl w:val="3"/>
          <w:numId w:val="4"/>
        </w:numPr>
        <w:rPr>
          <w:rFonts w:cs="Arial"/>
        </w:rPr>
      </w:pPr>
      <w:r w:rsidRPr="00EA1D32">
        <w:rPr>
          <w:rFonts w:cs="Arial"/>
        </w:rPr>
        <w:t>Other platforms</w:t>
      </w:r>
    </w:p>
    <w:p w14:paraId="4C478FD0" w14:textId="77777777" w:rsidR="0077416D" w:rsidRPr="00EA1D32" w:rsidRDefault="0077416D" w:rsidP="0077416D">
      <w:pPr>
        <w:pStyle w:val="ListParagraph"/>
        <w:numPr>
          <w:ilvl w:val="2"/>
          <w:numId w:val="4"/>
        </w:numPr>
        <w:rPr>
          <w:rFonts w:cs="Arial"/>
        </w:rPr>
      </w:pPr>
      <w:r w:rsidRPr="00EA1D32">
        <w:rPr>
          <w:rFonts w:cs="Arial"/>
        </w:rPr>
        <w:t>Data capture, QC &amp; management (timeframe of delivery)</w:t>
      </w:r>
    </w:p>
    <w:p w14:paraId="70650536" w14:textId="77777777" w:rsidR="0077416D" w:rsidRPr="00EA1D32" w:rsidRDefault="0077416D" w:rsidP="0077416D">
      <w:pPr>
        <w:pStyle w:val="ListParagraph"/>
        <w:numPr>
          <w:ilvl w:val="2"/>
          <w:numId w:val="4"/>
        </w:numPr>
        <w:rPr>
          <w:rFonts w:cs="Arial"/>
        </w:rPr>
      </w:pPr>
      <w:r w:rsidRPr="00EA1D32">
        <w:rPr>
          <w:rFonts w:cs="Arial"/>
        </w:rPr>
        <w:t>Product delivery</w:t>
      </w:r>
      <w:r w:rsidRPr="00EA1D32">
        <w:rPr>
          <w:rFonts w:cs="Arial"/>
          <w:i/>
        </w:rPr>
        <w:t>:</w:t>
      </w:r>
    </w:p>
    <w:p w14:paraId="6E85E2F9" w14:textId="77777777" w:rsidR="0077416D" w:rsidRPr="00EA1D32" w:rsidRDefault="0077416D" w:rsidP="0077416D">
      <w:pPr>
        <w:pStyle w:val="ListParagraph"/>
        <w:numPr>
          <w:ilvl w:val="2"/>
          <w:numId w:val="4"/>
        </w:numPr>
        <w:rPr>
          <w:rStyle w:val="CommentReference"/>
          <w:rFonts w:cs="Arial"/>
        </w:rPr>
      </w:pPr>
      <w:r w:rsidRPr="00EA1D32">
        <w:rPr>
          <w:rFonts w:cs="Arial"/>
        </w:rPr>
        <w:t xml:space="preserve">Discussion of current operations, objectives and outlook (globally needed improvements in current operations) </w:t>
      </w:r>
    </w:p>
    <w:p w14:paraId="21615C20" w14:textId="77777777" w:rsidR="0077416D" w:rsidRPr="00EA1D32" w:rsidRDefault="0077416D" w:rsidP="0077416D">
      <w:pPr>
        <w:rPr>
          <w:rFonts w:cs="Arial"/>
        </w:rPr>
      </w:pPr>
    </w:p>
    <w:p w14:paraId="46CDB1A6" w14:textId="44CAFE83" w:rsidR="0077416D" w:rsidRPr="00FB35DD" w:rsidRDefault="0077416D" w:rsidP="0077416D">
      <w:pPr>
        <w:rPr>
          <w:rFonts w:cs="Arial"/>
          <w:b/>
          <w:color w:val="00B050"/>
        </w:rPr>
      </w:pPr>
      <w:r w:rsidRPr="00EA1D32">
        <w:rPr>
          <w:rFonts w:cs="Arial"/>
          <w:b/>
          <w:color w:val="00B050"/>
        </w:rPr>
        <w:t>12:15 – 13:15</w:t>
      </w:r>
      <w:r w:rsidRPr="00EA1D32">
        <w:rPr>
          <w:rFonts w:cs="Arial"/>
          <w:b/>
          <w:color w:val="00B050"/>
        </w:rPr>
        <w:tab/>
        <w:t>Lunch</w:t>
      </w:r>
    </w:p>
    <w:p w14:paraId="11CF7C4B" w14:textId="3A92CE04" w:rsidR="0077416D" w:rsidRPr="00EA1D32" w:rsidRDefault="0077416D" w:rsidP="0077416D">
      <w:pPr>
        <w:rPr>
          <w:rFonts w:cs="Arial"/>
          <w:b/>
        </w:rPr>
      </w:pPr>
      <w:r w:rsidRPr="00EA1D32">
        <w:rPr>
          <w:rFonts w:cs="Arial"/>
          <w:b/>
        </w:rPr>
        <w:t>13:15-14:30</w:t>
      </w:r>
      <w:r w:rsidRPr="00EA1D32">
        <w:rPr>
          <w:rFonts w:cs="Arial"/>
        </w:rPr>
        <w:tab/>
      </w:r>
      <w:r w:rsidRPr="00EA1D32">
        <w:rPr>
          <w:rFonts w:cs="Arial"/>
        </w:rPr>
        <w:tab/>
      </w:r>
      <w:r w:rsidRPr="00EA1D32">
        <w:rPr>
          <w:rFonts w:cs="Arial"/>
          <w:b/>
        </w:rPr>
        <w:t xml:space="preserve">Conceptual design of Global network </w:t>
      </w:r>
      <w:r w:rsidRPr="00EA1D32">
        <w:rPr>
          <w:rFonts w:cs="Arial"/>
          <w:color w:val="00B0F0"/>
        </w:rPr>
        <w:t>(Moderator: Rik Wanninkhof)</w:t>
      </w:r>
    </w:p>
    <w:p w14:paraId="5FDFF2FB" w14:textId="77777777" w:rsidR="0077416D" w:rsidRPr="00EA1D32" w:rsidRDefault="0077416D" w:rsidP="0077416D">
      <w:pPr>
        <w:pStyle w:val="ListParagraph"/>
        <w:numPr>
          <w:ilvl w:val="0"/>
          <w:numId w:val="5"/>
        </w:numPr>
        <w:rPr>
          <w:rFonts w:cs="Arial"/>
        </w:rPr>
      </w:pPr>
      <w:r w:rsidRPr="00EA1D32">
        <w:rPr>
          <w:rFonts w:cs="Arial"/>
        </w:rPr>
        <w:t>Lines (including which regions do not have coverage)</w:t>
      </w:r>
    </w:p>
    <w:p w14:paraId="2D7967B1" w14:textId="77777777" w:rsidR="0077416D" w:rsidRPr="00EA1D32" w:rsidRDefault="0077416D" w:rsidP="0077416D">
      <w:pPr>
        <w:pStyle w:val="ListParagraph"/>
        <w:numPr>
          <w:ilvl w:val="0"/>
          <w:numId w:val="5"/>
        </w:numPr>
        <w:rPr>
          <w:rFonts w:cs="Arial"/>
        </w:rPr>
      </w:pPr>
      <w:r w:rsidRPr="00EA1D32">
        <w:rPr>
          <w:rFonts w:cs="Arial"/>
        </w:rPr>
        <w:t>Required Accuracies/Validation</w:t>
      </w:r>
    </w:p>
    <w:p w14:paraId="258BC958" w14:textId="77777777" w:rsidR="0077416D" w:rsidRPr="00EA1D32" w:rsidRDefault="0077416D" w:rsidP="0077416D">
      <w:pPr>
        <w:pStyle w:val="ListParagraph"/>
        <w:numPr>
          <w:ilvl w:val="0"/>
          <w:numId w:val="5"/>
        </w:numPr>
        <w:rPr>
          <w:rFonts w:cs="Arial"/>
        </w:rPr>
      </w:pPr>
      <w:r w:rsidRPr="00EA1D32">
        <w:rPr>
          <w:rFonts w:cs="Arial"/>
        </w:rPr>
        <w:t>Deliverables:  what data [T, S, xCO</w:t>
      </w:r>
      <w:r w:rsidRPr="00EA1D32">
        <w:rPr>
          <w:rFonts w:cs="Arial"/>
          <w:vertAlign w:val="subscript"/>
        </w:rPr>
        <w:t>2</w:t>
      </w:r>
      <w:r w:rsidRPr="00EA1D32">
        <w:rPr>
          <w:rFonts w:cs="Arial"/>
        </w:rPr>
        <w:t>ATM]?</w:t>
      </w:r>
    </w:p>
    <w:p w14:paraId="7EB7F8DA" w14:textId="77777777" w:rsidR="0077416D" w:rsidRPr="00EA1D32" w:rsidRDefault="0077416D" w:rsidP="0077416D">
      <w:pPr>
        <w:pStyle w:val="ListParagraph"/>
        <w:numPr>
          <w:ilvl w:val="0"/>
          <w:numId w:val="5"/>
        </w:numPr>
        <w:rPr>
          <w:rFonts w:cs="Arial"/>
        </w:rPr>
      </w:pPr>
      <w:r w:rsidRPr="00EA1D32">
        <w:rPr>
          <w:rFonts w:cs="Arial"/>
        </w:rPr>
        <w:t>Metadata</w:t>
      </w:r>
    </w:p>
    <w:p w14:paraId="72D2B2C3" w14:textId="77777777" w:rsidR="0077416D" w:rsidRPr="00EA1D32" w:rsidRDefault="0077416D" w:rsidP="0077416D">
      <w:pPr>
        <w:pStyle w:val="ListParagraph"/>
        <w:numPr>
          <w:ilvl w:val="0"/>
          <w:numId w:val="5"/>
        </w:numPr>
        <w:rPr>
          <w:rFonts w:cs="Arial"/>
        </w:rPr>
      </w:pPr>
      <w:r w:rsidRPr="00EA1D32">
        <w:rPr>
          <w:rFonts w:cs="Arial"/>
        </w:rPr>
        <w:t>(</w:t>
      </w:r>
      <w:proofErr w:type="gramStart"/>
      <w:r w:rsidRPr="00EA1D32">
        <w:rPr>
          <w:rFonts w:cs="Arial"/>
        </w:rPr>
        <w:t>Near)</w:t>
      </w:r>
      <w:proofErr w:type="gramEnd"/>
      <w:r w:rsidRPr="00EA1D32">
        <w:rPr>
          <w:rFonts w:cs="Arial"/>
        </w:rPr>
        <w:t>Real-time data</w:t>
      </w:r>
    </w:p>
    <w:p w14:paraId="1820CE84" w14:textId="77777777" w:rsidR="0077416D" w:rsidRPr="00EA1D32" w:rsidRDefault="0077416D" w:rsidP="0077416D">
      <w:pPr>
        <w:pStyle w:val="ListParagraph"/>
        <w:numPr>
          <w:ilvl w:val="0"/>
          <w:numId w:val="5"/>
        </w:numPr>
        <w:rPr>
          <w:rFonts w:cs="Arial"/>
        </w:rPr>
      </w:pPr>
      <w:r w:rsidRPr="00EA1D32">
        <w:rPr>
          <w:rFonts w:cs="Arial"/>
        </w:rPr>
        <w:t>Delayed mode data</w:t>
      </w:r>
    </w:p>
    <w:p w14:paraId="24207957" w14:textId="0ECD3227" w:rsidR="0077416D" w:rsidRPr="00FB35DD" w:rsidRDefault="0077416D" w:rsidP="0077416D">
      <w:pPr>
        <w:pStyle w:val="ListParagraph"/>
        <w:numPr>
          <w:ilvl w:val="0"/>
          <w:numId w:val="5"/>
        </w:numPr>
        <w:rPr>
          <w:rFonts w:cs="Arial"/>
        </w:rPr>
      </w:pPr>
      <w:r w:rsidRPr="00EA1D32">
        <w:rPr>
          <w:rFonts w:cs="Arial"/>
        </w:rPr>
        <w:t>Interactions with other networks</w:t>
      </w:r>
    </w:p>
    <w:p w14:paraId="688CE4C6" w14:textId="7109C1C8" w:rsidR="0077416D" w:rsidRPr="00EA1D32" w:rsidRDefault="0077416D" w:rsidP="0077416D">
      <w:pPr>
        <w:rPr>
          <w:rFonts w:cs="Arial"/>
          <w:b/>
        </w:rPr>
      </w:pPr>
      <w:r w:rsidRPr="00EA1D32">
        <w:rPr>
          <w:rFonts w:cs="Arial"/>
          <w:b/>
        </w:rPr>
        <w:t>14:30-15:30</w:t>
      </w:r>
      <w:r w:rsidRPr="00EA1D32">
        <w:rPr>
          <w:rFonts w:cs="Arial"/>
        </w:rPr>
        <w:tab/>
      </w:r>
      <w:r w:rsidRPr="00EA1D32">
        <w:rPr>
          <w:rFonts w:cs="Arial"/>
        </w:rPr>
        <w:tab/>
      </w:r>
      <w:r w:rsidRPr="00EA1D32">
        <w:rPr>
          <w:rFonts w:cs="Arial"/>
          <w:b/>
        </w:rPr>
        <w:t xml:space="preserve">Requirements </w:t>
      </w:r>
      <w:r w:rsidRPr="00EA1D32">
        <w:rPr>
          <w:rFonts w:cs="Arial"/>
          <w:color w:val="00B0F0"/>
        </w:rPr>
        <w:t xml:space="preserve">(Moderators: </w:t>
      </w:r>
      <w:proofErr w:type="spellStart"/>
      <w:r w:rsidRPr="00EA1D32">
        <w:rPr>
          <w:rFonts w:cs="Arial"/>
          <w:color w:val="00B0F0"/>
        </w:rPr>
        <w:t>Maciej</w:t>
      </w:r>
      <w:proofErr w:type="spellEnd"/>
      <w:r w:rsidRPr="00EA1D32">
        <w:rPr>
          <w:rFonts w:cs="Arial"/>
          <w:color w:val="00B0F0"/>
        </w:rPr>
        <w:t xml:space="preserve"> </w:t>
      </w:r>
      <w:proofErr w:type="spellStart"/>
      <w:r w:rsidRPr="00EA1D32">
        <w:rPr>
          <w:rFonts w:cs="Arial"/>
          <w:color w:val="00B0F0"/>
        </w:rPr>
        <w:t>Telszewski</w:t>
      </w:r>
      <w:proofErr w:type="spellEnd"/>
      <w:r w:rsidRPr="00EA1D32">
        <w:rPr>
          <w:rFonts w:cs="Arial"/>
          <w:color w:val="00B0F0"/>
        </w:rPr>
        <w:t xml:space="preserve"> and Ute Schuster)</w:t>
      </w:r>
    </w:p>
    <w:p w14:paraId="00317532" w14:textId="77777777" w:rsidR="0077416D" w:rsidRPr="00EA1D32" w:rsidRDefault="0077416D" w:rsidP="0077416D">
      <w:pPr>
        <w:pStyle w:val="ListParagraph"/>
        <w:numPr>
          <w:ilvl w:val="0"/>
          <w:numId w:val="6"/>
        </w:numPr>
        <w:rPr>
          <w:rFonts w:cs="Arial"/>
        </w:rPr>
      </w:pPr>
      <w:r w:rsidRPr="00EA1D32">
        <w:rPr>
          <w:rFonts w:cs="Arial"/>
        </w:rPr>
        <w:t>Milestones (including interactions with JCOMM)</w:t>
      </w:r>
    </w:p>
    <w:p w14:paraId="0469BCE9" w14:textId="77777777" w:rsidR="0077416D" w:rsidRPr="00EA1D32" w:rsidRDefault="0077416D" w:rsidP="0077416D">
      <w:pPr>
        <w:pStyle w:val="ListParagraph"/>
        <w:numPr>
          <w:ilvl w:val="0"/>
          <w:numId w:val="6"/>
        </w:numPr>
        <w:rPr>
          <w:rFonts w:cs="Arial"/>
        </w:rPr>
      </w:pPr>
      <w:r w:rsidRPr="00EA1D32">
        <w:rPr>
          <w:rFonts w:cs="Arial"/>
        </w:rPr>
        <w:t>Description of what JCOMMOPS can offer (and cost thereof)</w:t>
      </w:r>
    </w:p>
    <w:p w14:paraId="6780DD88" w14:textId="77777777" w:rsidR="0077416D" w:rsidRPr="00EA1D32" w:rsidRDefault="0077416D" w:rsidP="0077416D">
      <w:pPr>
        <w:pStyle w:val="ListParagraph"/>
        <w:numPr>
          <w:ilvl w:val="0"/>
          <w:numId w:val="6"/>
        </w:numPr>
        <w:rPr>
          <w:rFonts w:cs="Arial"/>
        </w:rPr>
      </w:pPr>
      <w:r w:rsidRPr="00EA1D32">
        <w:rPr>
          <w:rFonts w:cs="Arial"/>
        </w:rPr>
        <w:t>Network design for science objectives</w:t>
      </w:r>
    </w:p>
    <w:p w14:paraId="55BF9D08" w14:textId="77777777" w:rsidR="0077416D" w:rsidRPr="00EA1D32" w:rsidRDefault="0077416D" w:rsidP="0077416D">
      <w:pPr>
        <w:pStyle w:val="ListParagraph"/>
        <w:numPr>
          <w:ilvl w:val="0"/>
          <w:numId w:val="6"/>
        </w:numPr>
        <w:rPr>
          <w:rFonts w:cs="Arial"/>
        </w:rPr>
      </w:pPr>
      <w:r w:rsidRPr="00EA1D32">
        <w:rPr>
          <w:rFonts w:cs="Arial"/>
        </w:rPr>
        <w:t>Network assets: description every ship &amp; mooring</w:t>
      </w:r>
    </w:p>
    <w:p w14:paraId="7435DD3C" w14:textId="57366E62" w:rsidR="0077416D" w:rsidRPr="00FB35DD" w:rsidRDefault="0077416D" w:rsidP="0077416D">
      <w:pPr>
        <w:pStyle w:val="ListParagraph"/>
        <w:numPr>
          <w:ilvl w:val="0"/>
          <w:numId w:val="6"/>
        </w:numPr>
        <w:rPr>
          <w:rFonts w:cs="Arial"/>
        </w:rPr>
      </w:pPr>
      <w:r w:rsidRPr="00EA1D32">
        <w:rPr>
          <w:rFonts w:cs="Arial"/>
        </w:rPr>
        <w:t>Benefit of visibility as a network at OCG, SOT and other</w:t>
      </w:r>
    </w:p>
    <w:p w14:paraId="51753B3C" w14:textId="77777777" w:rsidR="0077416D" w:rsidRPr="00EA1D32" w:rsidRDefault="0077416D" w:rsidP="0077416D">
      <w:pPr>
        <w:pStyle w:val="ListParagraph"/>
        <w:numPr>
          <w:ilvl w:val="0"/>
          <w:numId w:val="6"/>
        </w:numPr>
        <w:rPr>
          <w:rFonts w:cs="Arial"/>
        </w:rPr>
      </w:pPr>
      <w:r w:rsidRPr="00EA1D32">
        <w:rPr>
          <w:rFonts w:cs="Arial"/>
        </w:rPr>
        <w:t>Governance</w:t>
      </w:r>
    </w:p>
    <w:p w14:paraId="382B1AC8" w14:textId="73DA0990" w:rsidR="0077416D" w:rsidRPr="00FB35DD" w:rsidRDefault="0077416D" w:rsidP="0077416D">
      <w:pPr>
        <w:pStyle w:val="ListParagraph"/>
        <w:numPr>
          <w:ilvl w:val="0"/>
          <w:numId w:val="6"/>
        </w:numPr>
        <w:rPr>
          <w:rFonts w:cs="Arial"/>
        </w:rPr>
      </w:pPr>
      <w:r w:rsidRPr="00EA1D32">
        <w:rPr>
          <w:rFonts w:cs="Arial"/>
        </w:rPr>
        <w:t>Resources</w:t>
      </w:r>
    </w:p>
    <w:p w14:paraId="2698D12C" w14:textId="0EADDE20" w:rsidR="0077416D" w:rsidRPr="00FB35DD" w:rsidRDefault="0077416D" w:rsidP="0077416D">
      <w:pPr>
        <w:rPr>
          <w:rFonts w:cs="Arial"/>
          <w:b/>
          <w:color w:val="00B050"/>
        </w:rPr>
      </w:pPr>
      <w:r w:rsidRPr="00EA1D32">
        <w:rPr>
          <w:rFonts w:cs="Arial"/>
          <w:b/>
          <w:color w:val="00B050"/>
        </w:rPr>
        <w:t>15:30 – 16:00</w:t>
      </w:r>
      <w:r w:rsidRPr="00EA1D32">
        <w:rPr>
          <w:rFonts w:cs="Arial"/>
          <w:b/>
          <w:color w:val="00B050"/>
        </w:rPr>
        <w:tab/>
        <w:t>Coffee</w:t>
      </w:r>
    </w:p>
    <w:p w14:paraId="4F9D566E" w14:textId="3F2F36C9" w:rsidR="0077416D" w:rsidRPr="00EA1D32" w:rsidRDefault="0077416D" w:rsidP="0077416D">
      <w:pPr>
        <w:rPr>
          <w:rFonts w:cs="Arial"/>
          <w:b/>
        </w:rPr>
      </w:pPr>
      <w:r w:rsidRPr="00EA1D32">
        <w:rPr>
          <w:rFonts w:cs="Arial"/>
          <w:b/>
        </w:rPr>
        <w:t>16:00- 17:30</w:t>
      </w:r>
      <w:r w:rsidRPr="00EA1D32">
        <w:rPr>
          <w:rFonts w:cs="Arial"/>
        </w:rPr>
        <w:tab/>
      </w:r>
      <w:r w:rsidRPr="00EA1D32">
        <w:rPr>
          <w:rFonts w:cs="Arial"/>
        </w:rPr>
        <w:tab/>
      </w:r>
      <w:r w:rsidRPr="00EA1D32">
        <w:rPr>
          <w:rFonts w:cs="Arial"/>
          <w:b/>
        </w:rPr>
        <w:t xml:space="preserve">Pre-network deliverables and next steps </w:t>
      </w:r>
      <w:r w:rsidRPr="00EA1D32">
        <w:rPr>
          <w:rFonts w:cs="Arial"/>
          <w:color w:val="00B0F0"/>
        </w:rPr>
        <w:t xml:space="preserve">(Moderator: Rik </w:t>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00FB35DD">
        <w:rPr>
          <w:rFonts w:cs="Arial"/>
          <w:color w:val="00B0F0"/>
        </w:rPr>
        <w:tab/>
      </w:r>
      <w:r w:rsidRPr="00EA1D32">
        <w:rPr>
          <w:rFonts w:cs="Arial"/>
          <w:color w:val="00B0F0"/>
        </w:rPr>
        <w:t>Wanninkhof)</w:t>
      </w:r>
    </w:p>
    <w:p w14:paraId="270473CA" w14:textId="77777777" w:rsidR="0077416D" w:rsidRPr="00EA1D32" w:rsidRDefault="0077416D" w:rsidP="0077416D">
      <w:pPr>
        <w:pStyle w:val="ListParagraph"/>
        <w:numPr>
          <w:ilvl w:val="0"/>
          <w:numId w:val="7"/>
        </w:numPr>
        <w:rPr>
          <w:rFonts w:cs="Arial"/>
        </w:rPr>
      </w:pPr>
      <w:r w:rsidRPr="00EA1D32">
        <w:rPr>
          <w:rFonts w:cs="Arial"/>
        </w:rPr>
        <w:t>Participants interested in joining network</w:t>
      </w:r>
    </w:p>
    <w:p w14:paraId="70DAD702" w14:textId="77777777" w:rsidR="0077416D" w:rsidRPr="00EA1D32" w:rsidRDefault="0077416D" w:rsidP="0077416D">
      <w:pPr>
        <w:pStyle w:val="ListParagraph"/>
        <w:numPr>
          <w:ilvl w:val="1"/>
          <w:numId w:val="7"/>
        </w:numPr>
        <w:rPr>
          <w:rFonts w:cs="Arial"/>
        </w:rPr>
      </w:pPr>
      <w:r w:rsidRPr="00EA1D32">
        <w:rPr>
          <w:rFonts w:cs="Arial"/>
        </w:rPr>
        <w:t>Full partners</w:t>
      </w:r>
    </w:p>
    <w:p w14:paraId="167764A3" w14:textId="77777777" w:rsidR="0077416D" w:rsidRPr="00EA1D32" w:rsidRDefault="0077416D" w:rsidP="0077416D">
      <w:pPr>
        <w:pStyle w:val="ListParagraph"/>
        <w:numPr>
          <w:ilvl w:val="1"/>
          <w:numId w:val="7"/>
        </w:numPr>
        <w:rPr>
          <w:rFonts w:cs="Arial"/>
        </w:rPr>
      </w:pPr>
      <w:r w:rsidRPr="00EA1D32">
        <w:rPr>
          <w:rFonts w:cs="Arial"/>
        </w:rPr>
        <w:t>Associated partners (those without current capabilities)</w:t>
      </w:r>
    </w:p>
    <w:p w14:paraId="7D5C6CE5" w14:textId="77777777" w:rsidR="0077416D" w:rsidRPr="00EA1D32" w:rsidRDefault="0077416D" w:rsidP="0077416D">
      <w:pPr>
        <w:pStyle w:val="ListParagraph"/>
        <w:numPr>
          <w:ilvl w:val="0"/>
          <w:numId w:val="7"/>
        </w:numPr>
        <w:rPr>
          <w:rFonts w:cs="Arial"/>
        </w:rPr>
      </w:pPr>
      <w:r w:rsidRPr="00EA1D32">
        <w:rPr>
          <w:rFonts w:cs="Arial"/>
        </w:rPr>
        <w:t>Inventory of current lines</w:t>
      </w:r>
    </w:p>
    <w:p w14:paraId="5DCA896C" w14:textId="77777777" w:rsidR="0077416D" w:rsidRPr="00EA1D32" w:rsidRDefault="0077416D" w:rsidP="0077416D">
      <w:pPr>
        <w:pStyle w:val="ListParagraph"/>
        <w:numPr>
          <w:ilvl w:val="0"/>
          <w:numId w:val="7"/>
        </w:numPr>
        <w:rPr>
          <w:rFonts w:cs="Arial"/>
        </w:rPr>
      </w:pPr>
      <w:r w:rsidRPr="00EA1D32">
        <w:rPr>
          <w:rFonts w:cs="Arial"/>
        </w:rPr>
        <w:t>Assessment of differences in SOPs</w:t>
      </w:r>
    </w:p>
    <w:p w14:paraId="3E06D45E" w14:textId="77777777" w:rsidR="0077416D" w:rsidRPr="00EA1D32" w:rsidRDefault="0077416D" w:rsidP="0077416D">
      <w:pPr>
        <w:pStyle w:val="ListParagraph"/>
        <w:numPr>
          <w:ilvl w:val="0"/>
          <w:numId w:val="7"/>
        </w:numPr>
        <w:rPr>
          <w:rFonts w:cs="Arial"/>
        </w:rPr>
      </w:pPr>
      <w:r w:rsidRPr="00EA1D32">
        <w:rPr>
          <w:rFonts w:cs="Arial"/>
        </w:rPr>
        <w:t>White paper OceansObs’19</w:t>
      </w:r>
    </w:p>
    <w:p w14:paraId="270DF5B6" w14:textId="77777777" w:rsidR="0077416D" w:rsidRPr="00EA1D32" w:rsidRDefault="0077416D" w:rsidP="0077416D">
      <w:pPr>
        <w:pStyle w:val="ListParagraph"/>
        <w:numPr>
          <w:ilvl w:val="0"/>
          <w:numId w:val="7"/>
        </w:numPr>
        <w:rPr>
          <w:rFonts w:cs="Arial"/>
        </w:rPr>
      </w:pPr>
      <w:r w:rsidRPr="00EA1D32">
        <w:rPr>
          <w:rFonts w:cs="Arial"/>
        </w:rPr>
        <w:t>Future plans/meetings</w:t>
      </w:r>
    </w:p>
    <w:p w14:paraId="253F50AA" w14:textId="77777777" w:rsidR="00E927AE" w:rsidRDefault="00E927AE"/>
    <w:p w14:paraId="0906428F" w14:textId="77777777" w:rsidR="00E927AE" w:rsidRDefault="00E927AE"/>
    <w:p w14:paraId="50340F49" w14:textId="77777777" w:rsidR="00E927AE" w:rsidRDefault="00E927AE"/>
    <w:p w14:paraId="783B4B38" w14:textId="77777777" w:rsidR="00E927AE" w:rsidRDefault="00E927AE"/>
    <w:p w14:paraId="15C18C2C" w14:textId="77777777" w:rsidR="00E927AE" w:rsidRDefault="00E927AE"/>
    <w:p w14:paraId="3D2B2BF5" w14:textId="77777777" w:rsidR="00E927AE" w:rsidRDefault="00E927AE"/>
    <w:p w14:paraId="3C4223C8" w14:textId="77777777" w:rsidR="00E927AE" w:rsidRDefault="00E927AE"/>
    <w:p w14:paraId="506377F6" w14:textId="77777777" w:rsidR="00E927AE" w:rsidRDefault="00E927AE"/>
    <w:p w14:paraId="12FDFD13" w14:textId="77777777" w:rsidR="00E927AE" w:rsidRDefault="00E927AE"/>
    <w:p w14:paraId="34E27A2D" w14:textId="77777777" w:rsidR="00E927AE" w:rsidRDefault="00E927AE"/>
    <w:p w14:paraId="6F75D3A1" w14:textId="77777777" w:rsidR="00E927AE" w:rsidRDefault="00E927AE"/>
    <w:p w14:paraId="1644CC0A" w14:textId="77777777" w:rsidR="00E927AE" w:rsidRDefault="00E927AE"/>
    <w:p w14:paraId="68545B8B" w14:textId="77777777" w:rsidR="00E927AE" w:rsidRDefault="00E927AE"/>
    <w:p w14:paraId="0748E161" w14:textId="77777777" w:rsidR="00E927AE" w:rsidRDefault="00E927AE"/>
    <w:p w14:paraId="11FAFFB6" w14:textId="77777777" w:rsidR="00E927AE" w:rsidRDefault="00E927AE"/>
    <w:p w14:paraId="6530A8CE" w14:textId="77777777" w:rsidR="00E927AE" w:rsidRDefault="00E927AE"/>
    <w:p w14:paraId="41B84646" w14:textId="77777777" w:rsidR="00A67296" w:rsidRDefault="00E927AE" w:rsidP="008E046D">
      <w:pPr>
        <w:keepNext/>
        <w:widowControl w:val="0"/>
        <w:rPr>
          <w:rFonts w:cs="Arial"/>
          <w:b/>
          <w:color w:val="17365D" w:themeColor="text2" w:themeShade="BF"/>
        </w:rPr>
      </w:pPr>
      <w:r w:rsidRPr="00E927AE">
        <w:rPr>
          <w:rFonts w:cs="Arial"/>
          <w:b/>
          <w:color w:val="17365D" w:themeColor="text2" w:themeShade="BF"/>
        </w:rPr>
        <w:lastRenderedPageBreak/>
        <w:t xml:space="preserve">Appendix </w:t>
      </w:r>
      <w:r>
        <w:rPr>
          <w:rFonts w:cs="Arial"/>
          <w:b/>
          <w:color w:val="17365D" w:themeColor="text2" w:themeShade="BF"/>
        </w:rPr>
        <w:t>B</w:t>
      </w:r>
      <w:r w:rsidRPr="00E927AE">
        <w:rPr>
          <w:rFonts w:cs="Arial"/>
          <w:b/>
          <w:color w:val="17365D" w:themeColor="text2" w:themeShade="BF"/>
        </w:rPr>
        <w:t>.</w:t>
      </w:r>
      <w:r>
        <w:rPr>
          <w:rFonts w:cs="Arial"/>
          <w:b/>
          <w:color w:val="17365D" w:themeColor="text2" w:themeShade="BF"/>
        </w:rPr>
        <w:t xml:space="preserve"> Participant list</w:t>
      </w:r>
    </w:p>
    <w:tbl>
      <w:tblPr>
        <w:tblW w:w="8670" w:type="dxa"/>
        <w:tblInd w:w="78" w:type="dxa"/>
        <w:tblLayout w:type="fixed"/>
        <w:tblLook w:val="0000" w:firstRow="0" w:lastRow="0" w:firstColumn="0" w:lastColumn="0" w:noHBand="0" w:noVBand="0"/>
      </w:tblPr>
      <w:tblGrid>
        <w:gridCol w:w="1470"/>
        <w:gridCol w:w="180"/>
        <w:gridCol w:w="1800"/>
        <w:gridCol w:w="1800"/>
        <w:gridCol w:w="1620"/>
        <w:gridCol w:w="1800"/>
      </w:tblGrid>
      <w:tr w:rsidR="001940D4" w:rsidRPr="00EA1D32" w14:paraId="437576F6" w14:textId="77777777" w:rsidTr="005B05F8">
        <w:trPr>
          <w:trHeight w:val="302"/>
        </w:trPr>
        <w:tc>
          <w:tcPr>
            <w:tcW w:w="1650" w:type="dxa"/>
            <w:gridSpan w:val="2"/>
            <w:tcBorders>
              <w:top w:val="nil"/>
              <w:left w:val="nil"/>
              <w:bottom w:val="nil"/>
              <w:right w:val="nil"/>
            </w:tcBorders>
          </w:tcPr>
          <w:p w14:paraId="46ADF2B3" w14:textId="77777777" w:rsidR="001940D4" w:rsidRDefault="001940D4" w:rsidP="001D03FE">
            <w:pPr>
              <w:keepNext/>
              <w:widowControl w:val="0"/>
              <w:autoSpaceDE w:val="0"/>
              <w:autoSpaceDN w:val="0"/>
              <w:adjustRightInd w:val="0"/>
              <w:rPr>
                <w:rFonts w:cs="Calibri"/>
                <w:color w:val="000000"/>
                <w:u w:val="single"/>
              </w:rPr>
            </w:pPr>
          </w:p>
          <w:p w14:paraId="1A448C27" w14:textId="77777777" w:rsidR="001940D4" w:rsidRPr="00EA1D32" w:rsidRDefault="001940D4" w:rsidP="001D03FE">
            <w:pPr>
              <w:keepNext/>
              <w:widowControl w:val="0"/>
              <w:autoSpaceDE w:val="0"/>
              <w:autoSpaceDN w:val="0"/>
              <w:adjustRightInd w:val="0"/>
              <w:rPr>
                <w:rFonts w:cs="Calibri"/>
                <w:color w:val="000000"/>
                <w:u w:val="single"/>
              </w:rPr>
            </w:pPr>
            <w:r w:rsidRPr="00EA1D32">
              <w:rPr>
                <w:rFonts w:cs="Calibri"/>
                <w:color w:val="000000"/>
                <w:u w:val="single"/>
              </w:rPr>
              <w:t>First</w:t>
            </w:r>
          </w:p>
        </w:tc>
        <w:tc>
          <w:tcPr>
            <w:tcW w:w="1800" w:type="dxa"/>
            <w:tcBorders>
              <w:top w:val="nil"/>
              <w:left w:val="nil"/>
              <w:bottom w:val="nil"/>
              <w:right w:val="nil"/>
            </w:tcBorders>
          </w:tcPr>
          <w:p w14:paraId="52C186D0" w14:textId="77777777" w:rsidR="001940D4" w:rsidRPr="00EA1D32" w:rsidRDefault="001940D4" w:rsidP="001D03FE">
            <w:pPr>
              <w:keepNext/>
              <w:widowControl w:val="0"/>
              <w:autoSpaceDE w:val="0"/>
              <w:autoSpaceDN w:val="0"/>
              <w:adjustRightInd w:val="0"/>
              <w:rPr>
                <w:rFonts w:cs="Calibri"/>
                <w:color w:val="000000"/>
                <w:u w:val="single"/>
              </w:rPr>
            </w:pPr>
          </w:p>
          <w:p w14:paraId="655DC0D0" w14:textId="77777777" w:rsidR="001940D4" w:rsidRPr="00EA1D32" w:rsidRDefault="001940D4" w:rsidP="001D03FE">
            <w:pPr>
              <w:keepNext/>
              <w:widowControl w:val="0"/>
              <w:autoSpaceDE w:val="0"/>
              <w:autoSpaceDN w:val="0"/>
              <w:adjustRightInd w:val="0"/>
              <w:rPr>
                <w:rFonts w:cs="Calibri"/>
                <w:color w:val="000000"/>
                <w:u w:val="single"/>
              </w:rPr>
            </w:pPr>
            <w:r w:rsidRPr="00EA1D32">
              <w:rPr>
                <w:rFonts w:cs="Calibri"/>
                <w:color w:val="000000"/>
                <w:u w:val="single"/>
              </w:rPr>
              <w:t>Last</w:t>
            </w:r>
          </w:p>
        </w:tc>
        <w:tc>
          <w:tcPr>
            <w:tcW w:w="1800" w:type="dxa"/>
            <w:tcBorders>
              <w:top w:val="nil"/>
              <w:left w:val="nil"/>
              <w:bottom w:val="nil"/>
              <w:right w:val="nil"/>
            </w:tcBorders>
          </w:tcPr>
          <w:p w14:paraId="58BAD0F0" w14:textId="77777777" w:rsidR="001940D4" w:rsidRPr="00EA1D32" w:rsidRDefault="001940D4" w:rsidP="001D03FE">
            <w:pPr>
              <w:keepNext/>
              <w:widowControl w:val="0"/>
              <w:autoSpaceDE w:val="0"/>
              <w:autoSpaceDN w:val="0"/>
              <w:adjustRightInd w:val="0"/>
              <w:rPr>
                <w:rFonts w:cs="Calibri"/>
                <w:color w:val="000000"/>
                <w:u w:val="single"/>
              </w:rPr>
            </w:pPr>
          </w:p>
          <w:p w14:paraId="11EE7E2D" w14:textId="77777777" w:rsidR="001940D4" w:rsidRPr="00EA1D32" w:rsidRDefault="001940D4" w:rsidP="001D03FE">
            <w:pPr>
              <w:keepNext/>
              <w:widowControl w:val="0"/>
              <w:autoSpaceDE w:val="0"/>
              <w:autoSpaceDN w:val="0"/>
              <w:adjustRightInd w:val="0"/>
              <w:rPr>
                <w:rFonts w:cs="Calibri"/>
                <w:color w:val="000000"/>
                <w:u w:val="single"/>
              </w:rPr>
            </w:pPr>
            <w:r w:rsidRPr="00EA1D32">
              <w:rPr>
                <w:rFonts w:cs="Calibri"/>
                <w:color w:val="000000"/>
                <w:u w:val="single"/>
              </w:rPr>
              <w:t>Affiliation</w:t>
            </w:r>
          </w:p>
        </w:tc>
        <w:tc>
          <w:tcPr>
            <w:tcW w:w="1620" w:type="dxa"/>
            <w:tcBorders>
              <w:top w:val="nil"/>
              <w:left w:val="nil"/>
              <w:bottom w:val="nil"/>
              <w:right w:val="nil"/>
            </w:tcBorders>
          </w:tcPr>
          <w:p w14:paraId="056B48E9" w14:textId="77777777" w:rsidR="001940D4" w:rsidRPr="00EA1D32" w:rsidRDefault="001940D4" w:rsidP="001D03FE">
            <w:pPr>
              <w:keepNext/>
              <w:widowControl w:val="0"/>
              <w:autoSpaceDE w:val="0"/>
              <w:autoSpaceDN w:val="0"/>
              <w:adjustRightInd w:val="0"/>
              <w:rPr>
                <w:rFonts w:cs="Calibri"/>
                <w:color w:val="000000"/>
                <w:u w:val="single"/>
              </w:rPr>
            </w:pPr>
          </w:p>
          <w:p w14:paraId="7FD8CDD6" w14:textId="77777777" w:rsidR="001940D4" w:rsidRPr="00EA1D32" w:rsidRDefault="001940D4" w:rsidP="001D03FE">
            <w:pPr>
              <w:keepNext/>
              <w:widowControl w:val="0"/>
              <w:autoSpaceDE w:val="0"/>
              <w:autoSpaceDN w:val="0"/>
              <w:adjustRightInd w:val="0"/>
              <w:rPr>
                <w:rFonts w:cs="Calibri"/>
                <w:color w:val="000000"/>
                <w:u w:val="single"/>
              </w:rPr>
            </w:pPr>
            <w:r w:rsidRPr="00EA1D32">
              <w:rPr>
                <w:rFonts w:cs="Calibri"/>
                <w:color w:val="000000"/>
                <w:u w:val="single"/>
              </w:rPr>
              <w:t>Affiliation2</w:t>
            </w:r>
          </w:p>
        </w:tc>
        <w:tc>
          <w:tcPr>
            <w:tcW w:w="1800" w:type="dxa"/>
            <w:tcBorders>
              <w:top w:val="nil"/>
              <w:left w:val="nil"/>
              <w:bottom w:val="nil"/>
              <w:right w:val="nil"/>
            </w:tcBorders>
          </w:tcPr>
          <w:p w14:paraId="0BA47961" w14:textId="77777777" w:rsidR="001940D4" w:rsidRPr="00EA1D32" w:rsidRDefault="001940D4" w:rsidP="001940D4">
            <w:pPr>
              <w:keepNext/>
              <w:widowControl w:val="0"/>
              <w:autoSpaceDE w:val="0"/>
              <w:autoSpaceDN w:val="0"/>
              <w:adjustRightInd w:val="0"/>
              <w:rPr>
                <w:rFonts w:cs="Calibri"/>
                <w:color w:val="000000"/>
                <w:u w:val="single"/>
              </w:rPr>
            </w:pPr>
          </w:p>
          <w:p w14:paraId="1DC41EBD" w14:textId="3FD12580" w:rsidR="001940D4" w:rsidRPr="00EA1D32" w:rsidRDefault="001940D4" w:rsidP="001D03FE">
            <w:pPr>
              <w:keepNext/>
              <w:widowControl w:val="0"/>
              <w:autoSpaceDE w:val="0"/>
              <w:autoSpaceDN w:val="0"/>
              <w:adjustRightInd w:val="0"/>
              <w:rPr>
                <w:rFonts w:cs="Calibri"/>
                <w:color w:val="000000"/>
                <w:u w:val="single"/>
              </w:rPr>
            </w:pPr>
            <w:r w:rsidRPr="00EA1D32">
              <w:rPr>
                <w:rFonts w:cs="Calibri"/>
                <w:color w:val="000000"/>
                <w:u w:val="single"/>
              </w:rPr>
              <w:t>Country</w:t>
            </w:r>
          </w:p>
        </w:tc>
      </w:tr>
      <w:tr w:rsidR="001940D4" w:rsidRPr="00EA1D32" w14:paraId="0AAD6BB5" w14:textId="77777777" w:rsidTr="005B05F8">
        <w:trPr>
          <w:trHeight w:val="302"/>
        </w:trPr>
        <w:tc>
          <w:tcPr>
            <w:tcW w:w="1470" w:type="dxa"/>
            <w:tcBorders>
              <w:top w:val="nil"/>
              <w:left w:val="nil"/>
              <w:bottom w:val="nil"/>
              <w:right w:val="nil"/>
            </w:tcBorders>
          </w:tcPr>
          <w:p w14:paraId="0C6197E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Simone</w:t>
            </w:r>
          </w:p>
        </w:tc>
        <w:tc>
          <w:tcPr>
            <w:tcW w:w="1980" w:type="dxa"/>
            <w:gridSpan w:val="2"/>
            <w:tcBorders>
              <w:top w:val="nil"/>
              <w:left w:val="nil"/>
              <w:bottom w:val="nil"/>
              <w:right w:val="nil"/>
            </w:tcBorders>
          </w:tcPr>
          <w:p w14:paraId="170D5F46"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Alin</w:t>
            </w:r>
            <w:proofErr w:type="spellEnd"/>
          </w:p>
        </w:tc>
        <w:tc>
          <w:tcPr>
            <w:tcW w:w="1800" w:type="dxa"/>
            <w:tcBorders>
              <w:top w:val="nil"/>
              <w:left w:val="nil"/>
              <w:bottom w:val="nil"/>
              <w:right w:val="nil"/>
            </w:tcBorders>
          </w:tcPr>
          <w:p w14:paraId="770CB88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3E10D4E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PMEL</w:t>
            </w:r>
          </w:p>
        </w:tc>
        <w:tc>
          <w:tcPr>
            <w:tcW w:w="1800" w:type="dxa"/>
            <w:tcBorders>
              <w:top w:val="nil"/>
              <w:left w:val="nil"/>
              <w:bottom w:val="nil"/>
              <w:right w:val="nil"/>
            </w:tcBorders>
          </w:tcPr>
          <w:p w14:paraId="1DA24DFF" w14:textId="5598803B"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5A57726E" w14:textId="77777777" w:rsidTr="005B05F8">
        <w:trPr>
          <w:trHeight w:val="302"/>
        </w:trPr>
        <w:tc>
          <w:tcPr>
            <w:tcW w:w="1470" w:type="dxa"/>
            <w:tcBorders>
              <w:top w:val="nil"/>
              <w:left w:val="nil"/>
              <w:bottom w:val="nil"/>
              <w:right w:val="nil"/>
            </w:tcBorders>
          </w:tcPr>
          <w:p w14:paraId="3A09AFF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Leticia</w:t>
            </w:r>
          </w:p>
        </w:tc>
        <w:tc>
          <w:tcPr>
            <w:tcW w:w="1980" w:type="dxa"/>
            <w:gridSpan w:val="2"/>
            <w:tcBorders>
              <w:top w:val="nil"/>
              <w:left w:val="nil"/>
              <w:bottom w:val="nil"/>
              <w:right w:val="nil"/>
            </w:tcBorders>
          </w:tcPr>
          <w:p w14:paraId="20B116FD"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Barbero</w:t>
            </w:r>
            <w:proofErr w:type="spellEnd"/>
          </w:p>
        </w:tc>
        <w:tc>
          <w:tcPr>
            <w:tcW w:w="1800" w:type="dxa"/>
            <w:tcBorders>
              <w:top w:val="nil"/>
              <w:left w:val="nil"/>
              <w:bottom w:val="nil"/>
              <w:right w:val="nil"/>
            </w:tcBorders>
          </w:tcPr>
          <w:p w14:paraId="44CBA37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534B68AB"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AOML</w:t>
            </w:r>
          </w:p>
        </w:tc>
        <w:tc>
          <w:tcPr>
            <w:tcW w:w="1800" w:type="dxa"/>
            <w:tcBorders>
              <w:top w:val="nil"/>
              <w:left w:val="nil"/>
              <w:bottom w:val="nil"/>
              <w:right w:val="nil"/>
            </w:tcBorders>
          </w:tcPr>
          <w:p w14:paraId="19DACFF0" w14:textId="567C4461"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0D073F5D" w14:textId="77777777" w:rsidTr="005B05F8">
        <w:trPr>
          <w:trHeight w:val="302"/>
        </w:trPr>
        <w:tc>
          <w:tcPr>
            <w:tcW w:w="1470" w:type="dxa"/>
            <w:tcBorders>
              <w:top w:val="nil"/>
              <w:left w:val="nil"/>
              <w:bottom w:val="nil"/>
              <w:right w:val="nil"/>
            </w:tcBorders>
          </w:tcPr>
          <w:p w14:paraId="67CDDB5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Roman</w:t>
            </w:r>
          </w:p>
        </w:tc>
        <w:tc>
          <w:tcPr>
            <w:tcW w:w="1980" w:type="dxa"/>
            <w:gridSpan w:val="2"/>
            <w:tcBorders>
              <w:top w:val="nil"/>
              <w:left w:val="nil"/>
              <w:bottom w:val="nil"/>
              <w:right w:val="nil"/>
            </w:tcBorders>
          </w:tcPr>
          <w:p w14:paraId="5F65BD8D"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Battisti</w:t>
            </w:r>
            <w:proofErr w:type="spellEnd"/>
          </w:p>
        </w:tc>
        <w:tc>
          <w:tcPr>
            <w:tcW w:w="1800" w:type="dxa"/>
            <w:tcBorders>
              <w:top w:val="nil"/>
              <w:left w:val="nil"/>
              <w:bottom w:val="nil"/>
              <w:right w:val="nil"/>
            </w:tcBorders>
          </w:tcPr>
          <w:p w14:paraId="5D25B59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Bergen</w:t>
            </w:r>
          </w:p>
        </w:tc>
        <w:tc>
          <w:tcPr>
            <w:tcW w:w="1620" w:type="dxa"/>
            <w:tcBorders>
              <w:top w:val="nil"/>
              <w:left w:val="nil"/>
              <w:bottom w:val="nil"/>
              <w:right w:val="nil"/>
            </w:tcBorders>
          </w:tcPr>
          <w:p w14:paraId="0AB46D3A"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7E0B904A" w14:textId="78581B1F" w:rsidR="001940D4" w:rsidRPr="00EA1D32" w:rsidRDefault="001940D4" w:rsidP="001D03FE">
            <w:pPr>
              <w:widowControl w:val="0"/>
              <w:autoSpaceDE w:val="0"/>
              <w:autoSpaceDN w:val="0"/>
              <w:adjustRightInd w:val="0"/>
              <w:rPr>
                <w:rFonts w:cs="Calibri"/>
                <w:color w:val="000000"/>
              </w:rPr>
            </w:pPr>
            <w:r w:rsidRPr="00EA1D32">
              <w:rPr>
                <w:rFonts w:cs="Calibri"/>
                <w:color w:val="000000"/>
              </w:rPr>
              <w:t>Norway</w:t>
            </w:r>
          </w:p>
        </w:tc>
      </w:tr>
      <w:tr w:rsidR="001940D4" w:rsidRPr="00EA1D32" w14:paraId="60C841A0" w14:textId="77777777" w:rsidTr="005B05F8">
        <w:trPr>
          <w:trHeight w:val="302"/>
        </w:trPr>
        <w:tc>
          <w:tcPr>
            <w:tcW w:w="1470" w:type="dxa"/>
            <w:tcBorders>
              <w:top w:val="nil"/>
              <w:left w:val="nil"/>
              <w:bottom w:val="nil"/>
              <w:right w:val="nil"/>
            </w:tcBorders>
          </w:tcPr>
          <w:p w14:paraId="6A168C1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Cathy</w:t>
            </w:r>
          </w:p>
        </w:tc>
        <w:tc>
          <w:tcPr>
            <w:tcW w:w="1980" w:type="dxa"/>
            <w:gridSpan w:val="2"/>
            <w:tcBorders>
              <w:top w:val="nil"/>
              <w:left w:val="nil"/>
              <w:bottom w:val="nil"/>
              <w:right w:val="nil"/>
            </w:tcBorders>
          </w:tcPr>
          <w:p w14:paraId="7E09BFEC"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Cosca</w:t>
            </w:r>
            <w:proofErr w:type="spellEnd"/>
          </w:p>
        </w:tc>
        <w:tc>
          <w:tcPr>
            <w:tcW w:w="1800" w:type="dxa"/>
            <w:tcBorders>
              <w:top w:val="nil"/>
              <w:left w:val="nil"/>
              <w:bottom w:val="nil"/>
              <w:right w:val="nil"/>
            </w:tcBorders>
          </w:tcPr>
          <w:p w14:paraId="5714B1F3"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4FFBA2C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PMEL</w:t>
            </w:r>
          </w:p>
        </w:tc>
        <w:tc>
          <w:tcPr>
            <w:tcW w:w="1800" w:type="dxa"/>
            <w:tcBorders>
              <w:top w:val="nil"/>
              <w:left w:val="nil"/>
              <w:bottom w:val="nil"/>
              <w:right w:val="nil"/>
            </w:tcBorders>
          </w:tcPr>
          <w:p w14:paraId="740F2639" w14:textId="671564F4"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0C1080C9" w14:textId="77777777" w:rsidTr="005B05F8">
        <w:trPr>
          <w:trHeight w:val="302"/>
        </w:trPr>
        <w:tc>
          <w:tcPr>
            <w:tcW w:w="1470" w:type="dxa"/>
            <w:tcBorders>
              <w:top w:val="nil"/>
              <w:left w:val="nil"/>
              <w:bottom w:val="nil"/>
              <w:right w:val="nil"/>
            </w:tcBorders>
          </w:tcPr>
          <w:p w14:paraId="7D8A7109"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Amanda</w:t>
            </w:r>
          </w:p>
        </w:tc>
        <w:tc>
          <w:tcPr>
            <w:tcW w:w="1980" w:type="dxa"/>
            <w:gridSpan w:val="2"/>
            <w:tcBorders>
              <w:top w:val="nil"/>
              <w:left w:val="nil"/>
              <w:bottom w:val="nil"/>
              <w:right w:val="nil"/>
            </w:tcBorders>
          </w:tcPr>
          <w:p w14:paraId="431F654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Fay</w:t>
            </w:r>
          </w:p>
        </w:tc>
        <w:tc>
          <w:tcPr>
            <w:tcW w:w="1800" w:type="dxa"/>
            <w:tcBorders>
              <w:top w:val="nil"/>
              <w:left w:val="nil"/>
              <w:bottom w:val="nil"/>
              <w:right w:val="nil"/>
            </w:tcBorders>
          </w:tcPr>
          <w:p w14:paraId="267D03C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LDEO</w:t>
            </w:r>
          </w:p>
        </w:tc>
        <w:tc>
          <w:tcPr>
            <w:tcW w:w="1620" w:type="dxa"/>
            <w:tcBorders>
              <w:top w:val="nil"/>
              <w:left w:val="nil"/>
              <w:bottom w:val="nil"/>
              <w:right w:val="nil"/>
            </w:tcBorders>
          </w:tcPr>
          <w:p w14:paraId="25069880"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4B806AD7" w14:textId="3ACEC5AC"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2F295403" w14:textId="77777777" w:rsidTr="005B05F8">
        <w:trPr>
          <w:trHeight w:val="302"/>
        </w:trPr>
        <w:tc>
          <w:tcPr>
            <w:tcW w:w="1470" w:type="dxa"/>
            <w:tcBorders>
              <w:top w:val="nil"/>
              <w:left w:val="nil"/>
              <w:bottom w:val="nil"/>
              <w:right w:val="nil"/>
            </w:tcBorders>
          </w:tcPr>
          <w:p w14:paraId="702957E3"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Richard</w:t>
            </w:r>
          </w:p>
        </w:tc>
        <w:tc>
          <w:tcPr>
            <w:tcW w:w="1980" w:type="dxa"/>
            <w:gridSpan w:val="2"/>
            <w:tcBorders>
              <w:top w:val="nil"/>
              <w:left w:val="nil"/>
              <w:bottom w:val="nil"/>
              <w:right w:val="nil"/>
            </w:tcBorders>
          </w:tcPr>
          <w:p w14:paraId="7D1D9A7E"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Feely</w:t>
            </w:r>
          </w:p>
        </w:tc>
        <w:tc>
          <w:tcPr>
            <w:tcW w:w="1800" w:type="dxa"/>
            <w:tcBorders>
              <w:top w:val="nil"/>
              <w:left w:val="nil"/>
              <w:bottom w:val="nil"/>
              <w:right w:val="nil"/>
            </w:tcBorders>
          </w:tcPr>
          <w:p w14:paraId="73BCDDDD"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2F985E7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PMEL</w:t>
            </w:r>
          </w:p>
        </w:tc>
        <w:tc>
          <w:tcPr>
            <w:tcW w:w="1800" w:type="dxa"/>
            <w:tcBorders>
              <w:top w:val="nil"/>
              <w:left w:val="nil"/>
              <w:bottom w:val="nil"/>
              <w:right w:val="nil"/>
            </w:tcBorders>
          </w:tcPr>
          <w:p w14:paraId="56CCA0DA" w14:textId="298239F1"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712E4738" w14:textId="77777777" w:rsidTr="005B05F8">
        <w:trPr>
          <w:trHeight w:val="302"/>
        </w:trPr>
        <w:tc>
          <w:tcPr>
            <w:tcW w:w="1470" w:type="dxa"/>
            <w:tcBorders>
              <w:top w:val="nil"/>
              <w:left w:val="nil"/>
              <w:bottom w:val="nil"/>
              <w:right w:val="nil"/>
            </w:tcBorders>
          </w:tcPr>
          <w:p w14:paraId="5F88BA99"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Dwight</w:t>
            </w:r>
          </w:p>
        </w:tc>
        <w:tc>
          <w:tcPr>
            <w:tcW w:w="1980" w:type="dxa"/>
            <w:gridSpan w:val="2"/>
            <w:tcBorders>
              <w:top w:val="nil"/>
              <w:left w:val="nil"/>
              <w:bottom w:val="nil"/>
              <w:right w:val="nil"/>
            </w:tcBorders>
          </w:tcPr>
          <w:p w14:paraId="1B6B72AD"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Gledhill</w:t>
            </w:r>
          </w:p>
        </w:tc>
        <w:tc>
          <w:tcPr>
            <w:tcW w:w="1800" w:type="dxa"/>
            <w:tcBorders>
              <w:top w:val="nil"/>
              <w:left w:val="nil"/>
              <w:bottom w:val="nil"/>
              <w:right w:val="nil"/>
            </w:tcBorders>
          </w:tcPr>
          <w:p w14:paraId="041B0A54"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1C67E3D4"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OAP</w:t>
            </w:r>
          </w:p>
        </w:tc>
        <w:tc>
          <w:tcPr>
            <w:tcW w:w="1800" w:type="dxa"/>
            <w:tcBorders>
              <w:top w:val="nil"/>
              <w:left w:val="nil"/>
              <w:bottom w:val="nil"/>
              <w:right w:val="nil"/>
            </w:tcBorders>
          </w:tcPr>
          <w:p w14:paraId="582FD8A2" w14:textId="03F59FF5"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6EE57E92" w14:textId="77777777" w:rsidTr="005B05F8">
        <w:trPr>
          <w:trHeight w:val="302"/>
        </w:trPr>
        <w:tc>
          <w:tcPr>
            <w:tcW w:w="1470" w:type="dxa"/>
            <w:tcBorders>
              <w:top w:val="nil"/>
              <w:left w:val="nil"/>
              <w:bottom w:val="nil"/>
              <w:right w:val="nil"/>
            </w:tcBorders>
          </w:tcPr>
          <w:p w14:paraId="176F2176"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Melchor</w:t>
            </w:r>
            <w:proofErr w:type="spellEnd"/>
          </w:p>
        </w:tc>
        <w:tc>
          <w:tcPr>
            <w:tcW w:w="1980" w:type="dxa"/>
            <w:gridSpan w:val="2"/>
            <w:tcBorders>
              <w:top w:val="nil"/>
              <w:left w:val="nil"/>
              <w:bottom w:val="nil"/>
              <w:right w:val="nil"/>
            </w:tcBorders>
          </w:tcPr>
          <w:p w14:paraId="1D6377EC" w14:textId="3BFE6C1E" w:rsidR="001940D4" w:rsidRPr="00EA1D32" w:rsidRDefault="001940D4" w:rsidP="001D03FE">
            <w:pPr>
              <w:widowControl w:val="0"/>
              <w:autoSpaceDE w:val="0"/>
              <w:autoSpaceDN w:val="0"/>
              <w:adjustRightInd w:val="0"/>
              <w:rPr>
                <w:rFonts w:cs="Calibri"/>
                <w:color w:val="000000"/>
              </w:rPr>
            </w:pPr>
            <w:r w:rsidRPr="00EA1D32">
              <w:rPr>
                <w:rFonts w:cs="Calibri"/>
                <w:color w:val="000000"/>
              </w:rPr>
              <w:t>Gonzale</w:t>
            </w:r>
            <w:r>
              <w:rPr>
                <w:rFonts w:cs="Calibri"/>
                <w:color w:val="000000"/>
              </w:rPr>
              <w:t>z-Davila</w:t>
            </w:r>
          </w:p>
        </w:tc>
        <w:tc>
          <w:tcPr>
            <w:tcW w:w="1800" w:type="dxa"/>
            <w:tcBorders>
              <w:top w:val="nil"/>
              <w:left w:val="nil"/>
              <w:bottom w:val="nil"/>
              <w:right w:val="nil"/>
            </w:tcBorders>
          </w:tcPr>
          <w:p w14:paraId="0BFC5A3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ULPGC</w:t>
            </w:r>
          </w:p>
        </w:tc>
        <w:tc>
          <w:tcPr>
            <w:tcW w:w="1620" w:type="dxa"/>
            <w:tcBorders>
              <w:top w:val="nil"/>
              <w:left w:val="nil"/>
              <w:bottom w:val="nil"/>
              <w:right w:val="nil"/>
            </w:tcBorders>
          </w:tcPr>
          <w:p w14:paraId="6B1E0D1A"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363B1B23" w14:textId="01061F79"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Spain_Canaries</w:t>
            </w:r>
            <w:proofErr w:type="spellEnd"/>
          </w:p>
        </w:tc>
      </w:tr>
      <w:tr w:rsidR="001940D4" w:rsidRPr="00EA1D32" w14:paraId="4E43626C" w14:textId="77777777" w:rsidTr="005B05F8">
        <w:trPr>
          <w:trHeight w:val="302"/>
        </w:trPr>
        <w:tc>
          <w:tcPr>
            <w:tcW w:w="1470" w:type="dxa"/>
            <w:tcBorders>
              <w:top w:val="nil"/>
              <w:left w:val="nil"/>
              <w:bottom w:val="nil"/>
              <w:right w:val="nil"/>
            </w:tcBorders>
          </w:tcPr>
          <w:p w14:paraId="753592D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Masao</w:t>
            </w:r>
          </w:p>
        </w:tc>
        <w:tc>
          <w:tcPr>
            <w:tcW w:w="1980" w:type="dxa"/>
            <w:gridSpan w:val="2"/>
            <w:tcBorders>
              <w:top w:val="nil"/>
              <w:left w:val="nil"/>
              <w:bottom w:val="nil"/>
              <w:right w:val="nil"/>
            </w:tcBorders>
          </w:tcPr>
          <w:p w14:paraId="234FEA73"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Ishii</w:t>
            </w:r>
          </w:p>
        </w:tc>
        <w:tc>
          <w:tcPr>
            <w:tcW w:w="1800" w:type="dxa"/>
            <w:tcBorders>
              <w:top w:val="nil"/>
              <w:left w:val="nil"/>
              <w:bottom w:val="nil"/>
              <w:right w:val="nil"/>
            </w:tcBorders>
          </w:tcPr>
          <w:p w14:paraId="4BE2003D"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MRI</w:t>
            </w:r>
          </w:p>
        </w:tc>
        <w:tc>
          <w:tcPr>
            <w:tcW w:w="1620" w:type="dxa"/>
            <w:tcBorders>
              <w:top w:val="nil"/>
              <w:left w:val="nil"/>
              <w:bottom w:val="nil"/>
              <w:right w:val="nil"/>
            </w:tcBorders>
          </w:tcPr>
          <w:p w14:paraId="3830026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JMA</w:t>
            </w:r>
          </w:p>
        </w:tc>
        <w:tc>
          <w:tcPr>
            <w:tcW w:w="1800" w:type="dxa"/>
            <w:tcBorders>
              <w:top w:val="nil"/>
              <w:left w:val="nil"/>
              <w:bottom w:val="nil"/>
              <w:right w:val="nil"/>
            </w:tcBorders>
          </w:tcPr>
          <w:p w14:paraId="78CAB03A" w14:textId="62F2118A" w:rsidR="001940D4" w:rsidRPr="00EA1D32" w:rsidRDefault="001940D4" w:rsidP="001D03FE">
            <w:pPr>
              <w:widowControl w:val="0"/>
              <w:autoSpaceDE w:val="0"/>
              <w:autoSpaceDN w:val="0"/>
              <w:adjustRightInd w:val="0"/>
              <w:rPr>
                <w:rFonts w:cs="Calibri"/>
                <w:color w:val="000000"/>
              </w:rPr>
            </w:pPr>
            <w:r w:rsidRPr="00EA1D32">
              <w:rPr>
                <w:rFonts w:cs="Calibri"/>
                <w:color w:val="000000"/>
              </w:rPr>
              <w:t>Japan</w:t>
            </w:r>
          </w:p>
        </w:tc>
      </w:tr>
      <w:tr w:rsidR="001940D4" w:rsidRPr="00EA1D32" w14:paraId="2DF27893" w14:textId="77777777" w:rsidTr="005B05F8">
        <w:trPr>
          <w:trHeight w:val="302"/>
        </w:trPr>
        <w:tc>
          <w:tcPr>
            <w:tcW w:w="1470" w:type="dxa"/>
            <w:tcBorders>
              <w:top w:val="nil"/>
              <w:left w:val="nil"/>
              <w:bottom w:val="nil"/>
              <w:right w:val="nil"/>
            </w:tcBorders>
          </w:tcPr>
          <w:p w14:paraId="0A23AD91"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Truls</w:t>
            </w:r>
            <w:proofErr w:type="spellEnd"/>
          </w:p>
        </w:tc>
        <w:tc>
          <w:tcPr>
            <w:tcW w:w="1980" w:type="dxa"/>
            <w:gridSpan w:val="2"/>
            <w:tcBorders>
              <w:top w:val="nil"/>
              <w:left w:val="nil"/>
              <w:bottom w:val="nil"/>
              <w:right w:val="nil"/>
            </w:tcBorders>
          </w:tcPr>
          <w:p w14:paraId="15C64F79" w14:textId="5E6CE95D"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Johanne</w:t>
            </w:r>
            <w:r>
              <w:rPr>
                <w:rFonts w:cs="Calibri"/>
                <w:color w:val="000000"/>
              </w:rPr>
              <w:t>s</w:t>
            </w:r>
            <w:r w:rsidRPr="00EA1D32">
              <w:rPr>
                <w:rFonts w:cs="Calibri"/>
                <w:color w:val="000000"/>
              </w:rPr>
              <w:t>sen</w:t>
            </w:r>
            <w:proofErr w:type="spellEnd"/>
          </w:p>
        </w:tc>
        <w:tc>
          <w:tcPr>
            <w:tcW w:w="1800" w:type="dxa"/>
            <w:tcBorders>
              <w:top w:val="nil"/>
              <w:left w:val="nil"/>
              <w:bottom w:val="nil"/>
              <w:right w:val="nil"/>
            </w:tcBorders>
          </w:tcPr>
          <w:p w14:paraId="73E3867B"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Bergen</w:t>
            </w:r>
          </w:p>
        </w:tc>
        <w:tc>
          <w:tcPr>
            <w:tcW w:w="1620" w:type="dxa"/>
            <w:tcBorders>
              <w:top w:val="nil"/>
              <w:left w:val="nil"/>
              <w:bottom w:val="nil"/>
              <w:right w:val="nil"/>
            </w:tcBorders>
          </w:tcPr>
          <w:p w14:paraId="7AAB1F5B"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72842C81" w14:textId="7B97B7E4" w:rsidR="001940D4" w:rsidRPr="00EA1D32" w:rsidRDefault="001940D4" w:rsidP="001D03FE">
            <w:pPr>
              <w:widowControl w:val="0"/>
              <w:autoSpaceDE w:val="0"/>
              <w:autoSpaceDN w:val="0"/>
              <w:adjustRightInd w:val="0"/>
              <w:rPr>
                <w:rFonts w:cs="Calibri"/>
                <w:color w:val="000000"/>
              </w:rPr>
            </w:pPr>
            <w:r w:rsidRPr="00EA1D32">
              <w:rPr>
                <w:rFonts w:cs="Calibri"/>
                <w:color w:val="000000"/>
              </w:rPr>
              <w:t>Norway</w:t>
            </w:r>
          </w:p>
        </w:tc>
      </w:tr>
      <w:tr w:rsidR="001940D4" w:rsidRPr="00EA1D32" w14:paraId="1B00D6D2" w14:textId="77777777" w:rsidTr="005B05F8">
        <w:trPr>
          <w:trHeight w:val="302"/>
        </w:trPr>
        <w:tc>
          <w:tcPr>
            <w:tcW w:w="1470" w:type="dxa"/>
            <w:tcBorders>
              <w:top w:val="nil"/>
              <w:left w:val="nil"/>
              <w:bottom w:val="nil"/>
              <w:right w:val="nil"/>
            </w:tcBorders>
          </w:tcPr>
          <w:p w14:paraId="4A085A98"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Siv</w:t>
            </w:r>
            <w:proofErr w:type="spellEnd"/>
          </w:p>
        </w:tc>
        <w:tc>
          <w:tcPr>
            <w:tcW w:w="1980" w:type="dxa"/>
            <w:gridSpan w:val="2"/>
            <w:tcBorders>
              <w:top w:val="nil"/>
              <w:left w:val="nil"/>
              <w:bottom w:val="nil"/>
              <w:right w:val="nil"/>
            </w:tcBorders>
          </w:tcPr>
          <w:p w14:paraId="3D886617"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Lauvset</w:t>
            </w:r>
            <w:proofErr w:type="spellEnd"/>
          </w:p>
        </w:tc>
        <w:tc>
          <w:tcPr>
            <w:tcW w:w="1800" w:type="dxa"/>
            <w:tcBorders>
              <w:top w:val="nil"/>
              <w:left w:val="nil"/>
              <w:bottom w:val="nil"/>
              <w:right w:val="nil"/>
            </w:tcBorders>
          </w:tcPr>
          <w:p w14:paraId="34C1574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Bergen</w:t>
            </w:r>
          </w:p>
        </w:tc>
        <w:tc>
          <w:tcPr>
            <w:tcW w:w="1620" w:type="dxa"/>
            <w:tcBorders>
              <w:top w:val="nil"/>
              <w:left w:val="nil"/>
              <w:bottom w:val="nil"/>
              <w:right w:val="nil"/>
            </w:tcBorders>
          </w:tcPr>
          <w:p w14:paraId="783DE6E0"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14D4292B" w14:textId="0676AC8E" w:rsidR="001940D4" w:rsidRPr="00EA1D32" w:rsidRDefault="001940D4" w:rsidP="001D03FE">
            <w:pPr>
              <w:widowControl w:val="0"/>
              <w:autoSpaceDE w:val="0"/>
              <w:autoSpaceDN w:val="0"/>
              <w:adjustRightInd w:val="0"/>
              <w:rPr>
                <w:rFonts w:cs="Calibri"/>
                <w:color w:val="000000"/>
              </w:rPr>
            </w:pPr>
            <w:r w:rsidRPr="00EA1D32">
              <w:rPr>
                <w:rFonts w:cs="Calibri"/>
                <w:color w:val="000000"/>
              </w:rPr>
              <w:t>Norway</w:t>
            </w:r>
          </w:p>
        </w:tc>
      </w:tr>
      <w:tr w:rsidR="001940D4" w:rsidRPr="00EA1D32" w14:paraId="10AC220C" w14:textId="77777777" w:rsidTr="005B05F8">
        <w:trPr>
          <w:trHeight w:val="302"/>
        </w:trPr>
        <w:tc>
          <w:tcPr>
            <w:tcW w:w="1470" w:type="dxa"/>
            <w:tcBorders>
              <w:top w:val="nil"/>
              <w:left w:val="nil"/>
              <w:bottom w:val="nil"/>
              <w:right w:val="nil"/>
            </w:tcBorders>
          </w:tcPr>
          <w:p w14:paraId="2DCEABC4"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Galen</w:t>
            </w:r>
          </w:p>
        </w:tc>
        <w:tc>
          <w:tcPr>
            <w:tcW w:w="1980" w:type="dxa"/>
            <w:gridSpan w:val="2"/>
            <w:tcBorders>
              <w:top w:val="nil"/>
              <w:left w:val="nil"/>
              <w:bottom w:val="nil"/>
              <w:right w:val="nil"/>
            </w:tcBorders>
          </w:tcPr>
          <w:p w14:paraId="6CA04A1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McKinley</w:t>
            </w:r>
          </w:p>
        </w:tc>
        <w:tc>
          <w:tcPr>
            <w:tcW w:w="1800" w:type="dxa"/>
            <w:tcBorders>
              <w:top w:val="nil"/>
              <w:left w:val="nil"/>
              <w:bottom w:val="nil"/>
              <w:right w:val="nil"/>
            </w:tcBorders>
          </w:tcPr>
          <w:p w14:paraId="5C47C7B9"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LD</w:t>
            </w:r>
            <w:r>
              <w:rPr>
                <w:rFonts w:cs="Calibri"/>
                <w:color w:val="000000"/>
              </w:rPr>
              <w:t>EO</w:t>
            </w:r>
          </w:p>
        </w:tc>
        <w:tc>
          <w:tcPr>
            <w:tcW w:w="1620" w:type="dxa"/>
            <w:tcBorders>
              <w:top w:val="nil"/>
              <w:left w:val="nil"/>
              <w:bottom w:val="nil"/>
              <w:right w:val="nil"/>
            </w:tcBorders>
          </w:tcPr>
          <w:p w14:paraId="48C5DCD9"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5FC32B91" w14:textId="11C6677B"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22B649B3" w14:textId="77777777" w:rsidTr="005B05F8">
        <w:trPr>
          <w:trHeight w:val="302"/>
        </w:trPr>
        <w:tc>
          <w:tcPr>
            <w:tcW w:w="1470" w:type="dxa"/>
            <w:tcBorders>
              <w:top w:val="nil"/>
              <w:left w:val="nil"/>
              <w:bottom w:val="nil"/>
              <w:right w:val="nil"/>
            </w:tcBorders>
          </w:tcPr>
          <w:p w14:paraId="36A2EE97"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Jens</w:t>
            </w:r>
          </w:p>
        </w:tc>
        <w:tc>
          <w:tcPr>
            <w:tcW w:w="1980" w:type="dxa"/>
            <w:gridSpan w:val="2"/>
            <w:tcBorders>
              <w:top w:val="nil"/>
              <w:left w:val="nil"/>
              <w:bottom w:val="nil"/>
              <w:right w:val="nil"/>
            </w:tcBorders>
          </w:tcPr>
          <w:p w14:paraId="23A7F498"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Müller</w:t>
            </w:r>
            <w:proofErr w:type="spellEnd"/>
          </w:p>
        </w:tc>
        <w:tc>
          <w:tcPr>
            <w:tcW w:w="3420" w:type="dxa"/>
            <w:gridSpan w:val="2"/>
            <w:tcBorders>
              <w:top w:val="nil"/>
              <w:left w:val="nil"/>
              <w:bottom w:val="nil"/>
              <w:right w:val="nil"/>
            </w:tcBorders>
          </w:tcPr>
          <w:p w14:paraId="7D5F279C" w14:textId="2A8685FA" w:rsidR="001940D4" w:rsidRPr="00EA1D32" w:rsidRDefault="00D768CC" w:rsidP="00D768CC">
            <w:pPr>
              <w:widowControl w:val="0"/>
              <w:autoSpaceDE w:val="0"/>
              <w:autoSpaceDN w:val="0"/>
              <w:adjustRightInd w:val="0"/>
              <w:rPr>
                <w:rFonts w:cs="Calibri"/>
                <w:color w:val="000000"/>
              </w:rPr>
            </w:pPr>
            <w:proofErr w:type="spellStart"/>
            <w:r w:rsidRPr="00EA1D32">
              <w:rPr>
                <w:rFonts w:cs="Calibri"/>
                <w:color w:val="000000"/>
              </w:rPr>
              <w:t>Warnem</w:t>
            </w:r>
            <w:r>
              <w:rPr>
                <w:rFonts w:cs="Calibri"/>
                <w:color w:val="000000"/>
              </w:rPr>
              <w:t>ü</w:t>
            </w:r>
            <w:r w:rsidRPr="00EA1D32">
              <w:rPr>
                <w:rFonts w:cs="Calibri"/>
                <w:color w:val="000000"/>
              </w:rPr>
              <w:t>nde</w:t>
            </w:r>
            <w:proofErr w:type="spellEnd"/>
          </w:p>
        </w:tc>
        <w:tc>
          <w:tcPr>
            <w:tcW w:w="1800" w:type="dxa"/>
            <w:tcBorders>
              <w:top w:val="nil"/>
              <w:left w:val="nil"/>
              <w:bottom w:val="nil"/>
              <w:right w:val="nil"/>
            </w:tcBorders>
          </w:tcPr>
          <w:p w14:paraId="772AE386" w14:textId="77777777" w:rsidR="001940D4" w:rsidRPr="00EA1D32" w:rsidRDefault="001940D4" w:rsidP="001D03FE">
            <w:pPr>
              <w:widowControl w:val="0"/>
              <w:autoSpaceDE w:val="0"/>
              <w:autoSpaceDN w:val="0"/>
              <w:adjustRightInd w:val="0"/>
              <w:rPr>
                <w:rFonts w:cs="Calibri"/>
                <w:color w:val="000000"/>
              </w:rPr>
            </w:pPr>
          </w:p>
        </w:tc>
      </w:tr>
      <w:tr w:rsidR="001940D4" w:rsidRPr="00EA1D32" w14:paraId="10E8EB79" w14:textId="77777777" w:rsidTr="005B05F8">
        <w:trPr>
          <w:trHeight w:val="302"/>
        </w:trPr>
        <w:tc>
          <w:tcPr>
            <w:tcW w:w="1470" w:type="dxa"/>
            <w:tcBorders>
              <w:top w:val="nil"/>
              <w:left w:val="nil"/>
              <w:bottom w:val="nil"/>
              <w:right w:val="nil"/>
            </w:tcBorders>
          </w:tcPr>
          <w:p w14:paraId="46360D14"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David</w:t>
            </w:r>
          </w:p>
        </w:tc>
        <w:tc>
          <w:tcPr>
            <w:tcW w:w="1980" w:type="dxa"/>
            <w:gridSpan w:val="2"/>
            <w:tcBorders>
              <w:top w:val="nil"/>
              <w:left w:val="nil"/>
              <w:bottom w:val="nil"/>
              <w:right w:val="nil"/>
            </w:tcBorders>
          </w:tcPr>
          <w:p w14:paraId="22A082D2"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Munro</w:t>
            </w:r>
          </w:p>
        </w:tc>
        <w:tc>
          <w:tcPr>
            <w:tcW w:w="1800" w:type="dxa"/>
            <w:tcBorders>
              <w:top w:val="nil"/>
              <w:left w:val="nil"/>
              <w:bottom w:val="nil"/>
              <w:right w:val="nil"/>
            </w:tcBorders>
          </w:tcPr>
          <w:p w14:paraId="02C781DE" w14:textId="4F392CBB" w:rsidR="001940D4" w:rsidRPr="00EA1D32" w:rsidRDefault="001940D4" w:rsidP="00837C4A">
            <w:pPr>
              <w:widowControl w:val="0"/>
              <w:autoSpaceDE w:val="0"/>
              <w:autoSpaceDN w:val="0"/>
              <w:adjustRightInd w:val="0"/>
              <w:rPr>
                <w:rFonts w:cs="Calibri"/>
                <w:color w:val="000000"/>
              </w:rPr>
            </w:pPr>
            <w:r w:rsidRPr="00EA1D32">
              <w:rPr>
                <w:rFonts w:cs="Calibri"/>
                <w:color w:val="000000"/>
              </w:rPr>
              <w:t>U</w:t>
            </w:r>
            <w:r>
              <w:rPr>
                <w:rFonts w:cs="Calibri"/>
                <w:color w:val="000000"/>
              </w:rPr>
              <w:t xml:space="preserve">. </w:t>
            </w:r>
            <w:r w:rsidRPr="00EA1D32">
              <w:rPr>
                <w:rFonts w:cs="Calibri"/>
                <w:color w:val="000000"/>
              </w:rPr>
              <w:t>Colorado</w:t>
            </w:r>
          </w:p>
        </w:tc>
        <w:tc>
          <w:tcPr>
            <w:tcW w:w="1620" w:type="dxa"/>
            <w:tcBorders>
              <w:top w:val="nil"/>
              <w:left w:val="nil"/>
              <w:bottom w:val="nil"/>
              <w:right w:val="nil"/>
            </w:tcBorders>
          </w:tcPr>
          <w:p w14:paraId="3ACDD161" w14:textId="3D06B184"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7562DAF3" w14:textId="7040E4BC"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652E5B13" w14:textId="77777777" w:rsidTr="005B05F8">
        <w:trPr>
          <w:trHeight w:val="302"/>
        </w:trPr>
        <w:tc>
          <w:tcPr>
            <w:tcW w:w="1470" w:type="dxa"/>
            <w:tcBorders>
              <w:top w:val="nil"/>
              <w:left w:val="nil"/>
              <w:bottom w:val="nil"/>
              <w:right w:val="nil"/>
            </w:tcBorders>
          </w:tcPr>
          <w:p w14:paraId="529E3362"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Akihiko</w:t>
            </w:r>
          </w:p>
        </w:tc>
        <w:tc>
          <w:tcPr>
            <w:tcW w:w="1980" w:type="dxa"/>
            <w:gridSpan w:val="2"/>
            <w:tcBorders>
              <w:top w:val="nil"/>
              <w:left w:val="nil"/>
              <w:bottom w:val="nil"/>
              <w:right w:val="nil"/>
            </w:tcBorders>
          </w:tcPr>
          <w:p w14:paraId="1A2619C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Murata</w:t>
            </w:r>
          </w:p>
        </w:tc>
        <w:tc>
          <w:tcPr>
            <w:tcW w:w="1800" w:type="dxa"/>
            <w:tcBorders>
              <w:top w:val="nil"/>
              <w:left w:val="nil"/>
              <w:bottom w:val="nil"/>
              <w:right w:val="nil"/>
            </w:tcBorders>
          </w:tcPr>
          <w:p w14:paraId="42B8E08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JAMSTEC</w:t>
            </w:r>
          </w:p>
        </w:tc>
        <w:tc>
          <w:tcPr>
            <w:tcW w:w="1620" w:type="dxa"/>
            <w:tcBorders>
              <w:top w:val="nil"/>
              <w:left w:val="nil"/>
              <w:bottom w:val="nil"/>
              <w:right w:val="nil"/>
            </w:tcBorders>
          </w:tcPr>
          <w:p w14:paraId="498B96EE"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19953817" w14:textId="0493F603" w:rsidR="001940D4" w:rsidRPr="00EA1D32" w:rsidRDefault="001940D4" w:rsidP="001D03FE">
            <w:pPr>
              <w:widowControl w:val="0"/>
              <w:autoSpaceDE w:val="0"/>
              <w:autoSpaceDN w:val="0"/>
              <w:adjustRightInd w:val="0"/>
              <w:rPr>
                <w:rFonts w:cs="Calibri"/>
                <w:color w:val="000000"/>
              </w:rPr>
            </w:pPr>
            <w:r w:rsidRPr="00EA1D32">
              <w:rPr>
                <w:rFonts w:cs="Calibri"/>
                <w:color w:val="000000"/>
              </w:rPr>
              <w:t>Japan</w:t>
            </w:r>
          </w:p>
        </w:tc>
      </w:tr>
      <w:tr w:rsidR="001940D4" w:rsidRPr="00EA1D32" w14:paraId="6605C1F3" w14:textId="77777777" w:rsidTr="005B05F8">
        <w:trPr>
          <w:trHeight w:val="302"/>
        </w:trPr>
        <w:tc>
          <w:tcPr>
            <w:tcW w:w="1470" w:type="dxa"/>
            <w:tcBorders>
              <w:top w:val="nil"/>
              <w:left w:val="nil"/>
              <w:bottom w:val="nil"/>
              <w:right w:val="nil"/>
            </w:tcBorders>
          </w:tcPr>
          <w:p w14:paraId="3E68D4E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Shin-</w:t>
            </w:r>
            <w:proofErr w:type="spellStart"/>
            <w:r w:rsidRPr="00EA1D32">
              <w:rPr>
                <w:rFonts w:cs="Calibri"/>
                <w:color w:val="000000"/>
              </w:rPr>
              <w:t>ichiro</w:t>
            </w:r>
            <w:proofErr w:type="spellEnd"/>
          </w:p>
        </w:tc>
        <w:tc>
          <w:tcPr>
            <w:tcW w:w="1980" w:type="dxa"/>
            <w:gridSpan w:val="2"/>
            <w:tcBorders>
              <w:top w:val="nil"/>
              <w:left w:val="nil"/>
              <w:bottom w:val="nil"/>
              <w:right w:val="nil"/>
            </w:tcBorders>
          </w:tcPr>
          <w:p w14:paraId="56BD4696"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Nakaoka</w:t>
            </w:r>
            <w:proofErr w:type="spellEnd"/>
          </w:p>
        </w:tc>
        <w:tc>
          <w:tcPr>
            <w:tcW w:w="1800" w:type="dxa"/>
            <w:tcBorders>
              <w:top w:val="nil"/>
              <w:left w:val="nil"/>
              <w:bottom w:val="nil"/>
              <w:right w:val="nil"/>
            </w:tcBorders>
          </w:tcPr>
          <w:p w14:paraId="3649D510"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NIES</w:t>
            </w:r>
          </w:p>
        </w:tc>
        <w:tc>
          <w:tcPr>
            <w:tcW w:w="1620" w:type="dxa"/>
            <w:tcBorders>
              <w:top w:val="nil"/>
              <w:left w:val="nil"/>
              <w:bottom w:val="nil"/>
              <w:right w:val="nil"/>
            </w:tcBorders>
          </w:tcPr>
          <w:p w14:paraId="497FA838"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61398152" w14:textId="3B51925A" w:rsidR="001940D4" w:rsidRPr="00EA1D32" w:rsidRDefault="001940D4" w:rsidP="001D03FE">
            <w:pPr>
              <w:widowControl w:val="0"/>
              <w:autoSpaceDE w:val="0"/>
              <w:autoSpaceDN w:val="0"/>
              <w:adjustRightInd w:val="0"/>
              <w:rPr>
                <w:rFonts w:cs="Calibri"/>
                <w:color w:val="000000"/>
              </w:rPr>
            </w:pPr>
            <w:r w:rsidRPr="00EA1D32">
              <w:rPr>
                <w:rFonts w:cs="Calibri"/>
                <w:color w:val="000000"/>
              </w:rPr>
              <w:t>Japan</w:t>
            </w:r>
          </w:p>
        </w:tc>
      </w:tr>
      <w:tr w:rsidR="001940D4" w:rsidRPr="00EA1D32" w14:paraId="06915F09" w14:textId="77777777" w:rsidTr="005B05F8">
        <w:trPr>
          <w:trHeight w:val="302"/>
        </w:trPr>
        <w:tc>
          <w:tcPr>
            <w:tcW w:w="1470" w:type="dxa"/>
            <w:tcBorders>
              <w:top w:val="nil"/>
              <w:left w:val="nil"/>
              <w:bottom w:val="nil"/>
              <w:right w:val="nil"/>
            </w:tcBorders>
          </w:tcPr>
          <w:p w14:paraId="05EE7B5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Kevin</w:t>
            </w:r>
          </w:p>
        </w:tc>
        <w:tc>
          <w:tcPr>
            <w:tcW w:w="1980" w:type="dxa"/>
            <w:gridSpan w:val="2"/>
            <w:tcBorders>
              <w:top w:val="nil"/>
              <w:left w:val="nil"/>
              <w:bottom w:val="nil"/>
              <w:right w:val="nil"/>
            </w:tcBorders>
          </w:tcPr>
          <w:p w14:paraId="28FEA04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O'Brien</w:t>
            </w:r>
          </w:p>
        </w:tc>
        <w:tc>
          <w:tcPr>
            <w:tcW w:w="1800" w:type="dxa"/>
            <w:tcBorders>
              <w:top w:val="nil"/>
              <w:left w:val="nil"/>
              <w:bottom w:val="nil"/>
              <w:right w:val="nil"/>
            </w:tcBorders>
          </w:tcPr>
          <w:p w14:paraId="4B58B929"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25C4382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PMEL</w:t>
            </w:r>
          </w:p>
        </w:tc>
        <w:tc>
          <w:tcPr>
            <w:tcW w:w="1800" w:type="dxa"/>
            <w:tcBorders>
              <w:top w:val="nil"/>
              <w:left w:val="nil"/>
              <w:bottom w:val="nil"/>
              <w:right w:val="nil"/>
            </w:tcBorders>
          </w:tcPr>
          <w:p w14:paraId="3A9F1259" w14:textId="4368688D"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17DAE3BC" w14:textId="77777777" w:rsidTr="005B05F8">
        <w:trPr>
          <w:trHeight w:val="302"/>
        </w:trPr>
        <w:tc>
          <w:tcPr>
            <w:tcW w:w="1470" w:type="dxa"/>
            <w:tcBorders>
              <w:top w:val="nil"/>
              <w:left w:val="nil"/>
              <w:bottom w:val="nil"/>
              <w:right w:val="nil"/>
            </w:tcBorders>
          </w:tcPr>
          <w:p w14:paraId="11F79A3D"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Fiz</w:t>
            </w:r>
            <w:proofErr w:type="spellEnd"/>
          </w:p>
        </w:tc>
        <w:tc>
          <w:tcPr>
            <w:tcW w:w="1980" w:type="dxa"/>
            <w:gridSpan w:val="2"/>
            <w:tcBorders>
              <w:top w:val="nil"/>
              <w:left w:val="nil"/>
              <w:bottom w:val="nil"/>
              <w:right w:val="nil"/>
            </w:tcBorders>
          </w:tcPr>
          <w:p w14:paraId="62E4D1F3"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Perez</w:t>
            </w:r>
          </w:p>
        </w:tc>
        <w:tc>
          <w:tcPr>
            <w:tcW w:w="1800" w:type="dxa"/>
            <w:tcBorders>
              <w:top w:val="nil"/>
              <w:left w:val="nil"/>
              <w:bottom w:val="nil"/>
              <w:right w:val="nil"/>
            </w:tcBorders>
          </w:tcPr>
          <w:p w14:paraId="7F575587"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IIM</w:t>
            </w:r>
          </w:p>
        </w:tc>
        <w:tc>
          <w:tcPr>
            <w:tcW w:w="1620" w:type="dxa"/>
            <w:tcBorders>
              <w:top w:val="nil"/>
              <w:left w:val="nil"/>
              <w:bottom w:val="nil"/>
              <w:right w:val="nil"/>
            </w:tcBorders>
          </w:tcPr>
          <w:p w14:paraId="54791EB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Vigo,</w:t>
            </w:r>
          </w:p>
        </w:tc>
        <w:tc>
          <w:tcPr>
            <w:tcW w:w="1800" w:type="dxa"/>
            <w:tcBorders>
              <w:top w:val="nil"/>
              <w:left w:val="nil"/>
              <w:bottom w:val="nil"/>
              <w:right w:val="nil"/>
            </w:tcBorders>
          </w:tcPr>
          <w:p w14:paraId="396218A0" w14:textId="177FCB9B" w:rsidR="001940D4" w:rsidRPr="00EA1D32" w:rsidRDefault="001940D4" w:rsidP="001D03FE">
            <w:pPr>
              <w:widowControl w:val="0"/>
              <w:autoSpaceDE w:val="0"/>
              <w:autoSpaceDN w:val="0"/>
              <w:adjustRightInd w:val="0"/>
              <w:rPr>
                <w:rFonts w:cs="Calibri"/>
                <w:color w:val="000000"/>
              </w:rPr>
            </w:pPr>
            <w:r w:rsidRPr="00EA1D32">
              <w:rPr>
                <w:rFonts w:cs="Calibri"/>
                <w:color w:val="000000"/>
              </w:rPr>
              <w:t>Spain</w:t>
            </w:r>
          </w:p>
        </w:tc>
      </w:tr>
      <w:tr w:rsidR="001940D4" w:rsidRPr="00EA1D32" w14:paraId="54EB4F5F" w14:textId="77777777" w:rsidTr="005B05F8">
        <w:trPr>
          <w:trHeight w:val="302"/>
        </w:trPr>
        <w:tc>
          <w:tcPr>
            <w:tcW w:w="1470" w:type="dxa"/>
            <w:tcBorders>
              <w:top w:val="nil"/>
              <w:left w:val="nil"/>
              <w:bottom w:val="nil"/>
              <w:right w:val="nil"/>
            </w:tcBorders>
          </w:tcPr>
          <w:p w14:paraId="435F578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Benjamin</w:t>
            </w:r>
          </w:p>
        </w:tc>
        <w:tc>
          <w:tcPr>
            <w:tcW w:w="1980" w:type="dxa"/>
            <w:gridSpan w:val="2"/>
            <w:tcBorders>
              <w:top w:val="nil"/>
              <w:left w:val="nil"/>
              <w:bottom w:val="nil"/>
              <w:right w:val="nil"/>
            </w:tcBorders>
          </w:tcPr>
          <w:p w14:paraId="3BAD7A4F"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Pfeil</w:t>
            </w:r>
            <w:proofErr w:type="spellEnd"/>
          </w:p>
        </w:tc>
        <w:tc>
          <w:tcPr>
            <w:tcW w:w="1800" w:type="dxa"/>
            <w:tcBorders>
              <w:top w:val="nil"/>
              <w:left w:val="nil"/>
              <w:bottom w:val="nil"/>
              <w:right w:val="nil"/>
            </w:tcBorders>
          </w:tcPr>
          <w:p w14:paraId="0939FF3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Bergen</w:t>
            </w:r>
          </w:p>
        </w:tc>
        <w:tc>
          <w:tcPr>
            <w:tcW w:w="1620" w:type="dxa"/>
            <w:tcBorders>
              <w:top w:val="nil"/>
              <w:left w:val="nil"/>
              <w:bottom w:val="nil"/>
              <w:right w:val="nil"/>
            </w:tcBorders>
          </w:tcPr>
          <w:p w14:paraId="1101BF80"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50EC110A" w14:textId="1CB2BFBE" w:rsidR="001940D4" w:rsidRPr="00EA1D32" w:rsidRDefault="001940D4" w:rsidP="001D03FE">
            <w:pPr>
              <w:widowControl w:val="0"/>
              <w:autoSpaceDE w:val="0"/>
              <w:autoSpaceDN w:val="0"/>
              <w:adjustRightInd w:val="0"/>
              <w:rPr>
                <w:rFonts w:cs="Calibri"/>
                <w:color w:val="000000"/>
              </w:rPr>
            </w:pPr>
            <w:r w:rsidRPr="00EA1D32">
              <w:rPr>
                <w:rFonts w:cs="Calibri"/>
                <w:color w:val="000000"/>
              </w:rPr>
              <w:t>Norway</w:t>
            </w:r>
          </w:p>
        </w:tc>
      </w:tr>
      <w:tr w:rsidR="001940D4" w:rsidRPr="00EA1D32" w14:paraId="349A5D37" w14:textId="77777777" w:rsidTr="005B05F8">
        <w:trPr>
          <w:trHeight w:val="302"/>
        </w:trPr>
        <w:tc>
          <w:tcPr>
            <w:tcW w:w="1470" w:type="dxa"/>
            <w:tcBorders>
              <w:top w:val="nil"/>
              <w:left w:val="nil"/>
              <w:bottom w:val="nil"/>
              <w:right w:val="nil"/>
            </w:tcBorders>
          </w:tcPr>
          <w:p w14:paraId="6250E320"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Denis</w:t>
            </w:r>
          </w:p>
        </w:tc>
        <w:tc>
          <w:tcPr>
            <w:tcW w:w="1980" w:type="dxa"/>
            <w:gridSpan w:val="2"/>
            <w:tcBorders>
              <w:top w:val="nil"/>
              <w:left w:val="nil"/>
              <w:bottom w:val="nil"/>
              <w:right w:val="nil"/>
            </w:tcBorders>
          </w:tcPr>
          <w:p w14:paraId="542626E1"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Pierrot</w:t>
            </w:r>
            <w:proofErr w:type="spellEnd"/>
          </w:p>
        </w:tc>
        <w:tc>
          <w:tcPr>
            <w:tcW w:w="1800" w:type="dxa"/>
            <w:tcBorders>
              <w:top w:val="nil"/>
              <w:left w:val="nil"/>
              <w:bottom w:val="nil"/>
              <w:right w:val="nil"/>
            </w:tcBorders>
          </w:tcPr>
          <w:p w14:paraId="56AE60ED"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7AC9401B"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AOML</w:t>
            </w:r>
          </w:p>
        </w:tc>
        <w:tc>
          <w:tcPr>
            <w:tcW w:w="1800" w:type="dxa"/>
            <w:tcBorders>
              <w:top w:val="nil"/>
              <w:left w:val="nil"/>
              <w:bottom w:val="nil"/>
              <w:right w:val="nil"/>
            </w:tcBorders>
          </w:tcPr>
          <w:p w14:paraId="129114B3" w14:textId="1072ABFA"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4F207428" w14:textId="77777777" w:rsidTr="005B05F8">
        <w:trPr>
          <w:trHeight w:val="302"/>
        </w:trPr>
        <w:tc>
          <w:tcPr>
            <w:tcW w:w="1470" w:type="dxa"/>
            <w:tcBorders>
              <w:top w:val="nil"/>
              <w:left w:val="nil"/>
              <w:bottom w:val="nil"/>
              <w:right w:val="nil"/>
            </w:tcBorders>
          </w:tcPr>
          <w:p w14:paraId="3B00D5A3" w14:textId="60E13F35" w:rsidR="001940D4" w:rsidRPr="00EA1D32" w:rsidRDefault="001940D4" w:rsidP="001D03FE">
            <w:pPr>
              <w:widowControl w:val="0"/>
              <w:autoSpaceDE w:val="0"/>
              <w:autoSpaceDN w:val="0"/>
              <w:adjustRightInd w:val="0"/>
              <w:rPr>
                <w:rFonts w:cs="Calibri"/>
                <w:color w:val="000000"/>
              </w:rPr>
            </w:pPr>
            <w:r>
              <w:rPr>
                <w:rFonts w:cs="Calibri"/>
                <w:color w:val="000000"/>
              </w:rPr>
              <w:t>*</w:t>
            </w:r>
            <w:proofErr w:type="spellStart"/>
            <w:r w:rsidRPr="00EA1D32">
              <w:rPr>
                <w:rFonts w:cs="Calibri"/>
                <w:color w:val="000000"/>
              </w:rPr>
              <w:t>Gregor</w:t>
            </w:r>
            <w:proofErr w:type="spellEnd"/>
          </w:p>
        </w:tc>
        <w:tc>
          <w:tcPr>
            <w:tcW w:w="1980" w:type="dxa"/>
            <w:gridSpan w:val="2"/>
            <w:tcBorders>
              <w:top w:val="nil"/>
              <w:left w:val="nil"/>
              <w:bottom w:val="nil"/>
              <w:right w:val="nil"/>
            </w:tcBorders>
          </w:tcPr>
          <w:p w14:paraId="2A10904E" w14:textId="2CB84BA2"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Rehder</w:t>
            </w:r>
            <w:proofErr w:type="spellEnd"/>
          </w:p>
        </w:tc>
        <w:tc>
          <w:tcPr>
            <w:tcW w:w="1800" w:type="dxa"/>
            <w:tcBorders>
              <w:top w:val="nil"/>
              <w:left w:val="nil"/>
              <w:bottom w:val="nil"/>
              <w:right w:val="nil"/>
            </w:tcBorders>
          </w:tcPr>
          <w:p w14:paraId="587CBBC1" w14:textId="632261CE" w:rsidR="001940D4" w:rsidRPr="00EA1D32" w:rsidRDefault="001940D4" w:rsidP="00D768CC">
            <w:pPr>
              <w:widowControl w:val="0"/>
              <w:autoSpaceDE w:val="0"/>
              <w:autoSpaceDN w:val="0"/>
              <w:adjustRightInd w:val="0"/>
              <w:rPr>
                <w:rFonts w:cs="Calibri"/>
                <w:color w:val="000000"/>
              </w:rPr>
            </w:pPr>
            <w:proofErr w:type="spellStart"/>
            <w:r w:rsidRPr="00EA1D32">
              <w:rPr>
                <w:rFonts w:cs="Calibri"/>
                <w:color w:val="000000"/>
              </w:rPr>
              <w:t>Warnem</w:t>
            </w:r>
            <w:r w:rsidR="00D768CC">
              <w:rPr>
                <w:rFonts w:cs="Calibri"/>
                <w:color w:val="000000"/>
              </w:rPr>
              <w:t>ü</w:t>
            </w:r>
            <w:r w:rsidRPr="00EA1D32">
              <w:rPr>
                <w:rFonts w:cs="Calibri"/>
                <w:color w:val="000000"/>
              </w:rPr>
              <w:t>nde</w:t>
            </w:r>
            <w:proofErr w:type="spellEnd"/>
          </w:p>
        </w:tc>
        <w:tc>
          <w:tcPr>
            <w:tcW w:w="1620" w:type="dxa"/>
            <w:tcBorders>
              <w:top w:val="nil"/>
              <w:left w:val="nil"/>
              <w:bottom w:val="nil"/>
              <w:right w:val="nil"/>
            </w:tcBorders>
          </w:tcPr>
          <w:p w14:paraId="443BB687" w14:textId="729D074A"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7376B83D" w14:textId="1A3C4208" w:rsidR="001940D4" w:rsidRPr="00EA1D32" w:rsidRDefault="001940D4" w:rsidP="001D03FE">
            <w:pPr>
              <w:widowControl w:val="0"/>
              <w:autoSpaceDE w:val="0"/>
              <w:autoSpaceDN w:val="0"/>
              <w:adjustRightInd w:val="0"/>
              <w:rPr>
                <w:rFonts w:cs="Calibri"/>
                <w:color w:val="000000"/>
              </w:rPr>
            </w:pPr>
            <w:r w:rsidRPr="00EA1D32">
              <w:rPr>
                <w:rFonts w:cs="Calibri"/>
                <w:color w:val="000000"/>
              </w:rPr>
              <w:t>Germany</w:t>
            </w:r>
          </w:p>
        </w:tc>
      </w:tr>
      <w:tr w:rsidR="001940D4" w:rsidRPr="00EA1D32" w14:paraId="1FB032EE" w14:textId="77777777" w:rsidTr="005B05F8">
        <w:trPr>
          <w:trHeight w:val="302"/>
        </w:trPr>
        <w:tc>
          <w:tcPr>
            <w:tcW w:w="1470" w:type="dxa"/>
            <w:tcBorders>
              <w:top w:val="nil"/>
              <w:left w:val="nil"/>
              <w:bottom w:val="nil"/>
              <w:right w:val="nil"/>
            </w:tcBorders>
          </w:tcPr>
          <w:p w14:paraId="046DEB89" w14:textId="3C42BFA0" w:rsidR="001940D4" w:rsidRPr="00EA1D32" w:rsidRDefault="001940D4" w:rsidP="001D03FE">
            <w:pPr>
              <w:widowControl w:val="0"/>
              <w:autoSpaceDE w:val="0"/>
              <w:autoSpaceDN w:val="0"/>
              <w:adjustRightInd w:val="0"/>
              <w:rPr>
                <w:rFonts w:cs="Calibri"/>
                <w:color w:val="000000"/>
              </w:rPr>
            </w:pPr>
            <w:r>
              <w:rPr>
                <w:rFonts w:cs="Calibri"/>
                <w:color w:val="000000"/>
              </w:rPr>
              <w:t>*Gilles</w:t>
            </w:r>
          </w:p>
        </w:tc>
        <w:tc>
          <w:tcPr>
            <w:tcW w:w="1980" w:type="dxa"/>
            <w:gridSpan w:val="2"/>
            <w:tcBorders>
              <w:top w:val="nil"/>
              <w:left w:val="nil"/>
              <w:bottom w:val="nil"/>
              <w:right w:val="nil"/>
            </w:tcBorders>
          </w:tcPr>
          <w:p w14:paraId="07F18D36" w14:textId="7844653F" w:rsidR="001940D4" w:rsidRPr="00EA1D32" w:rsidRDefault="001940D4" w:rsidP="001D03FE">
            <w:pPr>
              <w:widowControl w:val="0"/>
              <w:autoSpaceDE w:val="0"/>
              <w:autoSpaceDN w:val="0"/>
              <w:adjustRightInd w:val="0"/>
              <w:rPr>
                <w:rFonts w:cs="Calibri"/>
                <w:color w:val="000000"/>
              </w:rPr>
            </w:pPr>
            <w:proofErr w:type="spellStart"/>
            <w:r>
              <w:rPr>
                <w:rFonts w:cs="Calibri"/>
                <w:color w:val="000000"/>
              </w:rPr>
              <w:t>Reverdin</w:t>
            </w:r>
            <w:proofErr w:type="spellEnd"/>
          </w:p>
        </w:tc>
        <w:tc>
          <w:tcPr>
            <w:tcW w:w="1800" w:type="dxa"/>
            <w:tcBorders>
              <w:top w:val="nil"/>
              <w:left w:val="nil"/>
              <w:bottom w:val="nil"/>
              <w:right w:val="nil"/>
            </w:tcBorders>
          </w:tcPr>
          <w:p w14:paraId="58C30B0F" w14:textId="4133BCF4" w:rsidR="001940D4" w:rsidRPr="00EA1D32" w:rsidRDefault="001940D4" w:rsidP="001D03FE">
            <w:pPr>
              <w:widowControl w:val="0"/>
              <w:autoSpaceDE w:val="0"/>
              <w:autoSpaceDN w:val="0"/>
              <w:adjustRightInd w:val="0"/>
              <w:rPr>
                <w:rFonts w:cs="Calibri"/>
                <w:color w:val="000000"/>
              </w:rPr>
            </w:pPr>
            <w:r>
              <w:rPr>
                <w:rFonts w:cs="Calibri"/>
                <w:color w:val="000000"/>
              </w:rPr>
              <w:t>IPSL</w:t>
            </w:r>
          </w:p>
        </w:tc>
        <w:tc>
          <w:tcPr>
            <w:tcW w:w="1620" w:type="dxa"/>
            <w:tcBorders>
              <w:top w:val="nil"/>
              <w:left w:val="nil"/>
              <w:bottom w:val="nil"/>
              <w:right w:val="nil"/>
            </w:tcBorders>
          </w:tcPr>
          <w:p w14:paraId="4D8C325D" w14:textId="390F1359" w:rsidR="001940D4" w:rsidRPr="00EA1D32" w:rsidRDefault="001940D4" w:rsidP="001940D4">
            <w:pPr>
              <w:widowControl w:val="0"/>
              <w:autoSpaceDE w:val="0"/>
              <w:autoSpaceDN w:val="0"/>
              <w:adjustRightInd w:val="0"/>
              <w:rPr>
                <w:rFonts w:cs="Calibri"/>
                <w:color w:val="000000"/>
              </w:rPr>
            </w:pPr>
            <w:r>
              <w:rPr>
                <w:rFonts w:cs="Calibri"/>
                <w:color w:val="000000"/>
              </w:rPr>
              <w:t>L'OCEAN</w:t>
            </w:r>
          </w:p>
        </w:tc>
        <w:tc>
          <w:tcPr>
            <w:tcW w:w="1800" w:type="dxa"/>
            <w:tcBorders>
              <w:top w:val="nil"/>
              <w:left w:val="nil"/>
              <w:bottom w:val="nil"/>
              <w:right w:val="nil"/>
            </w:tcBorders>
          </w:tcPr>
          <w:p w14:paraId="4E6771BE" w14:textId="14BDE6D4" w:rsidR="001940D4" w:rsidRDefault="001940D4" w:rsidP="001D03FE">
            <w:pPr>
              <w:widowControl w:val="0"/>
              <w:autoSpaceDE w:val="0"/>
              <w:autoSpaceDN w:val="0"/>
              <w:adjustRightInd w:val="0"/>
              <w:rPr>
                <w:rFonts w:cs="Calibri"/>
                <w:color w:val="000000"/>
              </w:rPr>
            </w:pPr>
            <w:r>
              <w:rPr>
                <w:rFonts w:cs="Calibri"/>
                <w:color w:val="000000"/>
              </w:rPr>
              <w:t>France</w:t>
            </w:r>
          </w:p>
        </w:tc>
      </w:tr>
      <w:tr w:rsidR="001940D4" w:rsidRPr="00EA1D32" w14:paraId="48E800A7" w14:textId="77777777" w:rsidTr="005B05F8">
        <w:trPr>
          <w:trHeight w:val="302"/>
        </w:trPr>
        <w:tc>
          <w:tcPr>
            <w:tcW w:w="1470" w:type="dxa"/>
            <w:tcBorders>
              <w:top w:val="nil"/>
              <w:left w:val="nil"/>
              <w:bottom w:val="nil"/>
              <w:right w:val="nil"/>
            </w:tcBorders>
          </w:tcPr>
          <w:p w14:paraId="20F6E70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Magdalena</w:t>
            </w:r>
          </w:p>
        </w:tc>
        <w:tc>
          <w:tcPr>
            <w:tcW w:w="1980" w:type="dxa"/>
            <w:gridSpan w:val="2"/>
            <w:tcBorders>
              <w:top w:val="nil"/>
              <w:left w:val="nil"/>
              <w:bottom w:val="nil"/>
              <w:right w:val="nil"/>
            </w:tcBorders>
          </w:tcPr>
          <w:p w14:paraId="3B0A3F3A"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Santana-</w:t>
            </w:r>
            <w:proofErr w:type="spellStart"/>
            <w:r w:rsidRPr="00EA1D32">
              <w:rPr>
                <w:rFonts w:cs="Calibri"/>
                <w:color w:val="000000"/>
              </w:rPr>
              <w:t>Casiano</w:t>
            </w:r>
            <w:proofErr w:type="spellEnd"/>
          </w:p>
        </w:tc>
        <w:tc>
          <w:tcPr>
            <w:tcW w:w="1800" w:type="dxa"/>
            <w:tcBorders>
              <w:top w:val="nil"/>
              <w:left w:val="nil"/>
              <w:bottom w:val="nil"/>
              <w:right w:val="nil"/>
            </w:tcBorders>
          </w:tcPr>
          <w:p w14:paraId="132870A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ULPGC</w:t>
            </w:r>
          </w:p>
        </w:tc>
        <w:tc>
          <w:tcPr>
            <w:tcW w:w="1620" w:type="dxa"/>
            <w:tcBorders>
              <w:top w:val="nil"/>
              <w:left w:val="nil"/>
              <w:bottom w:val="nil"/>
              <w:right w:val="nil"/>
            </w:tcBorders>
          </w:tcPr>
          <w:p w14:paraId="1177B089"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596E8288" w14:textId="544D162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Spain_Canaries</w:t>
            </w:r>
            <w:proofErr w:type="spellEnd"/>
          </w:p>
        </w:tc>
      </w:tr>
      <w:tr w:rsidR="001940D4" w:rsidRPr="00EA1D32" w14:paraId="41A8C4E8" w14:textId="77777777" w:rsidTr="005B05F8">
        <w:trPr>
          <w:trHeight w:val="302"/>
        </w:trPr>
        <w:tc>
          <w:tcPr>
            <w:tcW w:w="1470" w:type="dxa"/>
            <w:tcBorders>
              <w:top w:val="nil"/>
              <w:left w:val="nil"/>
              <w:bottom w:val="nil"/>
              <w:right w:val="nil"/>
            </w:tcBorders>
          </w:tcPr>
          <w:p w14:paraId="076DE994"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Ute</w:t>
            </w:r>
          </w:p>
        </w:tc>
        <w:tc>
          <w:tcPr>
            <w:tcW w:w="1980" w:type="dxa"/>
            <w:gridSpan w:val="2"/>
            <w:tcBorders>
              <w:top w:val="nil"/>
              <w:left w:val="nil"/>
              <w:bottom w:val="nil"/>
              <w:right w:val="nil"/>
            </w:tcBorders>
          </w:tcPr>
          <w:p w14:paraId="1EA67D41"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Schuster</w:t>
            </w:r>
          </w:p>
        </w:tc>
        <w:tc>
          <w:tcPr>
            <w:tcW w:w="1800" w:type="dxa"/>
            <w:tcBorders>
              <w:top w:val="nil"/>
              <w:left w:val="nil"/>
              <w:bottom w:val="nil"/>
              <w:right w:val="nil"/>
            </w:tcBorders>
          </w:tcPr>
          <w:p w14:paraId="741FD9B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Exeter</w:t>
            </w:r>
          </w:p>
        </w:tc>
        <w:tc>
          <w:tcPr>
            <w:tcW w:w="1620" w:type="dxa"/>
            <w:tcBorders>
              <w:top w:val="nil"/>
              <w:left w:val="nil"/>
              <w:bottom w:val="nil"/>
              <w:right w:val="nil"/>
            </w:tcBorders>
          </w:tcPr>
          <w:p w14:paraId="04F016AE"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32A86C8A" w14:textId="2C57A66B" w:rsidR="001940D4" w:rsidRPr="00EA1D32" w:rsidRDefault="001940D4" w:rsidP="001D03FE">
            <w:pPr>
              <w:widowControl w:val="0"/>
              <w:autoSpaceDE w:val="0"/>
              <w:autoSpaceDN w:val="0"/>
              <w:adjustRightInd w:val="0"/>
              <w:rPr>
                <w:rFonts w:cs="Calibri"/>
                <w:color w:val="000000"/>
              </w:rPr>
            </w:pPr>
            <w:r w:rsidRPr="00EA1D32">
              <w:rPr>
                <w:rFonts w:cs="Calibri"/>
                <w:color w:val="000000"/>
              </w:rPr>
              <w:t>UK</w:t>
            </w:r>
          </w:p>
        </w:tc>
      </w:tr>
      <w:tr w:rsidR="001940D4" w:rsidRPr="00EA1D32" w14:paraId="309C24E3" w14:textId="77777777" w:rsidTr="005B05F8">
        <w:trPr>
          <w:trHeight w:val="302"/>
        </w:trPr>
        <w:tc>
          <w:tcPr>
            <w:tcW w:w="1470" w:type="dxa"/>
            <w:tcBorders>
              <w:top w:val="nil"/>
              <w:left w:val="nil"/>
              <w:bottom w:val="nil"/>
              <w:right w:val="nil"/>
            </w:tcBorders>
          </w:tcPr>
          <w:p w14:paraId="0296D18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Adrienne</w:t>
            </w:r>
          </w:p>
        </w:tc>
        <w:tc>
          <w:tcPr>
            <w:tcW w:w="1980" w:type="dxa"/>
            <w:gridSpan w:val="2"/>
            <w:tcBorders>
              <w:top w:val="nil"/>
              <w:left w:val="nil"/>
              <w:bottom w:val="nil"/>
              <w:right w:val="nil"/>
            </w:tcBorders>
          </w:tcPr>
          <w:p w14:paraId="6EF0C1F7"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Sutton</w:t>
            </w:r>
          </w:p>
        </w:tc>
        <w:tc>
          <w:tcPr>
            <w:tcW w:w="1800" w:type="dxa"/>
            <w:tcBorders>
              <w:top w:val="nil"/>
              <w:left w:val="nil"/>
              <w:bottom w:val="nil"/>
              <w:right w:val="nil"/>
            </w:tcBorders>
          </w:tcPr>
          <w:p w14:paraId="254E1B1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4072239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PMEL</w:t>
            </w:r>
          </w:p>
        </w:tc>
        <w:tc>
          <w:tcPr>
            <w:tcW w:w="1800" w:type="dxa"/>
            <w:tcBorders>
              <w:top w:val="nil"/>
              <w:left w:val="nil"/>
              <w:bottom w:val="nil"/>
              <w:right w:val="nil"/>
            </w:tcBorders>
          </w:tcPr>
          <w:p w14:paraId="219F81ED" w14:textId="39981EF4"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302CDB23" w14:textId="77777777" w:rsidTr="005B05F8">
        <w:trPr>
          <w:trHeight w:val="302"/>
        </w:trPr>
        <w:tc>
          <w:tcPr>
            <w:tcW w:w="1470" w:type="dxa"/>
            <w:tcBorders>
              <w:top w:val="nil"/>
              <w:left w:val="nil"/>
              <w:bottom w:val="nil"/>
              <w:right w:val="nil"/>
            </w:tcBorders>
          </w:tcPr>
          <w:p w14:paraId="713FEA5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Kathy</w:t>
            </w:r>
          </w:p>
        </w:tc>
        <w:tc>
          <w:tcPr>
            <w:tcW w:w="1980" w:type="dxa"/>
            <w:gridSpan w:val="2"/>
            <w:tcBorders>
              <w:top w:val="nil"/>
              <w:left w:val="nil"/>
              <w:bottom w:val="nil"/>
              <w:right w:val="nil"/>
            </w:tcBorders>
          </w:tcPr>
          <w:p w14:paraId="3C0EB9B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Tedesco</w:t>
            </w:r>
          </w:p>
        </w:tc>
        <w:tc>
          <w:tcPr>
            <w:tcW w:w="1800" w:type="dxa"/>
            <w:tcBorders>
              <w:top w:val="nil"/>
              <w:left w:val="nil"/>
              <w:bottom w:val="nil"/>
              <w:right w:val="nil"/>
            </w:tcBorders>
          </w:tcPr>
          <w:p w14:paraId="1BF789B5"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026AB1A2"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HQ</w:t>
            </w:r>
          </w:p>
        </w:tc>
        <w:tc>
          <w:tcPr>
            <w:tcW w:w="1800" w:type="dxa"/>
            <w:tcBorders>
              <w:top w:val="nil"/>
              <w:left w:val="nil"/>
              <w:bottom w:val="nil"/>
              <w:right w:val="nil"/>
            </w:tcBorders>
          </w:tcPr>
          <w:p w14:paraId="0CF960AF" w14:textId="1BE84671"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0AB2B325" w14:textId="77777777" w:rsidTr="005B05F8">
        <w:trPr>
          <w:trHeight w:val="302"/>
        </w:trPr>
        <w:tc>
          <w:tcPr>
            <w:tcW w:w="1470" w:type="dxa"/>
            <w:tcBorders>
              <w:top w:val="nil"/>
              <w:left w:val="nil"/>
              <w:bottom w:val="nil"/>
              <w:right w:val="nil"/>
            </w:tcBorders>
          </w:tcPr>
          <w:p w14:paraId="43DF987E"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Maciej</w:t>
            </w:r>
            <w:proofErr w:type="spellEnd"/>
          </w:p>
        </w:tc>
        <w:tc>
          <w:tcPr>
            <w:tcW w:w="1980" w:type="dxa"/>
            <w:gridSpan w:val="2"/>
            <w:tcBorders>
              <w:top w:val="nil"/>
              <w:left w:val="nil"/>
              <w:bottom w:val="nil"/>
              <w:right w:val="nil"/>
            </w:tcBorders>
          </w:tcPr>
          <w:p w14:paraId="73E9FE40"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Telszewski</w:t>
            </w:r>
            <w:proofErr w:type="spellEnd"/>
          </w:p>
        </w:tc>
        <w:tc>
          <w:tcPr>
            <w:tcW w:w="1800" w:type="dxa"/>
            <w:tcBorders>
              <w:top w:val="nil"/>
              <w:left w:val="nil"/>
              <w:bottom w:val="nil"/>
              <w:right w:val="nil"/>
            </w:tcBorders>
          </w:tcPr>
          <w:p w14:paraId="72CBCD57"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IOCCP</w:t>
            </w:r>
          </w:p>
        </w:tc>
        <w:tc>
          <w:tcPr>
            <w:tcW w:w="1620" w:type="dxa"/>
            <w:tcBorders>
              <w:top w:val="nil"/>
              <w:left w:val="nil"/>
              <w:bottom w:val="nil"/>
              <w:right w:val="nil"/>
            </w:tcBorders>
          </w:tcPr>
          <w:p w14:paraId="0F91789F"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28FC5531" w14:textId="38E321B0" w:rsidR="001940D4" w:rsidRPr="00EA1D32" w:rsidRDefault="001940D4" w:rsidP="001D03FE">
            <w:pPr>
              <w:widowControl w:val="0"/>
              <w:autoSpaceDE w:val="0"/>
              <w:autoSpaceDN w:val="0"/>
              <w:adjustRightInd w:val="0"/>
              <w:rPr>
                <w:rFonts w:cs="Calibri"/>
                <w:color w:val="000000"/>
              </w:rPr>
            </w:pPr>
            <w:r w:rsidRPr="00EA1D32">
              <w:rPr>
                <w:rFonts w:cs="Calibri"/>
                <w:color w:val="000000"/>
              </w:rPr>
              <w:t>Poland</w:t>
            </w:r>
          </w:p>
        </w:tc>
      </w:tr>
      <w:tr w:rsidR="001940D4" w:rsidRPr="00EA1D32" w14:paraId="63994906" w14:textId="77777777" w:rsidTr="005B05F8">
        <w:trPr>
          <w:trHeight w:val="302"/>
        </w:trPr>
        <w:tc>
          <w:tcPr>
            <w:tcW w:w="1470" w:type="dxa"/>
            <w:tcBorders>
              <w:top w:val="nil"/>
              <w:left w:val="nil"/>
              <w:bottom w:val="nil"/>
              <w:right w:val="nil"/>
            </w:tcBorders>
          </w:tcPr>
          <w:p w14:paraId="048F4FF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Rik</w:t>
            </w:r>
          </w:p>
        </w:tc>
        <w:tc>
          <w:tcPr>
            <w:tcW w:w="1980" w:type="dxa"/>
            <w:gridSpan w:val="2"/>
            <w:tcBorders>
              <w:top w:val="nil"/>
              <w:left w:val="nil"/>
              <w:bottom w:val="nil"/>
              <w:right w:val="nil"/>
            </w:tcBorders>
          </w:tcPr>
          <w:p w14:paraId="08FB48B8"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Wanninkhof</w:t>
            </w:r>
          </w:p>
        </w:tc>
        <w:tc>
          <w:tcPr>
            <w:tcW w:w="1800" w:type="dxa"/>
            <w:tcBorders>
              <w:top w:val="nil"/>
              <w:left w:val="nil"/>
              <w:bottom w:val="nil"/>
              <w:right w:val="nil"/>
            </w:tcBorders>
          </w:tcPr>
          <w:p w14:paraId="2B215EBC"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NOAA</w:t>
            </w:r>
          </w:p>
        </w:tc>
        <w:tc>
          <w:tcPr>
            <w:tcW w:w="1620" w:type="dxa"/>
            <w:tcBorders>
              <w:top w:val="nil"/>
              <w:left w:val="nil"/>
              <w:bottom w:val="nil"/>
              <w:right w:val="nil"/>
            </w:tcBorders>
          </w:tcPr>
          <w:p w14:paraId="3A3C2C5D"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AOML</w:t>
            </w:r>
          </w:p>
        </w:tc>
        <w:tc>
          <w:tcPr>
            <w:tcW w:w="1800" w:type="dxa"/>
            <w:tcBorders>
              <w:top w:val="nil"/>
              <w:left w:val="nil"/>
              <w:bottom w:val="nil"/>
              <w:right w:val="nil"/>
            </w:tcBorders>
          </w:tcPr>
          <w:p w14:paraId="5336BF8B" w14:textId="7C901F19" w:rsidR="001940D4" w:rsidRPr="00EA1D32" w:rsidRDefault="001940D4" w:rsidP="001D03FE">
            <w:pPr>
              <w:widowControl w:val="0"/>
              <w:autoSpaceDE w:val="0"/>
              <w:autoSpaceDN w:val="0"/>
              <w:adjustRightInd w:val="0"/>
              <w:rPr>
                <w:rFonts w:cs="Calibri"/>
                <w:color w:val="000000"/>
              </w:rPr>
            </w:pPr>
            <w:r w:rsidRPr="00EA1D32">
              <w:rPr>
                <w:rFonts w:cs="Calibri"/>
                <w:color w:val="000000"/>
              </w:rPr>
              <w:t>USA</w:t>
            </w:r>
          </w:p>
        </w:tc>
      </w:tr>
      <w:tr w:rsidR="001940D4" w:rsidRPr="00EA1D32" w14:paraId="3161BFD5" w14:textId="77777777" w:rsidTr="005B05F8">
        <w:trPr>
          <w:trHeight w:val="302"/>
        </w:trPr>
        <w:tc>
          <w:tcPr>
            <w:tcW w:w="1470" w:type="dxa"/>
            <w:tcBorders>
              <w:top w:val="nil"/>
              <w:left w:val="nil"/>
              <w:bottom w:val="nil"/>
              <w:right w:val="nil"/>
            </w:tcBorders>
          </w:tcPr>
          <w:p w14:paraId="0A9360E5"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Andy</w:t>
            </w:r>
          </w:p>
        </w:tc>
        <w:tc>
          <w:tcPr>
            <w:tcW w:w="1980" w:type="dxa"/>
            <w:gridSpan w:val="2"/>
            <w:tcBorders>
              <w:top w:val="nil"/>
              <w:left w:val="nil"/>
              <w:bottom w:val="nil"/>
              <w:right w:val="nil"/>
            </w:tcBorders>
          </w:tcPr>
          <w:p w14:paraId="52F8F261"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Watson</w:t>
            </w:r>
          </w:p>
        </w:tc>
        <w:tc>
          <w:tcPr>
            <w:tcW w:w="1800" w:type="dxa"/>
            <w:tcBorders>
              <w:top w:val="nil"/>
              <w:left w:val="nil"/>
              <w:bottom w:val="nil"/>
              <w:right w:val="nil"/>
            </w:tcBorders>
          </w:tcPr>
          <w:p w14:paraId="33774E21"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Exeter</w:t>
            </w:r>
          </w:p>
        </w:tc>
        <w:tc>
          <w:tcPr>
            <w:tcW w:w="1620" w:type="dxa"/>
            <w:tcBorders>
              <w:top w:val="nil"/>
              <w:left w:val="nil"/>
              <w:bottom w:val="nil"/>
              <w:right w:val="nil"/>
            </w:tcBorders>
          </w:tcPr>
          <w:p w14:paraId="02FD0822"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3B2B3F41" w14:textId="4005EAD5" w:rsidR="001940D4" w:rsidRPr="00EA1D32" w:rsidRDefault="001940D4" w:rsidP="001D03FE">
            <w:pPr>
              <w:widowControl w:val="0"/>
              <w:autoSpaceDE w:val="0"/>
              <w:autoSpaceDN w:val="0"/>
              <w:adjustRightInd w:val="0"/>
              <w:rPr>
                <w:rFonts w:cs="Calibri"/>
                <w:color w:val="000000"/>
              </w:rPr>
            </w:pPr>
            <w:r w:rsidRPr="00EA1D32">
              <w:rPr>
                <w:rFonts w:cs="Calibri"/>
                <w:color w:val="000000"/>
              </w:rPr>
              <w:t>UK</w:t>
            </w:r>
          </w:p>
        </w:tc>
      </w:tr>
      <w:tr w:rsidR="001940D4" w:rsidRPr="00EA1D32" w14:paraId="5E96F927" w14:textId="77777777" w:rsidTr="005B05F8">
        <w:trPr>
          <w:trHeight w:val="302"/>
        </w:trPr>
        <w:tc>
          <w:tcPr>
            <w:tcW w:w="1470" w:type="dxa"/>
            <w:tcBorders>
              <w:top w:val="nil"/>
              <w:left w:val="nil"/>
              <w:bottom w:val="nil"/>
              <w:right w:val="nil"/>
            </w:tcBorders>
          </w:tcPr>
          <w:p w14:paraId="6600BAE4" w14:textId="4A208E36" w:rsidR="001940D4" w:rsidRPr="00EA1D32" w:rsidRDefault="001940D4" w:rsidP="001D03FE">
            <w:pPr>
              <w:widowControl w:val="0"/>
              <w:autoSpaceDE w:val="0"/>
              <w:autoSpaceDN w:val="0"/>
              <w:adjustRightInd w:val="0"/>
              <w:rPr>
                <w:rFonts w:cs="Calibri"/>
                <w:b/>
                <w:color w:val="000000"/>
              </w:rPr>
            </w:pPr>
          </w:p>
        </w:tc>
        <w:tc>
          <w:tcPr>
            <w:tcW w:w="1980" w:type="dxa"/>
            <w:gridSpan w:val="2"/>
            <w:tcBorders>
              <w:top w:val="nil"/>
              <w:left w:val="nil"/>
              <w:bottom w:val="nil"/>
              <w:right w:val="nil"/>
            </w:tcBorders>
          </w:tcPr>
          <w:p w14:paraId="450E9EC2" w14:textId="77777777" w:rsidR="001940D4" w:rsidRPr="00EA1D32" w:rsidRDefault="001940D4" w:rsidP="001D03FE">
            <w:pPr>
              <w:widowControl w:val="0"/>
              <w:autoSpaceDE w:val="0"/>
              <w:autoSpaceDN w:val="0"/>
              <w:adjustRightInd w:val="0"/>
              <w:rPr>
                <w:rFonts w:cs="Calibri"/>
                <w:b/>
                <w:color w:val="000000"/>
              </w:rPr>
            </w:pPr>
          </w:p>
        </w:tc>
        <w:tc>
          <w:tcPr>
            <w:tcW w:w="1800" w:type="dxa"/>
            <w:tcBorders>
              <w:top w:val="nil"/>
              <w:left w:val="nil"/>
              <w:bottom w:val="nil"/>
              <w:right w:val="nil"/>
            </w:tcBorders>
          </w:tcPr>
          <w:p w14:paraId="5CED61D3" w14:textId="77777777" w:rsidR="001940D4" w:rsidRPr="00EA1D32" w:rsidRDefault="001940D4" w:rsidP="001D03FE">
            <w:pPr>
              <w:widowControl w:val="0"/>
              <w:autoSpaceDE w:val="0"/>
              <w:autoSpaceDN w:val="0"/>
              <w:adjustRightInd w:val="0"/>
              <w:jc w:val="right"/>
              <w:rPr>
                <w:rFonts w:cs="Calibri"/>
                <w:color w:val="000000"/>
              </w:rPr>
            </w:pPr>
          </w:p>
        </w:tc>
        <w:tc>
          <w:tcPr>
            <w:tcW w:w="1620" w:type="dxa"/>
            <w:tcBorders>
              <w:top w:val="nil"/>
              <w:left w:val="nil"/>
              <w:bottom w:val="nil"/>
              <w:right w:val="nil"/>
            </w:tcBorders>
          </w:tcPr>
          <w:p w14:paraId="19CEC454"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315F785D" w14:textId="77777777" w:rsidR="001940D4" w:rsidRPr="00EA1D32" w:rsidRDefault="001940D4" w:rsidP="001D03FE">
            <w:pPr>
              <w:widowControl w:val="0"/>
              <w:autoSpaceDE w:val="0"/>
              <w:autoSpaceDN w:val="0"/>
              <w:adjustRightInd w:val="0"/>
              <w:jc w:val="right"/>
              <w:rPr>
                <w:rFonts w:cs="Calibri"/>
                <w:color w:val="000000"/>
              </w:rPr>
            </w:pPr>
          </w:p>
        </w:tc>
      </w:tr>
      <w:tr w:rsidR="001940D4" w:rsidRPr="00EA1D32" w14:paraId="4D33AC45" w14:textId="77777777" w:rsidTr="005B05F8">
        <w:trPr>
          <w:trHeight w:val="302"/>
        </w:trPr>
        <w:tc>
          <w:tcPr>
            <w:tcW w:w="1470" w:type="dxa"/>
            <w:tcBorders>
              <w:top w:val="nil"/>
              <w:left w:val="nil"/>
              <w:bottom w:val="nil"/>
              <w:right w:val="nil"/>
            </w:tcBorders>
          </w:tcPr>
          <w:p w14:paraId="6C56D768" w14:textId="5DFC7DA4" w:rsidR="001940D4" w:rsidRPr="00837C4A" w:rsidRDefault="001940D4" w:rsidP="001D03FE">
            <w:pPr>
              <w:widowControl w:val="0"/>
              <w:autoSpaceDE w:val="0"/>
              <w:autoSpaceDN w:val="0"/>
              <w:adjustRightInd w:val="0"/>
              <w:rPr>
                <w:rFonts w:cs="Calibri"/>
                <w:color w:val="000000"/>
              </w:rPr>
            </w:pPr>
            <w:r w:rsidRPr="00837C4A">
              <w:rPr>
                <w:rFonts w:cs="Calibri"/>
                <w:color w:val="000000"/>
              </w:rPr>
              <w:t xml:space="preserve">* </w:t>
            </w:r>
            <w:proofErr w:type="gramStart"/>
            <w:r w:rsidRPr="00837C4A">
              <w:rPr>
                <w:rFonts w:cs="Calibri"/>
                <w:color w:val="000000"/>
              </w:rPr>
              <w:t>attended</w:t>
            </w:r>
            <w:proofErr w:type="gramEnd"/>
            <w:r w:rsidRPr="00837C4A">
              <w:rPr>
                <w:rFonts w:cs="Calibri"/>
                <w:color w:val="000000"/>
              </w:rPr>
              <w:t xml:space="preserve"> </w:t>
            </w:r>
          </w:p>
        </w:tc>
        <w:tc>
          <w:tcPr>
            <w:tcW w:w="1980" w:type="dxa"/>
            <w:gridSpan w:val="2"/>
            <w:tcBorders>
              <w:top w:val="nil"/>
              <w:left w:val="nil"/>
              <w:bottom w:val="nil"/>
              <w:right w:val="nil"/>
            </w:tcBorders>
          </w:tcPr>
          <w:p w14:paraId="5A929C9A" w14:textId="688D916E" w:rsidR="001940D4" w:rsidRPr="00837C4A" w:rsidRDefault="001940D4" w:rsidP="00837C4A">
            <w:pPr>
              <w:widowControl w:val="0"/>
              <w:autoSpaceDE w:val="0"/>
              <w:autoSpaceDN w:val="0"/>
              <w:adjustRightInd w:val="0"/>
              <w:rPr>
                <w:rFonts w:cs="Calibri"/>
                <w:color w:val="000000"/>
              </w:rPr>
            </w:pPr>
            <w:proofErr w:type="gramStart"/>
            <w:r>
              <w:rPr>
                <w:rFonts w:cs="Calibri"/>
                <w:color w:val="000000"/>
              </w:rPr>
              <w:t>p</w:t>
            </w:r>
            <w:r w:rsidRPr="00837C4A">
              <w:rPr>
                <w:rFonts w:cs="Calibri"/>
                <w:color w:val="000000"/>
              </w:rPr>
              <w:t>art</w:t>
            </w:r>
            <w:proofErr w:type="gramEnd"/>
            <w:r w:rsidRPr="00837C4A">
              <w:rPr>
                <w:rFonts w:cs="Calibri"/>
                <w:color w:val="000000"/>
              </w:rPr>
              <w:t xml:space="preserve"> </w:t>
            </w:r>
            <w:r>
              <w:rPr>
                <w:rFonts w:cs="Calibri"/>
                <w:color w:val="000000"/>
              </w:rPr>
              <w:t>of meeting</w:t>
            </w:r>
          </w:p>
        </w:tc>
        <w:tc>
          <w:tcPr>
            <w:tcW w:w="1800" w:type="dxa"/>
            <w:tcBorders>
              <w:top w:val="nil"/>
              <w:left w:val="nil"/>
              <w:bottom w:val="nil"/>
              <w:right w:val="nil"/>
            </w:tcBorders>
          </w:tcPr>
          <w:p w14:paraId="458EA878" w14:textId="77777777" w:rsidR="001940D4" w:rsidRPr="00EA1D32" w:rsidRDefault="001940D4" w:rsidP="001D03FE">
            <w:pPr>
              <w:widowControl w:val="0"/>
              <w:autoSpaceDE w:val="0"/>
              <w:autoSpaceDN w:val="0"/>
              <w:adjustRightInd w:val="0"/>
              <w:jc w:val="right"/>
              <w:rPr>
                <w:rFonts w:cs="Calibri"/>
                <w:color w:val="000000"/>
              </w:rPr>
            </w:pPr>
          </w:p>
        </w:tc>
        <w:tc>
          <w:tcPr>
            <w:tcW w:w="1620" w:type="dxa"/>
            <w:tcBorders>
              <w:top w:val="nil"/>
              <w:left w:val="nil"/>
              <w:bottom w:val="nil"/>
              <w:right w:val="nil"/>
            </w:tcBorders>
          </w:tcPr>
          <w:p w14:paraId="0CE1EC59"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3434D4F4" w14:textId="77777777" w:rsidR="001940D4" w:rsidRPr="00EA1D32" w:rsidRDefault="001940D4" w:rsidP="001D03FE">
            <w:pPr>
              <w:widowControl w:val="0"/>
              <w:autoSpaceDE w:val="0"/>
              <w:autoSpaceDN w:val="0"/>
              <w:adjustRightInd w:val="0"/>
              <w:jc w:val="right"/>
              <w:rPr>
                <w:rFonts w:cs="Calibri"/>
                <w:color w:val="000000"/>
              </w:rPr>
            </w:pPr>
          </w:p>
        </w:tc>
      </w:tr>
      <w:tr w:rsidR="001940D4" w:rsidRPr="00EA1D32" w14:paraId="00A64261" w14:textId="77777777" w:rsidTr="005B05F8">
        <w:trPr>
          <w:trHeight w:val="302"/>
        </w:trPr>
        <w:tc>
          <w:tcPr>
            <w:tcW w:w="1470" w:type="dxa"/>
            <w:tcBorders>
              <w:top w:val="nil"/>
              <w:left w:val="nil"/>
              <w:bottom w:val="nil"/>
              <w:right w:val="nil"/>
            </w:tcBorders>
          </w:tcPr>
          <w:p w14:paraId="0E092633" w14:textId="77777777" w:rsidR="001940D4" w:rsidRPr="00EA1D32" w:rsidRDefault="001940D4" w:rsidP="001D03FE">
            <w:pPr>
              <w:widowControl w:val="0"/>
              <w:autoSpaceDE w:val="0"/>
              <w:autoSpaceDN w:val="0"/>
              <w:adjustRightInd w:val="0"/>
              <w:rPr>
                <w:rFonts w:cs="Calibri"/>
                <w:b/>
                <w:color w:val="000000"/>
              </w:rPr>
            </w:pPr>
            <w:r w:rsidRPr="00EA1D32">
              <w:rPr>
                <w:rFonts w:cs="Calibri"/>
                <w:b/>
                <w:color w:val="000000"/>
              </w:rPr>
              <w:t>Online</w:t>
            </w:r>
          </w:p>
        </w:tc>
        <w:tc>
          <w:tcPr>
            <w:tcW w:w="1980" w:type="dxa"/>
            <w:gridSpan w:val="2"/>
            <w:tcBorders>
              <w:top w:val="nil"/>
              <w:left w:val="nil"/>
              <w:bottom w:val="nil"/>
              <w:right w:val="nil"/>
            </w:tcBorders>
          </w:tcPr>
          <w:p w14:paraId="100B2183" w14:textId="77777777" w:rsidR="001940D4" w:rsidRPr="00EA1D32" w:rsidRDefault="001940D4" w:rsidP="001D03FE">
            <w:pPr>
              <w:widowControl w:val="0"/>
              <w:autoSpaceDE w:val="0"/>
              <w:autoSpaceDN w:val="0"/>
              <w:adjustRightInd w:val="0"/>
              <w:rPr>
                <w:rFonts w:cs="Calibri"/>
                <w:b/>
                <w:color w:val="000000"/>
              </w:rPr>
            </w:pPr>
            <w:r w:rsidRPr="00EA1D32">
              <w:rPr>
                <w:rFonts w:cs="Calibri"/>
                <w:b/>
                <w:color w:val="000000"/>
              </w:rPr>
              <w:t>Participants</w:t>
            </w:r>
          </w:p>
        </w:tc>
        <w:tc>
          <w:tcPr>
            <w:tcW w:w="1800" w:type="dxa"/>
            <w:tcBorders>
              <w:top w:val="nil"/>
              <w:left w:val="nil"/>
              <w:bottom w:val="nil"/>
              <w:right w:val="nil"/>
            </w:tcBorders>
          </w:tcPr>
          <w:p w14:paraId="16114DCC" w14:textId="77777777" w:rsidR="001940D4" w:rsidRPr="00EA1D32" w:rsidRDefault="001940D4" w:rsidP="001D03FE">
            <w:pPr>
              <w:widowControl w:val="0"/>
              <w:autoSpaceDE w:val="0"/>
              <w:autoSpaceDN w:val="0"/>
              <w:adjustRightInd w:val="0"/>
              <w:jc w:val="right"/>
              <w:rPr>
                <w:rFonts w:cs="Calibri"/>
                <w:color w:val="000000"/>
              </w:rPr>
            </w:pPr>
          </w:p>
        </w:tc>
        <w:tc>
          <w:tcPr>
            <w:tcW w:w="1620" w:type="dxa"/>
            <w:tcBorders>
              <w:top w:val="nil"/>
              <w:left w:val="nil"/>
              <w:bottom w:val="nil"/>
              <w:right w:val="nil"/>
            </w:tcBorders>
          </w:tcPr>
          <w:p w14:paraId="30E24F38" w14:textId="77777777" w:rsidR="001940D4" w:rsidRPr="00EA1D32" w:rsidRDefault="001940D4" w:rsidP="001D03FE">
            <w:pPr>
              <w:widowControl w:val="0"/>
              <w:autoSpaceDE w:val="0"/>
              <w:autoSpaceDN w:val="0"/>
              <w:adjustRightInd w:val="0"/>
              <w:jc w:val="right"/>
              <w:rPr>
                <w:rFonts w:cs="Calibri"/>
                <w:color w:val="000000"/>
              </w:rPr>
            </w:pPr>
          </w:p>
        </w:tc>
        <w:tc>
          <w:tcPr>
            <w:tcW w:w="1800" w:type="dxa"/>
            <w:tcBorders>
              <w:top w:val="nil"/>
              <w:left w:val="nil"/>
              <w:bottom w:val="nil"/>
              <w:right w:val="nil"/>
            </w:tcBorders>
          </w:tcPr>
          <w:p w14:paraId="7C4BB0A9" w14:textId="77777777" w:rsidR="001940D4" w:rsidRPr="00EA1D32" w:rsidRDefault="001940D4" w:rsidP="001D03FE">
            <w:pPr>
              <w:widowControl w:val="0"/>
              <w:autoSpaceDE w:val="0"/>
              <w:autoSpaceDN w:val="0"/>
              <w:adjustRightInd w:val="0"/>
              <w:jc w:val="right"/>
              <w:rPr>
                <w:rFonts w:cs="Calibri"/>
                <w:color w:val="000000"/>
              </w:rPr>
            </w:pPr>
          </w:p>
        </w:tc>
      </w:tr>
      <w:tr w:rsidR="001940D4" w:rsidRPr="00EA1D32" w14:paraId="35604370" w14:textId="7EC54DA2" w:rsidTr="005B05F8">
        <w:trPr>
          <w:trHeight w:val="302"/>
        </w:trPr>
        <w:tc>
          <w:tcPr>
            <w:tcW w:w="1470" w:type="dxa"/>
            <w:tcBorders>
              <w:top w:val="nil"/>
              <w:left w:val="nil"/>
              <w:bottom w:val="nil"/>
              <w:right w:val="nil"/>
            </w:tcBorders>
          </w:tcPr>
          <w:p w14:paraId="054D319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Kim</w:t>
            </w:r>
          </w:p>
        </w:tc>
        <w:tc>
          <w:tcPr>
            <w:tcW w:w="1980" w:type="dxa"/>
            <w:gridSpan w:val="2"/>
            <w:tcBorders>
              <w:top w:val="nil"/>
              <w:left w:val="nil"/>
              <w:bottom w:val="nil"/>
              <w:right w:val="nil"/>
            </w:tcBorders>
          </w:tcPr>
          <w:p w14:paraId="7D7564F2"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Currie</w:t>
            </w:r>
          </w:p>
        </w:tc>
        <w:tc>
          <w:tcPr>
            <w:tcW w:w="1800" w:type="dxa"/>
            <w:tcBorders>
              <w:top w:val="nil"/>
              <w:left w:val="nil"/>
              <w:bottom w:val="nil"/>
              <w:right w:val="nil"/>
            </w:tcBorders>
          </w:tcPr>
          <w:p w14:paraId="1BAE887E"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NIWA</w:t>
            </w:r>
          </w:p>
        </w:tc>
        <w:tc>
          <w:tcPr>
            <w:tcW w:w="1620" w:type="dxa"/>
            <w:tcBorders>
              <w:top w:val="nil"/>
              <w:left w:val="nil"/>
              <w:bottom w:val="nil"/>
              <w:right w:val="nil"/>
            </w:tcBorders>
          </w:tcPr>
          <w:p w14:paraId="11B705A5" w14:textId="7CAA2856"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724044FF" w14:textId="2D64641F" w:rsidR="001940D4" w:rsidRPr="00EA1D32" w:rsidRDefault="001940D4" w:rsidP="001D03FE">
            <w:pPr>
              <w:widowControl w:val="0"/>
              <w:autoSpaceDE w:val="0"/>
              <w:autoSpaceDN w:val="0"/>
              <w:adjustRightInd w:val="0"/>
              <w:rPr>
                <w:rFonts w:cs="Calibri"/>
                <w:color w:val="000000"/>
              </w:rPr>
            </w:pPr>
            <w:r w:rsidRPr="00EA1D32">
              <w:rPr>
                <w:rFonts w:cs="Calibri"/>
                <w:color w:val="000000"/>
              </w:rPr>
              <w:t>New</w:t>
            </w:r>
            <w:r>
              <w:rPr>
                <w:rFonts w:cs="Calibri"/>
                <w:color w:val="000000"/>
              </w:rPr>
              <w:t xml:space="preserve"> Zealand</w:t>
            </w:r>
          </w:p>
        </w:tc>
      </w:tr>
      <w:tr w:rsidR="001940D4" w:rsidRPr="00EA1D32" w14:paraId="7CF55B0A" w14:textId="26A3E24D" w:rsidTr="005B05F8">
        <w:trPr>
          <w:trHeight w:val="302"/>
        </w:trPr>
        <w:tc>
          <w:tcPr>
            <w:tcW w:w="1470" w:type="dxa"/>
            <w:tcBorders>
              <w:top w:val="nil"/>
              <w:left w:val="nil"/>
              <w:bottom w:val="nil"/>
              <w:right w:val="nil"/>
            </w:tcBorders>
          </w:tcPr>
          <w:p w14:paraId="4907F7E1"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Craig</w:t>
            </w:r>
          </w:p>
        </w:tc>
        <w:tc>
          <w:tcPr>
            <w:tcW w:w="1980" w:type="dxa"/>
            <w:gridSpan w:val="2"/>
            <w:tcBorders>
              <w:top w:val="nil"/>
              <w:left w:val="nil"/>
              <w:bottom w:val="nil"/>
              <w:right w:val="nil"/>
            </w:tcBorders>
          </w:tcPr>
          <w:p w14:paraId="51BD448F"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Neill</w:t>
            </w:r>
          </w:p>
        </w:tc>
        <w:tc>
          <w:tcPr>
            <w:tcW w:w="1800" w:type="dxa"/>
            <w:tcBorders>
              <w:top w:val="nil"/>
              <w:left w:val="nil"/>
              <w:bottom w:val="nil"/>
              <w:right w:val="nil"/>
            </w:tcBorders>
          </w:tcPr>
          <w:p w14:paraId="64FC0946"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CSIRO</w:t>
            </w:r>
          </w:p>
        </w:tc>
        <w:tc>
          <w:tcPr>
            <w:tcW w:w="1620" w:type="dxa"/>
            <w:tcBorders>
              <w:top w:val="nil"/>
              <w:left w:val="nil"/>
              <w:bottom w:val="nil"/>
              <w:right w:val="nil"/>
            </w:tcBorders>
          </w:tcPr>
          <w:p w14:paraId="33FCAEC7" w14:textId="26DA678D"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782D5A98" w14:textId="7F61CCCE" w:rsidR="001940D4" w:rsidRDefault="001940D4" w:rsidP="001D03FE">
            <w:pPr>
              <w:widowControl w:val="0"/>
              <w:autoSpaceDE w:val="0"/>
              <w:autoSpaceDN w:val="0"/>
              <w:adjustRightInd w:val="0"/>
              <w:rPr>
                <w:rFonts w:cs="Calibri"/>
                <w:color w:val="000000"/>
              </w:rPr>
            </w:pPr>
            <w:r>
              <w:rPr>
                <w:rFonts w:cs="Calibri"/>
                <w:color w:val="000000"/>
              </w:rPr>
              <w:t>Australia</w:t>
            </w:r>
          </w:p>
        </w:tc>
      </w:tr>
      <w:tr w:rsidR="001940D4" w:rsidRPr="00EA1D32" w14:paraId="7E4F2373" w14:textId="7EF96304" w:rsidTr="005B05F8">
        <w:trPr>
          <w:trHeight w:val="302"/>
        </w:trPr>
        <w:tc>
          <w:tcPr>
            <w:tcW w:w="1470" w:type="dxa"/>
            <w:tcBorders>
              <w:top w:val="nil"/>
              <w:left w:val="nil"/>
              <w:bottom w:val="nil"/>
              <w:right w:val="nil"/>
            </w:tcBorders>
          </w:tcPr>
          <w:p w14:paraId="6BB29307"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Bronte</w:t>
            </w:r>
          </w:p>
        </w:tc>
        <w:tc>
          <w:tcPr>
            <w:tcW w:w="1980" w:type="dxa"/>
            <w:gridSpan w:val="2"/>
            <w:tcBorders>
              <w:top w:val="nil"/>
              <w:left w:val="nil"/>
              <w:bottom w:val="nil"/>
              <w:right w:val="nil"/>
            </w:tcBorders>
          </w:tcPr>
          <w:p w14:paraId="3CBF723F" w14:textId="77777777" w:rsidR="001940D4" w:rsidRPr="00EA1D32" w:rsidRDefault="001940D4" w:rsidP="001D03FE">
            <w:pPr>
              <w:widowControl w:val="0"/>
              <w:autoSpaceDE w:val="0"/>
              <w:autoSpaceDN w:val="0"/>
              <w:adjustRightInd w:val="0"/>
              <w:rPr>
                <w:rFonts w:cs="Calibri"/>
                <w:color w:val="000000"/>
              </w:rPr>
            </w:pPr>
            <w:proofErr w:type="spellStart"/>
            <w:r w:rsidRPr="00EA1D32">
              <w:rPr>
                <w:rFonts w:cs="Calibri"/>
                <w:color w:val="000000"/>
              </w:rPr>
              <w:t>Tilbrook</w:t>
            </w:r>
            <w:proofErr w:type="spellEnd"/>
          </w:p>
        </w:tc>
        <w:tc>
          <w:tcPr>
            <w:tcW w:w="1800" w:type="dxa"/>
            <w:tcBorders>
              <w:top w:val="nil"/>
              <w:left w:val="nil"/>
              <w:bottom w:val="nil"/>
              <w:right w:val="nil"/>
            </w:tcBorders>
          </w:tcPr>
          <w:p w14:paraId="178EBAB9" w14:textId="77777777" w:rsidR="001940D4" w:rsidRPr="00EA1D32" w:rsidRDefault="001940D4" w:rsidP="001D03FE">
            <w:pPr>
              <w:widowControl w:val="0"/>
              <w:autoSpaceDE w:val="0"/>
              <w:autoSpaceDN w:val="0"/>
              <w:adjustRightInd w:val="0"/>
              <w:rPr>
                <w:rFonts w:cs="Calibri"/>
                <w:color w:val="000000"/>
              </w:rPr>
            </w:pPr>
            <w:r w:rsidRPr="00EA1D32">
              <w:rPr>
                <w:rFonts w:cs="Calibri"/>
                <w:color w:val="000000"/>
              </w:rPr>
              <w:t>CSIRO</w:t>
            </w:r>
          </w:p>
        </w:tc>
        <w:tc>
          <w:tcPr>
            <w:tcW w:w="1620" w:type="dxa"/>
            <w:tcBorders>
              <w:top w:val="nil"/>
              <w:left w:val="nil"/>
              <w:bottom w:val="nil"/>
              <w:right w:val="nil"/>
            </w:tcBorders>
          </w:tcPr>
          <w:p w14:paraId="599E0AE5" w14:textId="23C34CE3"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40587C93" w14:textId="65FAE8FB" w:rsidR="001940D4" w:rsidRDefault="001940D4" w:rsidP="001D03FE">
            <w:pPr>
              <w:widowControl w:val="0"/>
              <w:autoSpaceDE w:val="0"/>
              <w:autoSpaceDN w:val="0"/>
              <w:adjustRightInd w:val="0"/>
              <w:rPr>
                <w:rFonts w:cs="Calibri"/>
                <w:color w:val="000000"/>
              </w:rPr>
            </w:pPr>
            <w:r>
              <w:rPr>
                <w:rFonts w:cs="Calibri"/>
                <w:color w:val="000000"/>
              </w:rPr>
              <w:t>Australia</w:t>
            </w:r>
          </w:p>
        </w:tc>
      </w:tr>
      <w:tr w:rsidR="001940D4" w:rsidRPr="00EA1D32" w14:paraId="067A3654" w14:textId="1DAFF171" w:rsidTr="005B05F8">
        <w:trPr>
          <w:trHeight w:val="302"/>
        </w:trPr>
        <w:tc>
          <w:tcPr>
            <w:tcW w:w="1470" w:type="dxa"/>
            <w:tcBorders>
              <w:top w:val="nil"/>
              <w:left w:val="nil"/>
              <w:bottom w:val="nil"/>
              <w:right w:val="nil"/>
            </w:tcBorders>
          </w:tcPr>
          <w:p w14:paraId="3D0FFE12" w14:textId="77777777" w:rsidR="001940D4" w:rsidRDefault="001940D4" w:rsidP="001D03FE">
            <w:pPr>
              <w:widowControl w:val="0"/>
              <w:autoSpaceDE w:val="0"/>
              <w:autoSpaceDN w:val="0"/>
              <w:adjustRightInd w:val="0"/>
              <w:rPr>
                <w:rFonts w:cs="Calibri"/>
                <w:color w:val="000000"/>
              </w:rPr>
            </w:pPr>
            <w:proofErr w:type="spellStart"/>
            <w:r w:rsidRPr="00EA1D32">
              <w:rPr>
                <w:rFonts w:cs="Calibri"/>
                <w:color w:val="000000"/>
              </w:rPr>
              <w:t>Dorothee</w:t>
            </w:r>
            <w:proofErr w:type="spellEnd"/>
          </w:p>
          <w:p w14:paraId="2992C5CB" w14:textId="77777777" w:rsidR="001940D4" w:rsidRPr="00EA1D32" w:rsidRDefault="001940D4" w:rsidP="001D03FE">
            <w:pPr>
              <w:widowControl w:val="0"/>
              <w:autoSpaceDE w:val="0"/>
              <w:autoSpaceDN w:val="0"/>
              <w:adjustRightInd w:val="0"/>
              <w:rPr>
                <w:rFonts w:cs="Calibri"/>
                <w:color w:val="000000"/>
              </w:rPr>
            </w:pPr>
            <w:r>
              <w:rPr>
                <w:rFonts w:cs="Calibri"/>
                <w:color w:val="000000"/>
              </w:rPr>
              <w:t>Pedro</w:t>
            </w:r>
          </w:p>
        </w:tc>
        <w:tc>
          <w:tcPr>
            <w:tcW w:w="1980" w:type="dxa"/>
            <w:gridSpan w:val="2"/>
            <w:tcBorders>
              <w:top w:val="nil"/>
              <w:left w:val="nil"/>
              <w:bottom w:val="nil"/>
              <w:right w:val="nil"/>
            </w:tcBorders>
          </w:tcPr>
          <w:p w14:paraId="7EBABAA2" w14:textId="77777777" w:rsidR="001940D4" w:rsidRDefault="001940D4" w:rsidP="001D03FE">
            <w:pPr>
              <w:widowControl w:val="0"/>
              <w:autoSpaceDE w:val="0"/>
              <w:autoSpaceDN w:val="0"/>
              <w:adjustRightInd w:val="0"/>
              <w:rPr>
                <w:rFonts w:cs="Calibri"/>
                <w:color w:val="000000"/>
              </w:rPr>
            </w:pPr>
            <w:r w:rsidRPr="00EA1D32">
              <w:rPr>
                <w:rFonts w:cs="Calibri"/>
                <w:color w:val="000000"/>
              </w:rPr>
              <w:t>Bakker</w:t>
            </w:r>
          </w:p>
          <w:p w14:paraId="5C96DA67" w14:textId="77777777" w:rsidR="001940D4" w:rsidRPr="00EA1D32" w:rsidRDefault="001940D4" w:rsidP="001D03FE">
            <w:pPr>
              <w:widowControl w:val="0"/>
              <w:autoSpaceDE w:val="0"/>
              <w:autoSpaceDN w:val="0"/>
              <w:adjustRightInd w:val="0"/>
              <w:rPr>
                <w:rFonts w:cs="Calibri"/>
                <w:color w:val="000000"/>
              </w:rPr>
            </w:pPr>
            <w:proofErr w:type="spellStart"/>
            <w:r>
              <w:rPr>
                <w:rFonts w:cs="Calibri"/>
                <w:color w:val="000000"/>
              </w:rPr>
              <w:t>Monteiro</w:t>
            </w:r>
            <w:proofErr w:type="spellEnd"/>
          </w:p>
        </w:tc>
        <w:tc>
          <w:tcPr>
            <w:tcW w:w="1800" w:type="dxa"/>
            <w:tcBorders>
              <w:top w:val="nil"/>
              <w:left w:val="nil"/>
              <w:bottom w:val="nil"/>
              <w:right w:val="nil"/>
            </w:tcBorders>
          </w:tcPr>
          <w:p w14:paraId="22457D82" w14:textId="77777777" w:rsidR="001940D4" w:rsidRDefault="001940D4" w:rsidP="001D03FE">
            <w:pPr>
              <w:widowControl w:val="0"/>
              <w:autoSpaceDE w:val="0"/>
              <w:autoSpaceDN w:val="0"/>
              <w:adjustRightInd w:val="0"/>
              <w:rPr>
                <w:rFonts w:cs="Calibri"/>
                <w:color w:val="000000"/>
              </w:rPr>
            </w:pPr>
            <w:r w:rsidRPr="00EA1D32">
              <w:rPr>
                <w:rFonts w:cs="Calibri"/>
                <w:color w:val="000000"/>
              </w:rPr>
              <w:t>East Anglia</w:t>
            </w:r>
          </w:p>
          <w:p w14:paraId="5EECA0C4" w14:textId="2CC4AE89" w:rsidR="001940D4" w:rsidRPr="00EA1D32" w:rsidRDefault="00876EA0" w:rsidP="001D03FE">
            <w:pPr>
              <w:widowControl w:val="0"/>
              <w:autoSpaceDE w:val="0"/>
              <w:autoSpaceDN w:val="0"/>
              <w:adjustRightInd w:val="0"/>
              <w:rPr>
                <w:rFonts w:cs="Calibri"/>
                <w:color w:val="000000"/>
              </w:rPr>
            </w:pPr>
            <w:r>
              <w:rPr>
                <w:rFonts w:cs="Calibri"/>
                <w:color w:val="000000"/>
              </w:rPr>
              <w:t>CSIR</w:t>
            </w:r>
          </w:p>
        </w:tc>
        <w:tc>
          <w:tcPr>
            <w:tcW w:w="1620" w:type="dxa"/>
            <w:tcBorders>
              <w:top w:val="nil"/>
              <w:left w:val="nil"/>
              <w:bottom w:val="nil"/>
              <w:right w:val="nil"/>
            </w:tcBorders>
          </w:tcPr>
          <w:p w14:paraId="0FBEBAA7" w14:textId="77777777" w:rsidR="001940D4" w:rsidRPr="00EA1D32" w:rsidRDefault="001940D4" w:rsidP="001D03FE">
            <w:pPr>
              <w:widowControl w:val="0"/>
              <w:autoSpaceDE w:val="0"/>
              <w:autoSpaceDN w:val="0"/>
              <w:adjustRightInd w:val="0"/>
              <w:rPr>
                <w:rFonts w:cs="Calibri"/>
                <w:color w:val="000000"/>
              </w:rPr>
            </w:pPr>
          </w:p>
        </w:tc>
        <w:tc>
          <w:tcPr>
            <w:tcW w:w="1800" w:type="dxa"/>
            <w:tcBorders>
              <w:top w:val="nil"/>
              <w:left w:val="nil"/>
              <w:bottom w:val="nil"/>
              <w:right w:val="nil"/>
            </w:tcBorders>
          </w:tcPr>
          <w:p w14:paraId="65C8BF9F" w14:textId="77777777" w:rsidR="001940D4" w:rsidRDefault="001940D4" w:rsidP="001940D4">
            <w:pPr>
              <w:widowControl w:val="0"/>
              <w:autoSpaceDE w:val="0"/>
              <w:autoSpaceDN w:val="0"/>
              <w:adjustRightInd w:val="0"/>
              <w:rPr>
                <w:rFonts w:cs="Calibri"/>
                <w:color w:val="000000"/>
              </w:rPr>
            </w:pPr>
            <w:r>
              <w:rPr>
                <w:rFonts w:cs="Calibri"/>
                <w:color w:val="000000"/>
              </w:rPr>
              <w:t>UK</w:t>
            </w:r>
          </w:p>
          <w:p w14:paraId="616C19D1" w14:textId="77777777" w:rsidR="001940D4" w:rsidRDefault="001940D4" w:rsidP="001940D4">
            <w:pPr>
              <w:widowControl w:val="0"/>
              <w:autoSpaceDE w:val="0"/>
              <w:autoSpaceDN w:val="0"/>
              <w:adjustRightInd w:val="0"/>
              <w:rPr>
                <w:rFonts w:cs="Calibri"/>
                <w:color w:val="000000"/>
              </w:rPr>
            </w:pPr>
            <w:r>
              <w:rPr>
                <w:rFonts w:cs="Calibri"/>
                <w:color w:val="000000"/>
              </w:rPr>
              <w:t>S. Africa (NA)</w:t>
            </w:r>
          </w:p>
          <w:p w14:paraId="01CE2DF5" w14:textId="77777777" w:rsidR="001940D4" w:rsidRDefault="001940D4" w:rsidP="001D03FE">
            <w:pPr>
              <w:widowControl w:val="0"/>
              <w:autoSpaceDE w:val="0"/>
              <w:autoSpaceDN w:val="0"/>
              <w:adjustRightInd w:val="0"/>
              <w:rPr>
                <w:rFonts w:cs="Calibri"/>
                <w:color w:val="000000"/>
              </w:rPr>
            </w:pPr>
          </w:p>
        </w:tc>
      </w:tr>
    </w:tbl>
    <w:p w14:paraId="37B5B23A" w14:textId="7C5F5E0E" w:rsidR="00EC72EC" w:rsidRPr="00BD5CE4" w:rsidRDefault="00B22B38" w:rsidP="00BD5CE4">
      <w:pPr>
        <w:keepNext/>
        <w:widowControl w:val="0"/>
        <w:rPr>
          <w:rFonts w:cs="Arial"/>
          <w:b/>
          <w:color w:val="17365D" w:themeColor="text2" w:themeShade="BF"/>
        </w:rPr>
      </w:pPr>
      <w:r w:rsidRPr="00EA1D32">
        <w:br w:type="page"/>
      </w:r>
    </w:p>
    <w:p w14:paraId="43F22F79" w14:textId="5C7A23AF" w:rsidR="00EC72EC" w:rsidRPr="00076048" w:rsidRDefault="00EC72EC" w:rsidP="00BD5CE4">
      <w:pPr>
        <w:rPr>
          <w:b/>
        </w:rPr>
      </w:pPr>
      <w:proofErr w:type="gramStart"/>
      <w:r w:rsidRPr="00076048">
        <w:rPr>
          <w:b/>
        </w:rPr>
        <w:lastRenderedPageBreak/>
        <w:t>Appendix C. Overview of JCOMM.</w:t>
      </w:r>
      <w:proofErr w:type="gramEnd"/>
    </w:p>
    <w:p w14:paraId="3D13FB64" w14:textId="77777777" w:rsidR="00EC72EC" w:rsidRDefault="00EC72EC" w:rsidP="00525456">
      <w:pPr>
        <w:widowControl w:val="0"/>
      </w:pPr>
    </w:p>
    <w:p w14:paraId="0E77A55E" w14:textId="77777777" w:rsidR="00EC72EC" w:rsidRDefault="00EC72EC" w:rsidP="00525456">
      <w:pPr>
        <w:widowControl w:val="0"/>
      </w:pPr>
    </w:p>
    <w:p w14:paraId="6ACA3EE3" w14:textId="77EB1CAF" w:rsidR="0013234F" w:rsidRDefault="00EC72EC" w:rsidP="00525456">
      <w:pPr>
        <w:widowControl w:val="0"/>
      </w:pPr>
      <w:r>
        <w:t xml:space="preserve">The function and structure of JCOMM is not well known in the oceanographic </w:t>
      </w:r>
      <w:r w:rsidR="00BD5CE4">
        <w:t xml:space="preserve">research </w:t>
      </w:r>
      <w:r>
        <w:t xml:space="preserve">community </w:t>
      </w:r>
      <w:r w:rsidR="0013234F">
        <w:t>such that this over</w:t>
      </w:r>
      <w:r w:rsidR="00BD5CE4">
        <w:t>view</w:t>
      </w:r>
      <w:r w:rsidR="0013234F">
        <w:t xml:space="preserve"> could be of use when d</w:t>
      </w:r>
      <w:r w:rsidR="00AA457B">
        <w:t xml:space="preserve">iscussing </w:t>
      </w:r>
      <w:r w:rsidR="0013234F">
        <w:t>the interactions of the CO</w:t>
      </w:r>
      <w:r w:rsidR="0013234F" w:rsidRPr="005B05F8">
        <w:rPr>
          <w:vertAlign w:val="subscript"/>
        </w:rPr>
        <w:t>2</w:t>
      </w:r>
      <w:r w:rsidR="0013234F">
        <w:t xml:space="preserve"> </w:t>
      </w:r>
      <w:r w:rsidR="00B1605A">
        <w:t xml:space="preserve">reference </w:t>
      </w:r>
      <w:r w:rsidR="0013234F">
        <w:t>network and the JCOM</w:t>
      </w:r>
      <w:r w:rsidR="00AA457B">
        <w:t>M</w:t>
      </w:r>
      <w:r w:rsidR="0013234F">
        <w:t xml:space="preserve">. The </w:t>
      </w:r>
      <w:r w:rsidR="00AA457B">
        <w:t>i</w:t>
      </w:r>
      <w:r w:rsidR="0013234F">
        <w:t>nformation is culled from the web page</w:t>
      </w:r>
      <w:r w:rsidR="00AA457B">
        <w:t>s found under</w:t>
      </w:r>
      <w:r w:rsidR="0013234F">
        <w:t>:</w:t>
      </w:r>
      <w:r w:rsidR="00AA457B">
        <w:t xml:space="preserve"> </w:t>
      </w:r>
      <w:r w:rsidR="00AA457B" w:rsidRPr="00AA457B">
        <w:t>https://www.jcomm.info/</w:t>
      </w:r>
    </w:p>
    <w:p w14:paraId="54707D3B" w14:textId="392732F3" w:rsidR="00846054" w:rsidRDefault="00846054" w:rsidP="00846054">
      <w:pPr>
        <w:widowControl w:val="0"/>
      </w:pPr>
      <w:r>
        <w:t xml:space="preserve"> </w:t>
      </w:r>
    </w:p>
    <w:p w14:paraId="6A8BD2D3" w14:textId="182F7C23" w:rsidR="00BD5CE4" w:rsidRDefault="00AA457B" w:rsidP="00BD5CE4">
      <w:pPr>
        <w:widowControl w:val="0"/>
      </w:pPr>
      <w:r>
        <w:t>"J</w:t>
      </w:r>
      <w:r w:rsidR="00846054" w:rsidRPr="00846054">
        <w:t xml:space="preserve">COMM, the Joint Technical Commission for Oceanography and Marine Meteorology, is an intergovernmental body of technical experts that provides a mechanism for international coordination of oceanographic and marine meteorological observing, data management and services, combining the expertise, technologies and capacity building capabilities of the meteorological and oceanographic communities.  </w:t>
      </w:r>
      <w:r>
        <w:t>……W</w:t>
      </w:r>
      <w:r w:rsidR="00846054" w:rsidRPr="00846054">
        <w:t xml:space="preserve">orldwide improvements in coordination and efficiency may be achieved by combining the expertise and technological capabilities of World Meteorological </w:t>
      </w:r>
      <w:r w:rsidR="00BD5CE4">
        <w:t>Organization (WMO) and UNESCO's Intergovernmental Oceanographic Commission (IOC).</w:t>
      </w:r>
    </w:p>
    <w:p w14:paraId="1123C9EA" w14:textId="77777777" w:rsidR="00BD5CE4" w:rsidRDefault="00BD5CE4" w:rsidP="00BD5CE4">
      <w:pPr>
        <w:widowControl w:val="0"/>
      </w:pPr>
      <w:r>
        <w:t xml:space="preserve"> </w:t>
      </w:r>
    </w:p>
    <w:p w14:paraId="670EC855" w14:textId="3EF6C300" w:rsidR="00EE414B" w:rsidRDefault="00BD5CE4" w:rsidP="00BD5CE4">
      <w:pPr>
        <w:widowControl w:val="0"/>
      </w:pPr>
      <w:r>
        <w:t>JCOMM is organized into three Program Areas – Observations, Services and Forecasting Systems and Data Management. [The Surface Ocean CO</w:t>
      </w:r>
      <w:r w:rsidRPr="006F6DCE">
        <w:rPr>
          <w:vertAlign w:val="subscript"/>
        </w:rPr>
        <w:t>2</w:t>
      </w:r>
      <w:r>
        <w:t xml:space="preserve"> reference network would be involved </w:t>
      </w:r>
      <w:r w:rsidR="00F47606">
        <w:t>in the Observations Program Area, OPA]</w:t>
      </w:r>
      <w:r w:rsidR="007D5A35">
        <w:t xml:space="preserve">. </w:t>
      </w:r>
      <w:r w:rsidR="00EE414B">
        <w:t xml:space="preserve">The OPA is primarily responsible for the development, coordination and maintenance of moored buoy, drifting buoy, ship-based and space-based observational networks. It also monitors the efficiency of the overall observing system and, as necessary, recommends and coordinates changes designed to improve it. </w:t>
      </w:r>
    </w:p>
    <w:p w14:paraId="50464C00" w14:textId="77777777" w:rsidR="00EE414B" w:rsidRDefault="00EE414B" w:rsidP="007D5A35">
      <w:pPr>
        <w:widowControl w:val="0"/>
      </w:pPr>
    </w:p>
    <w:p w14:paraId="772AD87C" w14:textId="77777777" w:rsidR="00EE414B" w:rsidRDefault="00EE414B" w:rsidP="007D5A35">
      <w:pPr>
        <w:widowControl w:val="0"/>
      </w:pPr>
    </w:p>
    <w:p w14:paraId="72EFB890" w14:textId="11B8597E" w:rsidR="007D5A35" w:rsidRDefault="007D5A35" w:rsidP="007D5A35">
      <w:pPr>
        <w:widowControl w:val="0"/>
      </w:pPr>
      <w:r>
        <w:t xml:space="preserve">The </w:t>
      </w:r>
      <w:r w:rsidR="00DB6F98">
        <w:t xml:space="preserve">JCOMM </w:t>
      </w:r>
      <w:r>
        <w:t>OPA Programs are:</w:t>
      </w:r>
    </w:p>
    <w:p w14:paraId="27A247C2" w14:textId="77777777" w:rsidR="007D5A35" w:rsidRDefault="007D5A35" w:rsidP="00DB6F98">
      <w:pPr>
        <w:pStyle w:val="ListParagraph"/>
        <w:widowControl w:val="0"/>
        <w:numPr>
          <w:ilvl w:val="0"/>
          <w:numId w:val="17"/>
        </w:numPr>
      </w:pPr>
      <w:r>
        <w:t>Data Buoy Cooperation Panel (DBCP)</w:t>
      </w:r>
    </w:p>
    <w:p w14:paraId="216A0ED7" w14:textId="464BBFF3" w:rsidR="007D5A35" w:rsidRDefault="007D5A35" w:rsidP="00DB6F98">
      <w:pPr>
        <w:pStyle w:val="ListParagraph"/>
        <w:widowControl w:val="0"/>
        <w:numPr>
          <w:ilvl w:val="0"/>
          <w:numId w:val="17"/>
        </w:numPr>
      </w:pPr>
      <w:r>
        <w:t>Ship Observations Team (SOT)</w:t>
      </w:r>
    </w:p>
    <w:p w14:paraId="630FAB63" w14:textId="2F6EB5F3" w:rsidR="007D5A35" w:rsidRDefault="007D5A35" w:rsidP="00DB6F98">
      <w:pPr>
        <w:pStyle w:val="ListParagraph"/>
        <w:widowControl w:val="0"/>
        <w:numPr>
          <w:ilvl w:val="0"/>
          <w:numId w:val="17"/>
        </w:numPr>
      </w:pPr>
      <w:r>
        <w:t xml:space="preserve">Global Sea Level Observing System (GLOSS) </w:t>
      </w:r>
    </w:p>
    <w:p w14:paraId="454708B7" w14:textId="77777777" w:rsidR="00EE414B" w:rsidRDefault="00EE414B" w:rsidP="007D5A35">
      <w:pPr>
        <w:widowControl w:val="0"/>
      </w:pPr>
    </w:p>
    <w:p w14:paraId="51261B5D" w14:textId="68DC16FA" w:rsidR="00EE414B" w:rsidRDefault="00EE414B" w:rsidP="007D5A35">
      <w:pPr>
        <w:widowControl w:val="0"/>
      </w:pPr>
      <w:r>
        <w:t>There are a series of related programs closely affiliated with JCOMM OPA including</w:t>
      </w:r>
      <w:r w:rsidR="00B1605A">
        <w:t>:</w:t>
      </w:r>
      <w:r>
        <w:t xml:space="preserve"> </w:t>
      </w:r>
    </w:p>
    <w:p w14:paraId="6146F793" w14:textId="77777777" w:rsidR="00EE414B" w:rsidRDefault="00EE414B" w:rsidP="00DB6F98">
      <w:pPr>
        <w:pStyle w:val="ListParagraph"/>
        <w:widowControl w:val="0"/>
        <w:numPr>
          <w:ilvl w:val="0"/>
          <w:numId w:val="18"/>
        </w:numPr>
      </w:pPr>
      <w:r>
        <w:t>Argo Profiling Float Program</w:t>
      </w:r>
    </w:p>
    <w:p w14:paraId="37177033" w14:textId="2C38848D" w:rsidR="00EE414B" w:rsidRDefault="00EE414B" w:rsidP="00DB6F98">
      <w:pPr>
        <w:pStyle w:val="ListParagraph"/>
        <w:widowControl w:val="0"/>
        <w:numPr>
          <w:ilvl w:val="0"/>
          <w:numId w:val="18"/>
        </w:numPr>
      </w:pPr>
      <w:r>
        <w:t xml:space="preserve">Ocean reference stations, </w:t>
      </w:r>
      <w:proofErr w:type="spellStart"/>
      <w:r>
        <w:t>OceanSITES</w:t>
      </w:r>
      <w:proofErr w:type="spellEnd"/>
      <w:r>
        <w:t xml:space="preserve"> </w:t>
      </w:r>
    </w:p>
    <w:p w14:paraId="7CC814E9" w14:textId="63CA9379" w:rsidR="007D5A35" w:rsidRDefault="00EE414B" w:rsidP="00DB6F98">
      <w:pPr>
        <w:pStyle w:val="ListParagraph"/>
        <w:widowControl w:val="0"/>
        <w:numPr>
          <w:ilvl w:val="0"/>
          <w:numId w:val="18"/>
        </w:numPr>
      </w:pPr>
      <w:r>
        <w:t>International Ocean Carbon Coordination Project, IOCCP</w:t>
      </w:r>
      <w:r>
        <w:tab/>
      </w:r>
    </w:p>
    <w:p w14:paraId="79A0D754" w14:textId="6D886EDB" w:rsidR="00EE414B" w:rsidRDefault="00EE414B" w:rsidP="00DB6F98">
      <w:pPr>
        <w:pStyle w:val="ListParagraph"/>
        <w:widowControl w:val="0"/>
        <w:numPr>
          <w:ilvl w:val="0"/>
          <w:numId w:val="18"/>
        </w:numPr>
      </w:pPr>
      <w:r w:rsidRPr="00EE414B">
        <w:t>The Global Ocean Ship-Based Hydrographic Investigations Program</w:t>
      </w:r>
      <w:r>
        <w:t>, GO-SHIP</w:t>
      </w:r>
      <w:r w:rsidRPr="00EE414B">
        <w:t> </w:t>
      </w:r>
    </w:p>
    <w:p w14:paraId="13575385" w14:textId="655AE78B" w:rsidR="00EE414B" w:rsidRDefault="00EE414B" w:rsidP="00DB6F98">
      <w:pPr>
        <w:pStyle w:val="ListParagraph"/>
        <w:widowControl w:val="0"/>
        <w:numPr>
          <w:ilvl w:val="0"/>
          <w:numId w:val="18"/>
        </w:numPr>
      </w:pPr>
      <w:r>
        <w:t>Satellite Remote Sensing programs</w:t>
      </w:r>
    </w:p>
    <w:p w14:paraId="6B71A000" w14:textId="77777777" w:rsidR="00EE414B" w:rsidRDefault="00EE414B" w:rsidP="00EE414B">
      <w:pPr>
        <w:widowControl w:val="0"/>
      </w:pPr>
    </w:p>
    <w:p w14:paraId="327D1CA2" w14:textId="684DEA3F" w:rsidR="00EE414B" w:rsidRDefault="00EE414B" w:rsidP="00EE414B">
      <w:pPr>
        <w:widowControl w:val="0"/>
      </w:pPr>
      <w:r>
        <w:t xml:space="preserve">The JCOMM OPA has several support function under </w:t>
      </w:r>
      <w:r w:rsidR="00883953">
        <w:t xml:space="preserve">its </w:t>
      </w:r>
      <w:r>
        <w:t>auspices</w:t>
      </w:r>
      <w:r w:rsidR="00883953">
        <w:t>:</w:t>
      </w:r>
    </w:p>
    <w:p w14:paraId="04C04F9E" w14:textId="4DD8A51C" w:rsidR="00EE414B" w:rsidRDefault="00EE414B" w:rsidP="00883953">
      <w:pPr>
        <w:pStyle w:val="ListParagraph"/>
        <w:widowControl w:val="0"/>
        <w:numPr>
          <w:ilvl w:val="0"/>
          <w:numId w:val="19"/>
        </w:numPr>
      </w:pPr>
      <w:r>
        <w:t>JCOMM in situ Observations Program Support Center</w:t>
      </w:r>
      <w:r w:rsidR="00D21D32">
        <w:t>, JCOMMOPS</w:t>
      </w:r>
    </w:p>
    <w:p w14:paraId="03389296" w14:textId="7A04F924" w:rsidR="00EE414B" w:rsidRDefault="00EE414B" w:rsidP="00883953">
      <w:pPr>
        <w:pStyle w:val="ListParagraph"/>
        <w:widowControl w:val="0"/>
        <w:numPr>
          <w:ilvl w:val="0"/>
          <w:numId w:val="19"/>
        </w:numPr>
      </w:pPr>
      <w:r>
        <w:t xml:space="preserve">Regional Marine Instrument </w:t>
      </w:r>
      <w:proofErr w:type="spellStart"/>
      <w:r>
        <w:t>Centres</w:t>
      </w:r>
      <w:proofErr w:type="spellEnd"/>
      <w:r w:rsidR="00D21D32">
        <w:t xml:space="preserve">, </w:t>
      </w:r>
      <w:r>
        <w:t>RMICs</w:t>
      </w:r>
    </w:p>
    <w:p w14:paraId="2C5C3AF7" w14:textId="57EEEFA0" w:rsidR="00EE414B" w:rsidRDefault="00EE414B" w:rsidP="00883953">
      <w:pPr>
        <w:pStyle w:val="ListParagraph"/>
        <w:widowControl w:val="0"/>
        <w:numPr>
          <w:ilvl w:val="0"/>
          <w:numId w:val="19"/>
        </w:numPr>
      </w:pPr>
      <w:r>
        <w:t>Obse</w:t>
      </w:r>
      <w:r w:rsidR="00D21D32">
        <w:t xml:space="preserve">rving System Monitoring Center, </w:t>
      </w:r>
      <w:r>
        <w:t>OSMC</w:t>
      </w:r>
    </w:p>
    <w:p w14:paraId="13CF3CE1" w14:textId="77777777" w:rsidR="00EE414B" w:rsidRPr="00EE414B" w:rsidRDefault="00EE414B" w:rsidP="00EE414B">
      <w:pPr>
        <w:widowControl w:val="0"/>
      </w:pPr>
    </w:p>
    <w:p w14:paraId="2EB56D2E" w14:textId="77777777" w:rsidR="00EE414B" w:rsidRPr="00EE414B" w:rsidRDefault="00EE414B" w:rsidP="00EE414B">
      <w:pPr>
        <w:widowControl w:val="0"/>
      </w:pPr>
    </w:p>
    <w:p w14:paraId="230445CF" w14:textId="77777777" w:rsidR="007D5A35" w:rsidRDefault="007D5A35" w:rsidP="007D5A35">
      <w:pPr>
        <w:widowControl w:val="0"/>
      </w:pPr>
    </w:p>
    <w:p w14:paraId="4E96131F" w14:textId="77777777" w:rsidR="007D5A35" w:rsidRDefault="007D5A35" w:rsidP="007D5A35">
      <w:pPr>
        <w:widowControl w:val="0"/>
      </w:pPr>
      <w:r>
        <w:t xml:space="preserve"> </w:t>
      </w:r>
    </w:p>
    <w:p w14:paraId="732B71DE" w14:textId="77777777" w:rsidR="007D5A35" w:rsidRDefault="007D5A35" w:rsidP="007D5A35">
      <w:pPr>
        <w:widowControl w:val="0"/>
      </w:pPr>
    </w:p>
    <w:p w14:paraId="64BC3587" w14:textId="77777777" w:rsidR="007D5A35" w:rsidRDefault="007D5A35" w:rsidP="007D5A35">
      <w:pPr>
        <w:widowControl w:val="0"/>
      </w:pPr>
      <w:r>
        <w:lastRenderedPageBreak/>
        <w:t xml:space="preserve"> </w:t>
      </w:r>
    </w:p>
    <w:p w14:paraId="235E71C2" w14:textId="77777777" w:rsidR="007D5A35" w:rsidRDefault="007D5A35" w:rsidP="007D5A35">
      <w:pPr>
        <w:widowControl w:val="0"/>
      </w:pPr>
    </w:p>
    <w:p w14:paraId="79490FB2" w14:textId="10206AED" w:rsidR="007D199E" w:rsidRDefault="00846054" w:rsidP="007D199E">
      <w:pPr>
        <w:widowControl w:val="0"/>
      </w:pPr>
      <w:r w:rsidRPr="00846054">
        <w:t xml:space="preserve">The </w:t>
      </w:r>
      <w:proofErr w:type="gramStart"/>
      <w:r w:rsidR="00D21D32">
        <w:t>different components of the OPA of JCOMM are overseen by the Observations Coordination Group, JCOMM OGC</w:t>
      </w:r>
      <w:proofErr w:type="gramEnd"/>
      <w:r w:rsidR="007D199E">
        <w:t>.</w:t>
      </w:r>
      <w:r w:rsidR="00D21D32">
        <w:t xml:space="preserve"> The relevan</w:t>
      </w:r>
      <w:r w:rsidR="003B0E8B">
        <w:t>t aspect of JCOMM OCG as the</w:t>
      </w:r>
      <w:r w:rsidR="00D21D32">
        <w:t>y</w:t>
      </w:r>
      <w:r w:rsidR="003B0E8B">
        <w:t xml:space="preserve"> </w:t>
      </w:r>
      <w:r w:rsidR="00D21D32">
        <w:t>pert</w:t>
      </w:r>
      <w:r w:rsidR="003B0E8B">
        <w:t>ai</w:t>
      </w:r>
      <w:r w:rsidR="00D21D32">
        <w:t xml:space="preserve">n to the Surface </w:t>
      </w:r>
      <w:r w:rsidR="007D199E">
        <w:t>O</w:t>
      </w:r>
      <w:r w:rsidR="00D21D32">
        <w:t>cean CO</w:t>
      </w:r>
      <w:r w:rsidR="00D21D32" w:rsidRPr="007D199E">
        <w:rPr>
          <w:vertAlign w:val="subscript"/>
        </w:rPr>
        <w:t>2</w:t>
      </w:r>
      <w:r w:rsidR="00D21D32">
        <w:t xml:space="preserve"> reference network</w:t>
      </w:r>
      <w:r w:rsidR="007D199E">
        <w:t xml:space="preserve"> include</w:t>
      </w:r>
      <w:r w:rsidR="00D21D32">
        <w:t xml:space="preserve">: </w:t>
      </w:r>
    </w:p>
    <w:p w14:paraId="34BCEE8C" w14:textId="77777777" w:rsidR="007D199E" w:rsidRDefault="007D199E" w:rsidP="007D199E">
      <w:pPr>
        <w:widowControl w:val="0"/>
      </w:pPr>
    </w:p>
    <w:p w14:paraId="6BD9CCE1" w14:textId="713E8EF9" w:rsidR="00846054" w:rsidRPr="00846054" w:rsidRDefault="003B0E8B" w:rsidP="007D199E">
      <w:pPr>
        <w:pStyle w:val="ListParagraph"/>
        <w:widowControl w:val="0"/>
        <w:numPr>
          <w:ilvl w:val="0"/>
          <w:numId w:val="21"/>
        </w:numPr>
      </w:pPr>
      <w:r>
        <w:t>A</w:t>
      </w:r>
      <w:r w:rsidR="00846054" w:rsidRPr="00846054">
        <w:t xml:space="preserve">dvise on the effectiveness, coordination and operation of the </w:t>
      </w:r>
      <w:r w:rsidR="007D199E">
        <w:t>o</w:t>
      </w:r>
      <w:r w:rsidR="00846054" w:rsidRPr="00846054">
        <w:t>bservations work program, including implementation status, performance measured against requirements, delivery of raw data, marine telecommunications, measurement standards, logistics and resources;</w:t>
      </w:r>
    </w:p>
    <w:p w14:paraId="17C45234" w14:textId="5E147096" w:rsidR="00846054" w:rsidRPr="00846054" w:rsidRDefault="00846054" w:rsidP="005B05F8">
      <w:pPr>
        <w:pStyle w:val="ListParagraph"/>
        <w:widowControl w:val="0"/>
        <w:numPr>
          <w:ilvl w:val="0"/>
          <w:numId w:val="16"/>
        </w:numPr>
      </w:pPr>
      <w:r w:rsidRPr="00846054">
        <w:t>Coordinate with appropriate bodies to ensure JCOMM contribution towards the development of the WMO Integrated Global Observing System;</w:t>
      </w:r>
    </w:p>
    <w:p w14:paraId="6CED523F" w14:textId="51300455" w:rsidR="00846054" w:rsidRPr="00846054" w:rsidRDefault="00846054" w:rsidP="005B05F8">
      <w:pPr>
        <w:pStyle w:val="ListParagraph"/>
        <w:widowControl w:val="0"/>
        <w:numPr>
          <w:ilvl w:val="0"/>
          <w:numId w:val="16"/>
        </w:numPr>
      </w:pPr>
      <w:r w:rsidRPr="00846054">
        <w:t xml:space="preserve">Coordinate the development of standardized, high quality observing practices and instrumentation </w:t>
      </w:r>
    </w:p>
    <w:p w14:paraId="00F8CC8E" w14:textId="07FFE16B" w:rsidR="00846054" w:rsidRPr="00846054" w:rsidRDefault="00846054" w:rsidP="005B05F8">
      <w:pPr>
        <w:pStyle w:val="ListParagraph"/>
        <w:widowControl w:val="0"/>
        <w:numPr>
          <w:ilvl w:val="0"/>
          <w:numId w:val="16"/>
        </w:numPr>
      </w:pPr>
      <w:r w:rsidRPr="00846054">
        <w:t xml:space="preserve">Provide general oversight to </w:t>
      </w:r>
      <w:proofErr w:type="gramStart"/>
      <w:r w:rsidRPr="00846054">
        <w:t>the  JCOMMOPS</w:t>
      </w:r>
      <w:proofErr w:type="gramEnd"/>
      <w:r w:rsidRPr="00846054">
        <w:t>;</w:t>
      </w:r>
    </w:p>
    <w:p w14:paraId="46EC782D" w14:textId="02CE5801" w:rsidR="00846054" w:rsidRPr="00846054" w:rsidRDefault="00846054" w:rsidP="005B05F8">
      <w:pPr>
        <w:pStyle w:val="ListParagraph"/>
        <w:widowControl w:val="0"/>
        <w:numPr>
          <w:ilvl w:val="0"/>
          <w:numId w:val="16"/>
        </w:numPr>
      </w:pPr>
      <w:r w:rsidRPr="00846054">
        <w:t>Liaise with, and input to, Global Ocean Observing System activities regarding development, implementation, and performance of JCOMM ocean-based observing;</w:t>
      </w:r>
    </w:p>
    <w:p w14:paraId="2CF6DBF8" w14:textId="766D9922" w:rsidR="00846054" w:rsidRPr="00846054" w:rsidRDefault="00846054" w:rsidP="005B05F8">
      <w:pPr>
        <w:pStyle w:val="ListParagraph"/>
        <w:widowControl w:val="0"/>
        <w:numPr>
          <w:ilvl w:val="0"/>
          <w:numId w:val="16"/>
        </w:numPr>
      </w:pPr>
      <w:r w:rsidRPr="00846054">
        <w:t xml:space="preserve">Encourage and coordinate capacity development requirements </w:t>
      </w:r>
      <w:r w:rsidR="003B0E8B">
        <w:br/>
      </w:r>
      <w:r w:rsidRPr="00846054">
        <w:t xml:space="preserve">Identify requirements on satellite data and information in the meteorological and ocean domains </w:t>
      </w:r>
    </w:p>
    <w:p w14:paraId="49D3718C" w14:textId="77777777" w:rsidR="00846054" w:rsidRPr="00846054" w:rsidRDefault="00846054" w:rsidP="00846054">
      <w:pPr>
        <w:widowControl w:val="0"/>
      </w:pPr>
    </w:p>
    <w:p w14:paraId="1B37AEB7" w14:textId="728D3084" w:rsidR="006550C3" w:rsidRPr="00421377" w:rsidRDefault="006550C3" w:rsidP="0013234F">
      <w:pPr>
        <w:widowControl w:val="0"/>
        <w:sectPr w:rsidR="006550C3" w:rsidRPr="00421377" w:rsidSect="00044279">
          <w:footerReference w:type="even" r:id="rId11"/>
          <w:footerReference w:type="default" r:id="rId12"/>
          <w:pgSz w:w="12240" w:h="15840"/>
          <w:pgMar w:top="1440" w:right="1440" w:bottom="1440" w:left="1440" w:header="706" w:footer="706" w:gutter="0"/>
          <w:cols w:space="708"/>
          <w:docGrid w:linePitch="360"/>
        </w:sectPr>
      </w:pPr>
      <w:r>
        <w:t>As shown in Table 1 there are several "hooks" for the surface ocean CO</w:t>
      </w:r>
      <w:r w:rsidRPr="007D199E">
        <w:rPr>
          <w:vertAlign w:val="subscript"/>
        </w:rPr>
        <w:t>2</w:t>
      </w:r>
      <w:r>
        <w:t xml:space="preserve"> reference network to connect with JCOMM OPA. From a practical standpoint</w:t>
      </w:r>
      <w:r w:rsidR="00B1605A">
        <w:t>,</w:t>
      </w:r>
      <w:r>
        <w:t xml:space="preserve"> the </w:t>
      </w:r>
      <w:r w:rsidR="0093326B">
        <w:t>platform and metadata</w:t>
      </w:r>
      <w:r>
        <w:t xml:space="preserve"> tracking </w:t>
      </w:r>
      <w:r w:rsidR="0093326B">
        <w:t xml:space="preserve">of </w:t>
      </w:r>
      <w:r w:rsidR="00B1605A">
        <w:t>the CO</w:t>
      </w:r>
      <w:r w:rsidR="00B1605A" w:rsidRPr="007D199E">
        <w:rPr>
          <w:vertAlign w:val="subscript"/>
        </w:rPr>
        <w:t>2</w:t>
      </w:r>
      <w:r w:rsidR="00B1605A">
        <w:t xml:space="preserve"> reference network </w:t>
      </w:r>
      <w:r>
        <w:t>through the JCOMMOPS infrastructure is a top priority</w:t>
      </w:r>
      <w:r w:rsidR="00F67CC6">
        <w:t xml:space="preserve"> (Table 2)</w:t>
      </w:r>
      <w:bookmarkStart w:id="0" w:name="_GoBack"/>
      <w:bookmarkEnd w:id="0"/>
    </w:p>
    <w:p w14:paraId="6A3B299B" w14:textId="77777777" w:rsidR="00E47E93" w:rsidRPr="00FE6FF2" w:rsidRDefault="00E47E93" w:rsidP="006A55B4">
      <w:pPr>
        <w:widowControl w:val="0"/>
      </w:pPr>
    </w:p>
    <w:sectPr w:rsidR="00E47E93" w:rsidRPr="00FE6FF2" w:rsidSect="00421377">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C4E553" w15:done="0"/>
  <w15:commentEx w15:paraId="4F3A504E" w15:done="0"/>
  <w15:commentEx w15:paraId="54CBB5B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1ADFC" w14:textId="77777777" w:rsidR="0012110B" w:rsidRDefault="0012110B" w:rsidP="00421377">
      <w:r>
        <w:separator/>
      </w:r>
    </w:p>
  </w:endnote>
  <w:endnote w:type="continuationSeparator" w:id="0">
    <w:p w14:paraId="2BC66488" w14:textId="77777777" w:rsidR="0012110B" w:rsidRDefault="0012110B" w:rsidP="0042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1D0D" w14:textId="77777777" w:rsidR="0012110B" w:rsidRDefault="0012110B" w:rsidP="001D0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FCF29" w14:textId="77777777" w:rsidR="0012110B" w:rsidRDefault="001211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6EAA" w14:textId="34CD24AC" w:rsidR="0012110B" w:rsidRDefault="0012110B" w:rsidP="001D0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F1B">
      <w:rPr>
        <w:rStyle w:val="PageNumber"/>
        <w:noProof/>
      </w:rPr>
      <w:t>19</w:t>
    </w:r>
    <w:r>
      <w:rPr>
        <w:rStyle w:val="PageNumber"/>
      </w:rPr>
      <w:fldChar w:fldCharType="end"/>
    </w:r>
  </w:p>
  <w:p w14:paraId="5E47F0B5" w14:textId="77777777" w:rsidR="0012110B" w:rsidRDefault="0012110B" w:rsidP="0077416D">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2DC35" w14:textId="404713EE" w:rsidR="0012110B" w:rsidRDefault="0012110B" w:rsidP="0077416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FB167" w14:textId="77777777" w:rsidR="0012110B" w:rsidRDefault="0012110B" w:rsidP="00421377">
      <w:r>
        <w:separator/>
      </w:r>
    </w:p>
  </w:footnote>
  <w:footnote w:type="continuationSeparator" w:id="0">
    <w:p w14:paraId="3D96930F" w14:textId="77777777" w:rsidR="0012110B" w:rsidRDefault="0012110B" w:rsidP="00421377">
      <w:r>
        <w:continuationSeparator/>
      </w:r>
    </w:p>
  </w:footnote>
  <w:footnote w:id="1">
    <w:p w14:paraId="2FA1A4D7" w14:textId="0A2B9EE4" w:rsidR="0012110B" w:rsidRDefault="0012110B">
      <w:pPr>
        <w:pStyle w:val="FootnoteText"/>
      </w:pPr>
      <w:r>
        <w:rPr>
          <w:rStyle w:val="FootnoteReference"/>
        </w:rPr>
        <w:footnoteRef/>
      </w:r>
      <w:r>
        <w:t xml:space="preserve"> Other platforms that can carry instruments meeting the necessary accuracy can be added in the future  </w:t>
      </w:r>
    </w:p>
  </w:footnote>
  <w:footnote w:id="2">
    <w:p w14:paraId="58A236FC" w14:textId="34AA5AE7" w:rsidR="0012110B" w:rsidRDefault="0012110B">
      <w:pPr>
        <w:pStyle w:val="FootnoteText"/>
      </w:pPr>
      <w:r>
        <w:rPr>
          <w:rStyle w:val="FootnoteReference"/>
        </w:rPr>
        <w:footnoteRef/>
      </w:r>
      <w:r>
        <w:t xml:space="preserve"> Here, a reference dataset is a dataset of known high- quality obtained following Standard Operating procedures (See Table 3)</w:t>
      </w:r>
    </w:p>
  </w:footnote>
  <w:footnote w:id="3">
    <w:p w14:paraId="63686F3F" w14:textId="0FCB7C34" w:rsidR="0012110B" w:rsidRDefault="0012110B">
      <w:pPr>
        <w:pStyle w:val="FootnoteText"/>
      </w:pPr>
      <w:r>
        <w:rPr>
          <w:rStyle w:val="FootnoteReference"/>
        </w:rPr>
        <w:footnoteRef/>
      </w:r>
      <w:r>
        <w:t xml:space="preserve"> The necessary accuracy of atmospheric </w:t>
      </w:r>
      <w:proofErr w:type="gramStart"/>
      <w:r>
        <w:t>CO</w:t>
      </w:r>
      <w:r w:rsidRPr="001D5B3E">
        <w:rPr>
          <w:vertAlign w:val="subscript"/>
        </w:rPr>
        <w:t>2</w:t>
      </w:r>
      <w:r>
        <w:t xml:space="preserve">  depends</w:t>
      </w:r>
      <w:proofErr w:type="gramEnd"/>
      <w:r>
        <w:t xml:space="preserve"> on use. </w:t>
      </w:r>
      <w:proofErr w:type="gramStart"/>
      <w:r>
        <w:t>For  atmospheric</w:t>
      </w:r>
      <w:proofErr w:type="gramEnd"/>
      <w:r>
        <w:t xml:space="preserve"> inverse modeling  0.2 ppm would be very useful if the errors are random and not systematic  (</w:t>
      </w:r>
      <w:proofErr w:type="spellStart"/>
      <w:r w:rsidRPr="00B174FA">
        <w:t>Rödenbeck</w:t>
      </w:r>
      <w:proofErr w:type="spellEnd"/>
      <w:r>
        <w:t xml:space="preserve"> et al., 2006).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718"/>
    <w:multiLevelType w:val="hybridMultilevel"/>
    <w:tmpl w:val="56B25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F1745"/>
    <w:multiLevelType w:val="hybridMultilevel"/>
    <w:tmpl w:val="BED69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E0965"/>
    <w:multiLevelType w:val="hybridMultilevel"/>
    <w:tmpl w:val="4ACA8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B1E4E"/>
    <w:multiLevelType w:val="hybridMultilevel"/>
    <w:tmpl w:val="81EA8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51080"/>
    <w:multiLevelType w:val="hybridMultilevel"/>
    <w:tmpl w:val="640C817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262311D"/>
    <w:multiLevelType w:val="hybridMultilevel"/>
    <w:tmpl w:val="B19E7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F46A7"/>
    <w:multiLevelType w:val="hybridMultilevel"/>
    <w:tmpl w:val="5712D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E3099"/>
    <w:multiLevelType w:val="hybridMultilevel"/>
    <w:tmpl w:val="1BF4C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73C5D"/>
    <w:multiLevelType w:val="hybridMultilevel"/>
    <w:tmpl w:val="E0C6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E41C3"/>
    <w:multiLevelType w:val="multilevel"/>
    <w:tmpl w:val="0E4A7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627565"/>
    <w:multiLevelType w:val="hybridMultilevel"/>
    <w:tmpl w:val="FFEA591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34C66114"/>
    <w:multiLevelType w:val="hybridMultilevel"/>
    <w:tmpl w:val="2758C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A2C03"/>
    <w:multiLevelType w:val="hybridMultilevel"/>
    <w:tmpl w:val="668C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4E35EF"/>
    <w:multiLevelType w:val="hybridMultilevel"/>
    <w:tmpl w:val="9988A080"/>
    <w:lvl w:ilvl="0" w:tplc="CF9AFF50">
      <w:start w:val="1"/>
      <w:numFmt w:val="bullet"/>
      <w:lvlText w:val=""/>
      <w:lvlJc w:val="left"/>
      <w:pPr>
        <w:tabs>
          <w:tab w:val="num" w:pos="720"/>
        </w:tabs>
        <w:ind w:left="720" w:hanging="360"/>
      </w:pPr>
      <w:rPr>
        <w:rFonts w:ascii="Wingdings" w:hAnsi="Wingdings" w:hint="default"/>
      </w:rPr>
    </w:lvl>
    <w:lvl w:ilvl="1" w:tplc="66309C0C">
      <w:start w:val="1"/>
      <w:numFmt w:val="bullet"/>
      <w:lvlText w:val=""/>
      <w:lvlJc w:val="left"/>
      <w:pPr>
        <w:tabs>
          <w:tab w:val="num" w:pos="1440"/>
        </w:tabs>
        <w:ind w:left="1440" w:hanging="360"/>
      </w:pPr>
      <w:rPr>
        <w:rFonts w:ascii="Wingdings" w:hAnsi="Wingdings" w:hint="default"/>
      </w:rPr>
    </w:lvl>
    <w:lvl w:ilvl="2" w:tplc="2350149C" w:tentative="1">
      <w:start w:val="1"/>
      <w:numFmt w:val="bullet"/>
      <w:lvlText w:val=""/>
      <w:lvlJc w:val="left"/>
      <w:pPr>
        <w:tabs>
          <w:tab w:val="num" w:pos="2160"/>
        </w:tabs>
        <w:ind w:left="2160" w:hanging="360"/>
      </w:pPr>
      <w:rPr>
        <w:rFonts w:ascii="Wingdings" w:hAnsi="Wingdings" w:hint="default"/>
      </w:rPr>
    </w:lvl>
    <w:lvl w:ilvl="3" w:tplc="0696E204" w:tentative="1">
      <w:start w:val="1"/>
      <w:numFmt w:val="bullet"/>
      <w:lvlText w:val=""/>
      <w:lvlJc w:val="left"/>
      <w:pPr>
        <w:tabs>
          <w:tab w:val="num" w:pos="2880"/>
        </w:tabs>
        <w:ind w:left="2880" w:hanging="360"/>
      </w:pPr>
      <w:rPr>
        <w:rFonts w:ascii="Wingdings" w:hAnsi="Wingdings" w:hint="default"/>
      </w:rPr>
    </w:lvl>
    <w:lvl w:ilvl="4" w:tplc="5EDC7976" w:tentative="1">
      <w:start w:val="1"/>
      <w:numFmt w:val="bullet"/>
      <w:lvlText w:val=""/>
      <w:lvlJc w:val="left"/>
      <w:pPr>
        <w:tabs>
          <w:tab w:val="num" w:pos="3600"/>
        </w:tabs>
        <w:ind w:left="3600" w:hanging="360"/>
      </w:pPr>
      <w:rPr>
        <w:rFonts w:ascii="Wingdings" w:hAnsi="Wingdings" w:hint="default"/>
      </w:rPr>
    </w:lvl>
    <w:lvl w:ilvl="5" w:tplc="336E5646" w:tentative="1">
      <w:start w:val="1"/>
      <w:numFmt w:val="bullet"/>
      <w:lvlText w:val=""/>
      <w:lvlJc w:val="left"/>
      <w:pPr>
        <w:tabs>
          <w:tab w:val="num" w:pos="4320"/>
        </w:tabs>
        <w:ind w:left="4320" w:hanging="360"/>
      </w:pPr>
      <w:rPr>
        <w:rFonts w:ascii="Wingdings" w:hAnsi="Wingdings" w:hint="default"/>
      </w:rPr>
    </w:lvl>
    <w:lvl w:ilvl="6" w:tplc="3B0CBB4C" w:tentative="1">
      <w:start w:val="1"/>
      <w:numFmt w:val="bullet"/>
      <w:lvlText w:val=""/>
      <w:lvlJc w:val="left"/>
      <w:pPr>
        <w:tabs>
          <w:tab w:val="num" w:pos="5040"/>
        </w:tabs>
        <w:ind w:left="5040" w:hanging="360"/>
      </w:pPr>
      <w:rPr>
        <w:rFonts w:ascii="Wingdings" w:hAnsi="Wingdings" w:hint="default"/>
      </w:rPr>
    </w:lvl>
    <w:lvl w:ilvl="7" w:tplc="F8C69066" w:tentative="1">
      <w:start w:val="1"/>
      <w:numFmt w:val="bullet"/>
      <w:lvlText w:val=""/>
      <w:lvlJc w:val="left"/>
      <w:pPr>
        <w:tabs>
          <w:tab w:val="num" w:pos="5760"/>
        </w:tabs>
        <w:ind w:left="5760" w:hanging="360"/>
      </w:pPr>
      <w:rPr>
        <w:rFonts w:ascii="Wingdings" w:hAnsi="Wingdings" w:hint="default"/>
      </w:rPr>
    </w:lvl>
    <w:lvl w:ilvl="8" w:tplc="3CBC74B0" w:tentative="1">
      <w:start w:val="1"/>
      <w:numFmt w:val="bullet"/>
      <w:lvlText w:val=""/>
      <w:lvlJc w:val="left"/>
      <w:pPr>
        <w:tabs>
          <w:tab w:val="num" w:pos="6480"/>
        </w:tabs>
        <w:ind w:left="6480" w:hanging="360"/>
      </w:pPr>
      <w:rPr>
        <w:rFonts w:ascii="Wingdings" w:hAnsi="Wingdings" w:hint="default"/>
      </w:rPr>
    </w:lvl>
  </w:abstractNum>
  <w:abstractNum w:abstractNumId="14">
    <w:nsid w:val="41B62208"/>
    <w:multiLevelType w:val="hybridMultilevel"/>
    <w:tmpl w:val="68FE2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13A75"/>
    <w:multiLevelType w:val="hybridMultilevel"/>
    <w:tmpl w:val="F46A355C"/>
    <w:lvl w:ilvl="0" w:tplc="08090001">
      <w:start w:val="1"/>
      <w:numFmt w:val="bullet"/>
      <w:lvlText w:val=""/>
      <w:lvlJc w:val="left"/>
      <w:pPr>
        <w:ind w:left="720" w:hanging="360"/>
      </w:pPr>
      <w:rPr>
        <w:rFonts w:ascii="Symbol" w:hAnsi="Symbol" w:hint="default"/>
      </w:rPr>
    </w:lvl>
    <w:lvl w:ilvl="1" w:tplc="8BFCDCE2">
      <w:numFmt w:val="bullet"/>
      <w:lvlText w:val="-"/>
      <w:lvlJc w:val="left"/>
      <w:pPr>
        <w:ind w:left="1440" w:hanging="360"/>
      </w:pPr>
      <w:rPr>
        <w:rFonts w:ascii="Cambria" w:eastAsiaTheme="minorEastAsia" w:hAnsi="Cambria"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124944"/>
    <w:multiLevelType w:val="hybridMultilevel"/>
    <w:tmpl w:val="0AD04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677E50"/>
    <w:multiLevelType w:val="hybridMultilevel"/>
    <w:tmpl w:val="B0009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EE35F3"/>
    <w:multiLevelType w:val="hybridMultilevel"/>
    <w:tmpl w:val="D018D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FA7E5E"/>
    <w:multiLevelType w:val="hybridMultilevel"/>
    <w:tmpl w:val="593E3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D0935"/>
    <w:multiLevelType w:val="hybridMultilevel"/>
    <w:tmpl w:val="BC4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546ED0"/>
    <w:multiLevelType w:val="hybridMultilevel"/>
    <w:tmpl w:val="C4C8A674"/>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647A7033"/>
    <w:multiLevelType w:val="hybridMultilevel"/>
    <w:tmpl w:val="4C220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12"/>
  </w:num>
  <w:num w:numId="5">
    <w:abstractNumId w:val="4"/>
  </w:num>
  <w:num w:numId="6">
    <w:abstractNumId w:val="10"/>
  </w:num>
  <w:num w:numId="7">
    <w:abstractNumId w:val="21"/>
  </w:num>
  <w:num w:numId="8">
    <w:abstractNumId w:val="19"/>
  </w:num>
  <w:num w:numId="9">
    <w:abstractNumId w:val="16"/>
  </w:num>
  <w:num w:numId="10">
    <w:abstractNumId w:val="22"/>
  </w:num>
  <w:num w:numId="11">
    <w:abstractNumId w:val="17"/>
  </w:num>
  <w:num w:numId="12">
    <w:abstractNumId w:val="11"/>
  </w:num>
  <w:num w:numId="13">
    <w:abstractNumId w:val="9"/>
  </w:num>
  <w:num w:numId="14">
    <w:abstractNumId w:val="20"/>
  </w:num>
  <w:num w:numId="15">
    <w:abstractNumId w:val="8"/>
  </w:num>
  <w:num w:numId="16">
    <w:abstractNumId w:val="14"/>
  </w:num>
  <w:num w:numId="17">
    <w:abstractNumId w:val="2"/>
  </w:num>
  <w:num w:numId="18">
    <w:abstractNumId w:val="7"/>
  </w:num>
  <w:num w:numId="19">
    <w:abstractNumId w:val="18"/>
  </w:num>
  <w:num w:numId="20">
    <w:abstractNumId w:val="1"/>
  </w:num>
  <w:num w:numId="21">
    <w:abstractNumId w:val="6"/>
  </w:num>
  <w:num w:numId="22">
    <w:abstractNumId w:val="0"/>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enne Sutton">
    <w15:presenceInfo w15:providerId="None" w15:userId="Adrienne Sut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4F"/>
    <w:rsid w:val="00003290"/>
    <w:rsid w:val="0000489A"/>
    <w:rsid w:val="000078B8"/>
    <w:rsid w:val="000078E0"/>
    <w:rsid w:val="0001214C"/>
    <w:rsid w:val="0001337E"/>
    <w:rsid w:val="00013748"/>
    <w:rsid w:val="000203E9"/>
    <w:rsid w:val="00020557"/>
    <w:rsid w:val="00023FCD"/>
    <w:rsid w:val="00026214"/>
    <w:rsid w:val="000323E3"/>
    <w:rsid w:val="000327DD"/>
    <w:rsid w:val="00044279"/>
    <w:rsid w:val="00044BFC"/>
    <w:rsid w:val="0004690F"/>
    <w:rsid w:val="00051697"/>
    <w:rsid w:val="0006304F"/>
    <w:rsid w:val="00074B60"/>
    <w:rsid w:val="00075806"/>
    <w:rsid w:val="00076048"/>
    <w:rsid w:val="00093C4D"/>
    <w:rsid w:val="00093F50"/>
    <w:rsid w:val="000946D2"/>
    <w:rsid w:val="000A19F4"/>
    <w:rsid w:val="000A460A"/>
    <w:rsid w:val="000A6FE2"/>
    <w:rsid w:val="000B4A5B"/>
    <w:rsid w:val="000D16B8"/>
    <w:rsid w:val="000D1A24"/>
    <w:rsid w:val="000D3053"/>
    <w:rsid w:val="000D75B9"/>
    <w:rsid w:val="000E04FE"/>
    <w:rsid w:val="000E502D"/>
    <w:rsid w:val="000F31A7"/>
    <w:rsid w:val="00102B8A"/>
    <w:rsid w:val="0012110B"/>
    <w:rsid w:val="00122BA7"/>
    <w:rsid w:val="0012605F"/>
    <w:rsid w:val="0013234F"/>
    <w:rsid w:val="00140B54"/>
    <w:rsid w:val="00145250"/>
    <w:rsid w:val="0015109D"/>
    <w:rsid w:val="00157BC9"/>
    <w:rsid w:val="00160A86"/>
    <w:rsid w:val="0016602B"/>
    <w:rsid w:val="001821B9"/>
    <w:rsid w:val="00182560"/>
    <w:rsid w:val="00185016"/>
    <w:rsid w:val="001940D4"/>
    <w:rsid w:val="0019526B"/>
    <w:rsid w:val="00195427"/>
    <w:rsid w:val="00196D73"/>
    <w:rsid w:val="00197B8F"/>
    <w:rsid w:val="001A0E5F"/>
    <w:rsid w:val="001A1A5C"/>
    <w:rsid w:val="001A68CE"/>
    <w:rsid w:val="001B59C1"/>
    <w:rsid w:val="001C196E"/>
    <w:rsid w:val="001C2277"/>
    <w:rsid w:val="001C256A"/>
    <w:rsid w:val="001C6E15"/>
    <w:rsid w:val="001D03FE"/>
    <w:rsid w:val="001D0E59"/>
    <w:rsid w:val="001D2FB7"/>
    <w:rsid w:val="001D34C0"/>
    <w:rsid w:val="001D5B3E"/>
    <w:rsid w:val="001E1DFD"/>
    <w:rsid w:val="001F31C0"/>
    <w:rsid w:val="001F3CFF"/>
    <w:rsid w:val="001F3D4C"/>
    <w:rsid w:val="00205FB7"/>
    <w:rsid w:val="00206337"/>
    <w:rsid w:val="00211D68"/>
    <w:rsid w:val="00232675"/>
    <w:rsid w:val="00244162"/>
    <w:rsid w:val="0025236F"/>
    <w:rsid w:val="00263447"/>
    <w:rsid w:val="0026362D"/>
    <w:rsid w:val="00271AD2"/>
    <w:rsid w:val="00274119"/>
    <w:rsid w:val="00274D67"/>
    <w:rsid w:val="00276979"/>
    <w:rsid w:val="00281D7B"/>
    <w:rsid w:val="002878F8"/>
    <w:rsid w:val="00290379"/>
    <w:rsid w:val="002A0A5F"/>
    <w:rsid w:val="002A4702"/>
    <w:rsid w:val="002B08D4"/>
    <w:rsid w:val="002B2B7F"/>
    <w:rsid w:val="002B2C6E"/>
    <w:rsid w:val="002B33FA"/>
    <w:rsid w:val="002C3020"/>
    <w:rsid w:val="002C44BC"/>
    <w:rsid w:val="002C61BC"/>
    <w:rsid w:val="002C6C2A"/>
    <w:rsid w:val="002C6C60"/>
    <w:rsid w:val="002E7A18"/>
    <w:rsid w:val="002F0619"/>
    <w:rsid w:val="002F1905"/>
    <w:rsid w:val="002F4C2E"/>
    <w:rsid w:val="00300464"/>
    <w:rsid w:val="00302AF9"/>
    <w:rsid w:val="00302E58"/>
    <w:rsid w:val="00310D24"/>
    <w:rsid w:val="003130D8"/>
    <w:rsid w:val="00314A6C"/>
    <w:rsid w:val="00314F5C"/>
    <w:rsid w:val="00325B8B"/>
    <w:rsid w:val="003264CF"/>
    <w:rsid w:val="00340BFA"/>
    <w:rsid w:val="00341375"/>
    <w:rsid w:val="00342C76"/>
    <w:rsid w:val="003457C6"/>
    <w:rsid w:val="00363B31"/>
    <w:rsid w:val="0037069E"/>
    <w:rsid w:val="00390290"/>
    <w:rsid w:val="00396A7C"/>
    <w:rsid w:val="003A6549"/>
    <w:rsid w:val="003A7EFA"/>
    <w:rsid w:val="003B0B41"/>
    <w:rsid w:val="003B0E8B"/>
    <w:rsid w:val="003C3AA5"/>
    <w:rsid w:val="003C7F88"/>
    <w:rsid w:val="003D054A"/>
    <w:rsid w:val="003D0C05"/>
    <w:rsid w:val="003D248E"/>
    <w:rsid w:val="003D2C01"/>
    <w:rsid w:val="003D2F79"/>
    <w:rsid w:val="003D7E95"/>
    <w:rsid w:val="003F46C3"/>
    <w:rsid w:val="0040078B"/>
    <w:rsid w:val="00414352"/>
    <w:rsid w:val="00420CC9"/>
    <w:rsid w:val="00421377"/>
    <w:rsid w:val="0042286C"/>
    <w:rsid w:val="00434BED"/>
    <w:rsid w:val="00443A74"/>
    <w:rsid w:val="00446CA0"/>
    <w:rsid w:val="00447F6C"/>
    <w:rsid w:val="00463276"/>
    <w:rsid w:val="004773D4"/>
    <w:rsid w:val="004804C3"/>
    <w:rsid w:val="0048624A"/>
    <w:rsid w:val="00495E95"/>
    <w:rsid w:val="004B3EF3"/>
    <w:rsid w:val="004B6769"/>
    <w:rsid w:val="004C237E"/>
    <w:rsid w:val="004C4A99"/>
    <w:rsid w:val="004C56C9"/>
    <w:rsid w:val="004C631C"/>
    <w:rsid w:val="004D2877"/>
    <w:rsid w:val="004E0F15"/>
    <w:rsid w:val="004E681D"/>
    <w:rsid w:val="004F4954"/>
    <w:rsid w:val="004F4B9C"/>
    <w:rsid w:val="00500323"/>
    <w:rsid w:val="00503059"/>
    <w:rsid w:val="00510ABC"/>
    <w:rsid w:val="00513930"/>
    <w:rsid w:val="005214CD"/>
    <w:rsid w:val="00525456"/>
    <w:rsid w:val="00527120"/>
    <w:rsid w:val="00531B2C"/>
    <w:rsid w:val="005327AC"/>
    <w:rsid w:val="005417C4"/>
    <w:rsid w:val="005430B2"/>
    <w:rsid w:val="00551721"/>
    <w:rsid w:val="005521E4"/>
    <w:rsid w:val="0055422E"/>
    <w:rsid w:val="005546D2"/>
    <w:rsid w:val="00566238"/>
    <w:rsid w:val="00572D32"/>
    <w:rsid w:val="00577A30"/>
    <w:rsid w:val="00580D22"/>
    <w:rsid w:val="00585E7D"/>
    <w:rsid w:val="005939AA"/>
    <w:rsid w:val="00594270"/>
    <w:rsid w:val="0059682A"/>
    <w:rsid w:val="00596B54"/>
    <w:rsid w:val="005A22E5"/>
    <w:rsid w:val="005A4B5C"/>
    <w:rsid w:val="005A61AC"/>
    <w:rsid w:val="005A7A20"/>
    <w:rsid w:val="005B05F8"/>
    <w:rsid w:val="005B0C11"/>
    <w:rsid w:val="005B406D"/>
    <w:rsid w:val="005B4DDB"/>
    <w:rsid w:val="005C3750"/>
    <w:rsid w:val="005C3756"/>
    <w:rsid w:val="005C5A6B"/>
    <w:rsid w:val="005C7BCC"/>
    <w:rsid w:val="005C7E73"/>
    <w:rsid w:val="005D3634"/>
    <w:rsid w:val="005D6B80"/>
    <w:rsid w:val="005E0627"/>
    <w:rsid w:val="005E4ABC"/>
    <w:rsid w:val="00600541"/>
    <w:rsid w:val="006007BF"/>
    <w:rsid w:val="0060260F"/>
    <w:rsid w:val="00605092"/>
    <w:rsid w:val="006053C6"/>
    <w:rsid w:val="0061374A"/>
    <w:rsid w:val="00617087"/>
    <w:rsid w:val="00621375"/>
    <w:rsid w:val="00623772"/>
    <w:rsid w:val="00630DD0"/>
    <w:rsid w:val="00631FEA"/>
    <w:rsid w:val="00634943"/>
    <w:rsid w:val="00634D58"/>
    <w:rsid w:val="00635575"/>
    <w:rsid w:val="00642756"/>
    <w:rsid w:val="006550C3"/>
    <w:rsid w:val="00656C7A"/>
    <w:rsid w:val="00662E66"/>
    <w:rsid w:val="00662F08"/>
    <w:rsid w:val="00665726"/>
    <w:rsid w:val="00666068"/>
    <w:rsid w:val="006770B1"/>
    <w:rsid w:val="0068073F"/>
    <w:rsid w:val="00681730"/>
    <w:rsid w:val="0068331D"/>
    <w:rsid w:val="006849A4"/>
    <w:rsid w:val="006931E0"/>
    <w:rsid w:val="006959AA"/>
    <w:rsid w:val="0069661D"/>
    <w:rsid w:val="006A55B4"/>
    <w:rsid w:val="006B3423"/>
    <w:rsid w:val="006B5593"/>
    <w:rsid w:val="006C082B"/>
    <w:rsid w:val="006C6CE3"/>
    <w:rsid w:val="006D2449"/>
    <w:rsid w:val="006D255F"/>
    <w:rsid w:val="006D392B"/>
    <w:rsid w:val="006D4236"/>
    <w:rsid w:val="006E0C20"/>
    <w:rsid w:val="006E46CF"/>
    <w:rsid w:val="006E736E"/>
    <w:rsid w:val="006F6DCE"/>
    <w:rsid w:val="006F6E6A"/>
    <w:rsid w:val="007038D6"/>
    <w:rsid w:val="00710565"/>
    <w:rsid w:val="0071095E"/>
    <w:rsid w:val="00715CFA"/>
    <w:rsid w:val="007225CD"/>
    <w:rsid w:val="00725F45"/>
    <w:rsid w:val="00730CFE"/>
    <w:rsid w:val="00747AC3"/>
    <w:rsid w:val="00751044"/>
    <w:rsid w:val="00755704"/>
    <w:rsid w:val="00755F23"/>
    <w:rsid w:val="007576BC"/>
    <w:rsid w:val="00760AB2"/>
    <w:rsid w:val="007627BE"/>
    <w:rsid w:val="0077416D"/>
    <w:rsid w:val="00777998"/>
    <w:rsid w:val="00782741"/>
    <w:rsid w:val="007850BC"/>
    <w:rsid w:val="007858C2"/>
    <w:rsid w:val="00786047"/>
    <w:rsid w:val="00790798"/>
    <w:rsid w:val="00797B44"/>
    <w:rsid w:val="007B0170"/>
    <w:rsid w:val="007B10DA"/>
    <w:rsid w:val="007B551C"/>
    <w:rsid w:val="007B5520"/>
    <w:rsid w:val="007B62A6"/>
    <w:rsid w:val="007D199E"/>
    <w:rsid w:val="007D561C"/>
    <w:rsid w:val="007D5A35"/>
    <w:rsid w:val="007E4841"/>
    <w:rsid w:val="007E66F2"/>
    <w:rsid w:val="007F462E"/>
    <w:rsid w:val="007F52D5"/>
    <w:rsid w:val="007F5AEB"/>
    <w:rsid w:val="00805C1B"/>
    <w:rsid w:val="008141D7"/>
    <w:rsid w:val="0081483A"/>
    <w:rsid w:val="008229F6"/>
    <w:rsid w:val="00825D85"/>
    <w:rsid w:val="00835757"/>
    <w:rsid w:val="00835FDC"/>
    <w:rsid w:val="00837C4A"/>
    <w:rsid w:val="008413F2"/>
    <w:rsid w:val="00846054"/>
    <w:rsid w:val="008479AF"/>
    <w:rsid w:val="00852ABB"/>
    <w:rsid w:val="00854D88"/>
    <w:rsid w:val="00856BFA"/>
    <w:rsid w:val="0086491A"/>
    <w:rsid w:val="00864BF5"/>
    <w:rsid w:val="00873ED2"/>
    <w:rsid w:val="008752AF"/>
    <w:rsid w:val="00876EA0"/>
    <w:rsid w:val="0088099D"/>
    <w:rsid w:val="00883953"/>
    <w:rsid w:val="0089377F"/>
    <w:rsid w:val="008A2352"/>
    <w:rsid w:val="008A4FEE"/>
    <w:rsid w:val="008B5045"/>
    <w:rsid w:val="008B6A58"/>
    <w:rsid w:val="008C3135"/>
    <w:rsid w:val="008D0892"/>
    <w:rsid w:val="008D0CCB"/>
    <w:rsid w:val="008D1428"/>
    <w:rsid w:val="008E046D"/>
    <w:rsid w:val="008E68FE"/>
    <w:rsid w:val="008F01DB"/>
    <w:rsid w:val="008F21DC"/>
    <w:rsid w:val="008F4622"/>
    <w:rsid w:val="00901933"/>
    <w:rsid w:val="00904E0F"/>
    <w:rsid w:val="009128FA"/>
    <w:rsid w:val="00924D53"/>
    <w:rsid w:val="009254D7"/>
    <w:rsid w:val="00926139"/>
    <w:rsid w:val="00931A59"/>
    <w:rsid w:val="009329DA"/>
    <w:rsid w:val="0093326B"/>
    <w:rsid w:val="00940FEB"/>
    <w:rsid w:val="00955242"/>
    <w:rsid w:val="00955631"/>
    <w:rsid w:val="009564FE"/>
    <w:rsid w:val="00961669"/>
    <w:rsid w:val="009724CA"/>
    <w:rsid w:val="00972B9E"/>
    <w:rsid w:val="009921DF"/>
    <w:rsid w:val="00993B6B"/>
    <w:rsid w:val="00996D34"/>
    <w:rsid w:val="009A55B2"/>
    <w:rsid w:val="009A741E"/>
    <w:rsid w:val="009B2049"/>
    <w:rsid w:val="009C376A"/>
    <w:rsid w:val="009C54B0"/>
    <w:rsid w:val="009C5780"/>
    <w:rsid w:val="009D39A3"/>
    <w:rsid w:val="009E5D3E"/>
    <w:rsid w:val="009F145A"/>
    <w:rsid w:val="009F2B4F"/>
    <w:rsid w:val="009F3B09"/>
    <w:rsid w:val="009F601B"/>
    <w:rsid w:val="00A02898"/>
    <w:rsid w:val="00A05F47"/>
    <w:rsid w:val="00A239A1"/>
    <w:rsid w:val="00A23C95"/>
    <w:rsid w:val="00A263BA"/>
    <w:rsid w:val="00A27FD4"/>
    <w:rsid w:val="00A31059"/>
    <w:rsid w:val="00A33C60"/>
    <w:rsid w:val="00A35BA6"/>
    <w:rsid w:val="00A6051C"/>
    <w:rsid w:val="00A6416A"/>
    <w:rsid w:val="00A67296"/>
    <w:rsid w:val="00A67996"/>
    <w:rsid w:val="00A73146"/>
    <w:rsid w:val="00A744F3"/>
    <w:rsid w:val="00A81E57"/>
    <w:rsid w:val="00A948B9"/>
    <w:rsid w:val="00A94B25"/>
    <w:rsid w:val="00A96CC0"/>
    <w:rsid w:val="00AA457B"/>
    <w:rsid w:val="00AA4977"/>
    <w:rsid w:val="00AA522E"/>
    <w:rsid w:val="00AA5315"/>
    <w:rsid w:val="00AB1CF5"/>
    <w:rsid w:val="00AB5FE3"/>
    <w:rsid w:val="00AB62F0"/>
    <w:rsid w:val="00AC25AE"/>
    <w:rsid w:val="00AC339E"/>
    <w:rsid w:val="00AD6FC3"/>
    <w:rsid w:val="00AD7474"/>
    <w:rsid w:val="00AF3426"/>
    <w:rsid w:val="00AF4808"/>
    <w:rsid w:val="00B0752E"/>
    <w:rsid w:val="00B1605A"/>
    <w:rsid w:val="00B174FA"/>
    <w:rsid w:val="00B22B38"/>
    <w:rsid w:val="00B358D8"/>
    <w:rsid w:val="00B3791D"/>
    <w:rsid w:val="00B401B0"/>
    <w:rsid w:val="00B42D46"/>
    <w:rsid w:val="00B502A9"/>
    <w:rsid w:val="00B52D21"/>
    <w:rsid w:val="00B62F1D"/>
    <w:rsid w:val="00B65E48"/>
    <w:rsid w:val="00B71758"/>
    <w:rsid w:val="00B738E5"/>
    <w:rsid w:val="00B762D7"/>
    <w:rsid w:val="00B764DD"/>
    <w:rsid w:val="00B8049B"/>
    <w:rsid w:val="00BB43EB"/>
    <w:rsid w:val="00BC334D"/>
    <w:rsid w:val="00BD1FB8"/>
    <w:rsid w:val="00BD23AA"/>
    <w:rsid w:val="00BD5388"/>
    <w:rsid w:val="00BD5CE4"/>
    <w:rsid w:val="00BE298D"/>
    <w:rsid w:val="00BE37B9"/>
    <w:rsid w:val="00BE4FA4"/>
    <w:rsid w:val="00BE6CFE"/>
    <w:rsid w:val="00BF340D"/>
    <w:rsid w:val="00BF4372"/>
    <w:rsid w:val="00BF52FE"/>
    <w:rsid w:val="00C00A48"/>
    <w:rsid w:val="00C159A7"/>
    <w:rsid w:val="00C205A9"/>
    <w:rsid w:val="00C242AA"/>
    <w:rsid w:val="00C25310"/>
    <w:rsid w:val="00C25EC8"/>
    <w:rsid w:val="00C26DBF"/>
    <w:rsid w:val="00C31173"/>
    <w:rsid w:val="00C31F3F"/>
    <w:rsid w:val="00C333AA"/>
    <w:rsid w:val="00C35CE4"/>
    <w:rsid w:val="00C3746A"/>
    <w:rsid w:val="00C46169"/>
    <w:rsid w:val="00C5096D"/>
    <w:rsid w:val="00C605CB"/>
    <w:rsid w:val="00C6304D"/>
    <w:rsid w:val="00C630F4"/>
    <w:rsid w:val="00C70F1B"/>
    <w:rsid w:val="00C738C9"/>
    <w:rsid w:val="00C75DCF"/>
    <w:rsid w:val="00C90759"/>
    <w:rsid w:val="00CA4F8F"/>
    <w:rsid w:val="00CA5D3C"/>
    <w:rsid w:val="00CA6898"/>
    <w:rsid w:val="00CB782D"/>
    <w:rsid w:val="00CC7A6F"/>
    <w:rsid w:val="00CD119B"/>
    <w:rsid w:val="00CD284D"/>
    <w:rsid w:val="00CE32E8"/>
    <w:rsid w:val="00CE3487"/>
    <w:rsid w:val="00CF0D1A"/>
    <w:rsid w:val="00D0236E"/>
    <w:rsid w:val="00D132D4"/>
    <w:rsid w:val="00D14B47"/>
    <w:rsid w:val="00D15C12"/>
    <w:rsid w:val="00D16FC4"/>
    <w:rsid w:val="00D2030D"/>
    <w:rsid w:val="00D21D32"/>
    <w:rsid w:val="00D46918"/>
    <w:rsid w:val="00D540E3"/>
    <w:rsid w:val="00D61492"/>
    <w:rsid w:val="00D62759"/>
    <w:rsid w:val="00D727DC"/>
    <w:rsid w:val="00D750A1"/>
    <w:rsid w:val="00D768CC"/>
    <w:rsid w:val="00D77C4F"/>
    <w:rsid w:val="00D8234B"/>
    <w:rsid w:val="00D827F5"/>
    <w:rsid w:val="00D84634"/>
    <w:rsid w:val="00D84B5C"/>
    <w:rsid w:val="00D8771A"/>
    <w:rsid w:val="00D9040D"/>
    <w:rsid w:val="00D90599"/>
    <w:rsid w:val="00DA4B36"/>
    <w:rsid w:val="00DA4C63"/>
    <w:rsid w:val="00DB28F1"/>
    <w:rsid w:val="00DB6F98"/>
    <w:rsid w:val="00DC3BBC"/>
    <w:rsid w:val="00DC7E82"/>
    <w:rsid w:val="00DD44AE"/>
    <w:rsid w:val="00DD6BB0"/>
    <w:rsid w:val="00DE3676"/>
    <w:rsid w:val="00DE74C0"/>
    <w:rsid w:val="00E05012"/>
    <w:rsid w:val="00E16D8B"/>
    <w:rsid w:val="00E333D5"/>
    <w:rsid w:val="00E4062E"/>
    <w:rsid w:val="00E46CE9"/>
    <w:rsid w:val="00E47E93"/>
    <w:rsid w:val="00E501E4"/>
    <w:rsid w:val="00E511FC"/>
    <w:rsid w:val="00E53865"/>
    <w:rsid w:val="00E64E73"/>
    <w:rsid w:val="00E67DC9"/>
    <w:rsid w:val="00E73767"/>
    <w:rsid w:val="00E771E7"/>
    <w:rsid w:val="00E819AC"/>
    <w:rsid w:val="00E87D9A"/>
    <w:rsid w:val="00E927AE"/>
    <w:rsid w:val="00E93AC6"/>
    <w:rsid w:val="00EA1D32"/>
    <w:rsid w:val="00EA2422"/>
    <w:rsid w:val="00EA3B46"/>
    <w:rsid w:val="00EA7603"/>
    <w:rsid w:val="00EB1990"/>
    <w:rsid w:val="00EB7876"/>
    <w:rsid w:val="00EC37E3"/>
    <w:rsid w:val="00EC3CF8"/>
    <w:rsid w:val="00EC5B89"/>
    <w:rsid w:val="00EC72EC"/>
    <w:rsid w:val="00ED510E"/>
    <w:rsid w:val="00ED7C1E"/>
    <w:rsid w:val="00EE414B"/>
    <w:rsid w:val="00EE441D"/>
    <w:rsid w:val="00EE5A46"/>
    <w:rsid w:val="00EF1892"/>
    <w:rsid w:val="00EF3A8E"/>
    <w:rsid w:val="00EF632A"/>
    <w:rsid w:val="00F06CDF"/>
    <w:rsid w:val="00F150B1"/>
    <w:rsid w:val="00F255EB"/>
    <w:rsid w:val="00F2792C"/>
    <w:rsid w:val="00F30A1C"/>
    <w:rsid w:val="00F32531"/>
    <w:rsid w:val="00F34CD1"/>
    <w:rsid w:val="00F35B09"/>
    <w:rsid w:val="00F452E0"/>
    <w:rsid w:val="00F47606"/>
    <w:rsid w:val="00F54C08"/>
    <w:rsid w:val="00F61375"/>
    <w:rsid w:val="00F61F6F"/>
    <w:rsid w:val="00F67BDD"/>
    <w:rsid w:val="00F67CC6"/>
    <w:rsid w:val="00F75183"/>
    <w:rsid w:val="00F751D5"/>
    <w:rsid w:val="00F77885"/>
    <w:rsid w:val="00F851A9"/>
    <w:rsid w:val="00F9151D"/>
    <w:rsid w:val="00F92DEC"/>
    <w:rsid w:val="00F96ADF"/>
    <w:rsid w:val="00FA23D8"/>
    <w:rsid w:val="00FA67E6"/>
    <w:rsid w:val="00FB35DD"/>
    <w:rsid w:val="00FB3B9B"/>
    <w:rsid w:val="00FC4D55"/>
    <w:rsid w:val="00FD047D"/>
    <w:rsid w:val="00FD4974"/>
    <w:rsid w:val="00FD61A9"/>
    <w:rsid w:val="00FD794A"/>
    <w:rsid w:val="00FE099B"/>
    <w:rsid w:val="00FE1540"/>
    <w:rsid w:val="00FE6FF2"/>
    <w:rsid w:val="00FE71FD"/>
    <w:rsid w:val="00FF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5B84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00464"/>
    <w:rPr>
      <w:rFonts w:ascii="Lucida Grande" w:hAnsi="Lucida Grande"/>
      <w:sz w:val="18"/>
      <w:szCs w:val="18"/>
    </w:rPr>
  </w:style>
  <w:style w:type="character" w:styleId="Hyperlink">
    <w:name w:val="Hyperlink"/>
    <w:basedOn w:val="DefaultParagraphFont"/>
    <w:uiPriority w:val="99"/>
    <w:unhideWhenUsed/>
    <w:rsid w:val="00300464"/>
    <w:rPr>
      <w:color w:val="0000FF" w:themeColor="hyperlink"/>
      <w:u w:val="single"/>
    </w:rPr>
  </w:style>
  <w:style w:type="paragraph" w:styleId="ListParagraph">
    <w:name w:val="List Paragraph"/>
    <w:basedOn w:val="Normal"/>
    <w:uiPriority w:val="34"/>
    <w:qFormat/>
    <w:rsid w:val="00852ABB"/>
    <w:pPr>
      <w:ind w:left="720"/>
      <w:contextualSpacing/>
    </w:pPr>
  </w:style>
  <w:style w:type="paragraph" w:styleId="Footer">
    <w:name w:val="footer"/>
    <w:basedOn w:val="Normal"/>
    <w:link w:val="FooterChar"/>
    <w:uiPriority w:val="99"/>
    <w:unhideWhenUsed/>
    <w:rsid w:val="0077416D"/>
    <w:pPr>
      <w:tabs>
        <w:tab w:val="center" w:pos="4320"/>
        <w:tab w:val="right" w:pos="8640"/>
      </w:tabs>
    </w:pPr>
    <w:rPr>
      <w:lang w:val="en-GB"/>
    </w:rPr>
  </w:style>
  <w:style w:type="character" w:customStyle="1" w:styleId="FooterChar">
    <w:name w:val="Footer Char"/>
    <w:basedOn w:val="DefaultParagraphFont"/>
    <w:link w:val="Footer"/>
    <w:uiPriority w:val="99"/>
    <w:rsid w:val="0077416D"/>
    <w:rPr>
      <w:lang w:val="en-GB"/>
    </w:rPr>
  </w:style>
  <w:style w:type="character" w:styleId="CommentReference">
    <w:name w:val="annotation reference"/>
    <w:basedOn w:val="DefaultParagraphFont"/>
    <w:uiPriority w:val="99"/>
    <w:semiHidden/>
    <w:unhideWhenUsed/>
    <w:rsid w:val="0077416D"/>
    <w:rPr>
      <w:sz w:val="18"/>
      <w:szCs w:val="18"/>
    </w:rPr>
  </w:style>
  <w:style w:type="paragraph" w:styleId="Header">
    <w:name w:val="header"/>
    <w:basedOn w:val="Normal"/>
    <w:link w:val="HeaderChar"/>
    <w:uiPriority w:val="99"/>
    <w:unhideWhenUsed/>
    <w:rsid w:val="00421377"/>
    <w:pPr>
      <w:tabs>
        <w:tab w:val="center" w:pos="4320"/>
        <w:tab w:val="right" w:pos="8640"/>
      </w:tabs>
    </w:pPr>
  </w:style>
  <w:style w:type="character" w:customStyle="1" w:styleId="HeaderChar">
    <w:name w:val="Header Char"/>
    <w:basedOn w:val="DefaultParagraphFont"/>
    <w:link w:val="Header"/>
    <w:uiPriority w:val="99"/>
    <w:rsid w:val="00421377"/>
  </w:style>
  <w:style w:type="table" w:styleId="TableGrid">
    <w:name w:val="Table Grid"/>
    <w:basedOn w:val="TableNormal"/>
    <w:uiPriority w:val="59"/>
    <w:rsid w:val="00A3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E1540"/>
  </w:style>
  <w:style w:type="paragraph" w:styleId="CommentText">
    <w:name w:val="annotation text"/>
    <w:basedOn w:val="Normal"/>
    <w:link w:val="CommentTextChar"/>
    <w:uiPriority w:val="99"/>
    <w:semiHidden/>
    <w:unhideWhenUsed/>
    <w:rsid w:val="00DB28F1"/>
  </w:style>
  <w:style w:type="character" w:customStyle="1" w:styleId="CommentTextChar">
    <w:name w:val="Comment Text Char"/>
    <w:basedOn w:val="DefaultParagraphFont"/>
    <w:link w:val="CommentText"/>
    <w:uiPriority w:val="99"/>
    <w:semiHidden/>
    <w:rsid w:val="00DB28F1"/>
  </w:style>
  <w:style w:type="paragraph" w:styleId="CommentSubject">
    <w:name w:val="annotation subject"/>
    <w:basedOn w:val="CommentText"/>
    <w:next w:val="CommentText"/>
    <w:link w:val="CommentSubjectChar"/>
    <w:uiPriority w:val="99"/>
    <w:semiHidden/>
    <w:unhideWhenUsed/>
    <w:rsid w:val="00DB28F1"/>
    <w:rPr>
      <w:b/>
      <w:bCs/>
      <w:sz w:val="20"/>
      <w:szCs w:val="20"/>
    </w:rPr>
  </w:style>
  <w:style w:type="character" w:customStyle="1" w:styleId="CommentSubjectChar">
    <w:name w:val="Comment Subject Char"/>
    <w:basedOn w:val="CommentTextChar"/>
    <w:link w:val="CommentSubject"/>
    <w:uiPriority w:val="99"/>
    <w:semiHidden/>
    <w:rsid w:val="00DB28F1"/>
    <w:rPr>
      <w:b/>
      <w:bCs/>
      <w:sz w:val="20"/>
      <w:szCs w:val="20"/>
    </w:rPr>
  </w:style>
  <w:style w:type="character" w:customStyle="1" w:styleId="pbtoclink">
    <w:name w:val="pb_toc_link"/>
    <w:basedOn w:val="DefaultParagraphFont"/>
    <w:rsid w:val="00AF3426"/>
  </w:style>
  <w:style w:type="paragraph" w:styleId="NormalWeb">
    <w:name w:val="Normal (Web)"/>
    <w:basedOn w:val="Normal"/>
    <w:uiPriority w:val="99"/>
    <w:semiHidden/>
    <w:unhideWhenUsed/>
    <w:rsid w:val="0059682A"/>
    <w:rPr>
      <w:rFonts w:ascii="Times New Roman" w:hAnsi="Times New Roman" w:cs="Times New Roman"/>
    </w:rPr>
  </w:style>
  <w:style w:type="character" w:styleId="FollowedHyperlink">
    <w:name w:val="FollowedHyperlink"/>
    <w:basedOn w:val="DefaultParagraphFont"/>
    <w:uiPriority w:val="99"/>
    <w:semiHidden/>
    <w:unhideWhenUsed/>
    <w:rsid w:val="00EE414B"/>
    <w:rPr>
      <w:color w:val="800080" w:themeColor="followedHyperlink"/>
      <w:u w:val="single"/>
    </w:rPr>
  </w:style>
  <w:style w:type="paragraph" w:styleId="FootnoteText">
    <w:name w:val="footnote text"/>
    <w:basedOn w:val="Normal"/>
    <w:link w:val="FootnoteTextChar"/>
    <w:uiPriority w:val="99"/>
    <w:unhideWhenUsed/>
    <w:rsid w:val="00BD1FB8"/>
  </w:style>
  <w:style w:type="character" w:customStyle="1" w:styleId="FootnoteTextChar">
    <w:name w:val="Footnote Text Char"/>
    <w:basedOn w:val="DefaultParagraphFont"/>
    <w:link w:val="FootnoteText"/>
    <w:uiPriority w:val="99"/>
    <w:rsid w:val="00BD1FB8"/>
  </w:style>
  <w:style w:type="character" w:styleId="FootnoteReference">
    <w:name w:val="footnote reference"/>
    <w:basedOn w:val="DefaultParagraphFont"/>
    <w:uiPriority w:val="99"/>
    <w:unhideWhenUsed/>
    <w:rsid w:val="00BD1FB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00464"/>
    <w:rPr>
      <w:rFonts w:ascii="Lucida Grande" w:hAnsi="Lucida Grande"/>
      <w:sz w:val="18"/>
      <w:szCs w:val="18"/>
    </w:rPr>
  </w:style>
  <w:style w:type="character" w:styleId="Hyperlink">
    <w:name w:val="Hyperlink"/>
    <w:basedOn w:val="DefaultParagraphFont"/>
    <w:uiPriority w:val="99"/>
    <w:unhideWhenUsed/>
    <w:rsid w:val="00300464"/>
    <w:rPr>
      <w:color w:val="0000FF" w:themeColor="hyperlink"/>
      <w:u w:val="single"/>
    </w:rPr>
  </w:style>
  <w:style w:type="paragraph" w:styleId="ListParagraph">
    <w:name w:val="List Paragraph"/>
    <w:basedOn w:val="Normal"/>
    <w:uiPriority w:val="34"/>
    <w:qFormat/>
    <w:rsid w:val="00852ABB"/>
    <w:pPr>
      <w:ind w:left="720"/>
      <w:contextualSpacing/>
    </w:pPr>
  </w:style>
  <w:style w:type="paragraph" w:styleId="Footer">
    <w:name w:val="footer"/>
    <w:basedOn w:val="Normal"/>
    <w:link w:val="FooterChar"/>
    <w:uiPriority w:val="99"/>
    <w:unhideWhenUsed/>
    <w:rsid w:val="0077416D"/>
    <w:pPr>
      <w:tabs>
        <w:tab w:val="center" w:pos="4320"/>
        <w:tab w:val="right" w:pos="8640"/>
      </w:tabs>
    </w:pPr>
    <w:rPr>
      <w:lang w:val="en-GB"/>
    </w:rPr>
  </w:style>
  <w:style w:type="character" w:customStyle="1" w:styleId="FooterChar">
    <w:name w:val="Footer Char"/>
    <w:basedOn w:val="DefaultParagraphFont"/>
    <w:link w:val="Footer"/>
    <w:uiPriority w:val="99"/>
    <w:rsid w:val="0077416D"/>
    <w:rPr>
      <w:lang w:val="en-GB"/>
    </w:rPr>
  </w:style>
  <w:style w:type="character" w:styleId="CommentReference">
    <w:name w:val="annotation reference"/>
    <w:basedOn w:val="DefaultParagraphFont"/>
    <w:uiPriority w:val="99"/>
    <w:semiHidden/>
    <w:unhideWhenUsed/>
    <w:rsid w:val="0077416D"/>
    <w:rPr>
      <w:sz w:val="18"/>
      <w:szCs w:val="18"/>
    </w:rPr>
  </w:style>
  <w:style w:type="paragraph" w:styleId="Header">
    <w:name w:val="header"/>
    <w:basedOn w:val="Normal"/>
    <w:link w:val="HeaderChar"/>
    <w:uiPriority w:val="99"/>
    <w:unhideWhenUsed/>
    <w:rsid w:val="00421377"/>
    <w:pPr>
      <w:tabs>
        <w:tab w:val="center" w:pos="4320"/>
        <w:tab w:val="right" w:pos="8640"/>
      </w:tabs>
    </w:pPr>
  </w:style>
  <w:style w:type="character" w:customStyle="1" w:styleId="HeaderChar">
    <w:name w:val="Header Char"/>
    <w:basedOn w:val="DefaultParagraphFont"/>
    <w:link w:val="Header"/>
    <w:uiPriority w:val="99"/>
    <w:rsid w:val="00421377"/>
  </w:style>
  <w:style w:type="table" w:styleId="TableGrid">
    <w:name w:val="Table Grid"/>
    <w:basedOn w:val="TableNormal"/>
    <w:uiPriority w:val="59"/>
    <w:rsid w:val="00A3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E1540"/>
  </w:style>
  <w:style w:type="paragraph" w:styleId="CommentText">
    <w:name w:val="annotation text"/>
    <w:basedOn w:val="Normal"/>
    <w:link w:val="CommentTextChar"/>
    <w:uiPriority w:val="99"/>
    <w:semiHidden/>
    <w:unhideWhenUsed/>
    <w:rsid w:val="00DB28F1"/>
  </w:style>
  <w:style w:type="character" w:customStyle="1" w:styleId="CommentTextChar">
    <w:name w:val="Comment Text Char"/>
    <w:basedOn w:val="DefaultParagraphFont"/>
    <w:link w:val="CommentText"/>
    <w:uiPriority w:val="99"/>
    <w:semiHidden/>
    <w:rsid w:val="00DB28F1"/>
  </w:style>
  <w:style w:type="paragraph" w:styleId="CommentSubject">
    <w:name w:val="annotation subject"/>
    <w:basedOn w:val="CommentText"/>
    <w:next w:val="CommentText"/>
    <w:link w:val="CommentSubjectChar"/>
    <w:uiPriority w:val="99"/>
    <w:semiHidden/>
    <w:unhideWhenUsed/>
    <w:rsid w:val="00DB28F1"/>
    <w:rPr>
      <w:b/>
      <w:bCs/>
      <w:sz w:val="20"/>
      <w:szCs w:val="20"/>
    </w:rPr>
  </w:style>
  <w:style w:type="character" w:customStyle="1" w:styleId="CommentSubjectChar">
    <w:name w:val="Comment Subject Char"/>
    <w:basedOn w:val="CommentTextChar"/>
    <w:link w:val="CommentSubject"/>
    <w:uiPriority w:val="99"/>
    <w:semiHidden/>
    <w:rsid w:val="00DB28F1"/>
    <w:rPr>
      <w:b/>
      <w:bCs/>
      <w:sz w:val="20"/>
      <w:szCs w:val="20"/>
    </w:rPr>
  </w:style>
  <w:style w:type="character" w:customStyle="1" w:styleId="pbtoclink">
    <w:name w:val="pb_toc_link"/>
    <w:basedOn w:val="DefaultParagraphFont"/>
    <w:rsid w:val="00AF3426"/>
  </w:style>
  <w:style w:type="paragraph" w:styleId="NormalWeb">
    <w:name w:val="Normal (Web)"/>
    <w:basedOn w:val="Normal"/>
    <w:uiPriority w:val="99"/>
    <w:semiHidden/>
    <w:unhideWhenUsed/>
    <w:rsid w:val="0059682A"/>
    <w:rPr>
      <w:rFonts w:ascii="Times New Roman" w:hAnsi="Times New Roman" w:cs="Times New Roman"/>
    </w:rPr>
  </w:style>
  <w:style w:type="character" w:styleId="FollowedHyperlink">
    <w:name w:val="FollowedHyperlink"/>
    <w:basedOn w:val="DefaultParagraphFont"/>
    <w:uiPriority w:val="99"/>
    <w:semiHidden/>
    <w:unhideWhenUsed/>
    <w:rsid w:val="00EE414B"/>
    <w:rPr>
      <w:color w:val="800080" w:themeColor="followedHyperlink"/>
      <w:u w:val="single"/>
    </w:rPr>
  </w:style>
  <w:style w:type="paragraph" w:styleId="FootnoteText">
    <w:name w:val="footnote text"/>
    <w:basedOn w:val="Normal"/>
    <w:link w:val="FootnoteTextChar"/>
    <w:uiPriority w:val="99"/>
    <w:unhideWhenUsed/>
    <w:rsid w:val="00BD1FB8"/>
  </w:style>
  <w:style w:type="character" w:customStyle="1" w:styleId="FootnoteTextChar">
    <w:name w:val="Footnote Text Char"/>
    <w:basedOn w:val="DefaultParagraphFont"/>
    <w:link w:val="FootnoteText"/>
    <w:uiPriority w:val="99"/>
    <w:rsid w:val="00BD1FB8"/>
  </w:style>
  <w:style w:type="character" w:styleId="FootnoteReference">
    <w:name w:val="footnote reference"/>
    <w:basedOn w:val="DefaultParagraphFont"/>
    <w:uiPriority w:val="99"/>
    <w:unhideWhenUsed/>
    <w:rsid w:val="00BD1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389">
      <w:bodyDiv w:val="1"/>
      <w:marLeft w:val="0"/>
      <w:marRight w:val="0"/>
      <w:marTop w:val="0"/>
      <w:marBottom w:val="0"/>
      <w:divBdr>
        <w:top w:val="none" w:sz="0" w:space="0" w:color="auto"/>
        <w:left w:val="none" w:sz="0" w:space="0" w:color="auto"/>
        <w:bottom w:val="none" w:sz="0" w:space="0" w:color="auto"/>
        <w:right w:val="none" w:sz="0" w:space="0" w:color="auto"/>
      </w:divBdr>
    </w:div>
    <w:div w:id="100075673">
      <w:bodyDiv w:val="1"/>
      <w:marLeft w:val="0"/>
      <w:marRight w:val="0"/>
      <w:marTop w:val="0"/>
      <w:marBottom w:val="0"/>
      <w:divBdr>
        <w:top w:val="none" w:sz="0" w:space="0" w:color="auto"/>
        <w:left w:val="none" w:sz="0" w:space="0" w:color="auto"/>
        <w:bottom w:val="none" w:sz="0" w:space="0" w:color="auto"/>
        <w:right w:val="none" w:sz="0" w:space="0" w:color="auto"/>
      </w:divBdr>
    </w:div>
    <w:div w:id="106169061">
      <w:bodyDiv w:val="1"/>
      <w:marLeft w:val="0"/>
      <w:marRight w:val="0"/>
      <w:marTop w:val="0"/>
      <w:marBottom w:val="0"/>
      <w:divBdr>
        <w:top w:val="none" w:sz="0" w:space="0" w:color="auto"/>
        <w:left w:val="none" w:sz="0" w:space="0" w:color="auto"/>
        <w:bottom w:val="none" w:sz="0" w:space="0" w:color="auto"/>
        <w:right w:val="none" w:sz="0" w:space="0" w:color="auto"/>
      </w:divBdr>
    </w:div>
    <w:div w:id="115107257">
      <w:bodyDiv w:val="1"/>
      <w:marLeft w:val="0"/>
      <w:marRight w:val="0"/>
      <w:marTop w:val="0"/>
      <w:marBottom w:val="0"/>
      <w:divBdr>
        <w:top w:val="none" w:sz="0" w:space="0" w:color="auto"/>
        <w:left w:val="none" w:sz="0" w:space="0" w:color="auto"/>
        <w:bottom w:val="none" w:sz="0" w:space="0" w:color="auto"/>
        <w:right w:val="none" w:sz="0" w:space="0" w:color="auto"/>
      </w:divBdr>
    </w:div>
    <w:div w:id="194732288">
      <w:bodyDiv w:val="1"/>
      <w:marLeft w:val="0"/>
      <w:marRight w:val="0"/>
      <w:marTop w:val="0"/>
      <w:marBottom w:val="0"/>
      <w:divBdr>
        <w:top w:val="none" w:sz="0" w:space="0" w:color="auto"/>
        <w:left w:val="none" w:sz="0" w:space="0" w:color="auto"/>
        <w:bottom w:val="none" w:sz="0" w:space="0" w:color="auto"/>
        <w:right w:val="none" w:sz="0" w:space="0" w:color="auto"/>
      </w:divBdr>
    </w:div>
    <w:div w:id="220218429">
      <w:bodyDiv w:val="1"/>
      <w:marLeft w:val="0"/>
      <w:marRight w:val="0"/>
      <w:marTop w:val="0"/>
      <w:marBottom w:val="0"/>
      <w:divBdr>
        <w:top w:val="none" w:sz="0" w:space="0" w:color="auto"/>
        <w:left w:val="none" w:sz="0" w:space="0" w:color="auto"/>
        <w:bottom w:val="none" w:sz="0" w:space="0" w:color="auto"/>
        <w:right w:val="none" w:sz="0" w:space="0" w:color="auto"/>
      </w:divBdr>
    </w:div>
    <w:div w:id="252321553">
      <w:bodyDiv w:val="1"/>
      <w:marLeft w:val="0"/>
      <w:marRight w:val="0"/>
      <w:marTop w:val="0"/>
      <w:marBottom w:val="0"/>
      <w:divBdr>
        <w:top w:val="none" w:sz="0" w:space="0" w:color="auto"/>
        <w:left w:val="none" w:sz="0" w:space="0" w:color="auto"/>
        <w:bottom w:val="none" w:sz="0" w:space="0" w:color="auto"/>
        <w:right w:val="none" w:sz="0" w:space="0" w:color="auto"/>
      </w:divBdr>
    </w:div>
    <w:div w:id="258216539">
      <w:bodyDiv w:val="1"/>
      <w:marLeft w:val="0"/>
      <w:marRight w:val="0"/>
      <w:marTop w:val="0"/>
      <w:marBottom w:val="0"/>
      <w:divBdr>
        <w:top w:val="none" w:sz="0" w:space="0" w:color="auto"/>
        <w:left w:val="none" w:sz="0" w:space="0" w:color="auto"/>
        <w:bottom w:val="none" w:sz="0" w:space="0" w:color="auto"/>
        <w:right w:val="none" w:sz="0" w:space="0" w:color="auto"/>
      </w:divBdr>
    </w:div>
    <w:div w:id="295187280">
      <w:bodyDiv w:val="1"/>
      <w:marLeft w:val="0"/>
      <w:marRight w:val="0"/>
      <w:marTop w:val="0"/>
      <w:marBottom w:val="0"/>
      <w:divBdr>
        <w:top w:val="none" w:sz="0" w:space="0" w:color="auto"/>
        <w:left w:val="none" w:sz="0" w:space="0" w:color="auto"/>
        <w:bottom w:val="none" w:sz="0" w:space="0" w:color="auto"/>
        <w:right w:val="none" w:sz="0" w:space="0" w:color="auto"/>
      </w:divBdr>
    </w:div>
    <w:div w:id="406077766">
      <w:bodyDiv w:val="1"/>
      <w:marLeft w:val="0"/>
      <w:marRight w:val="0"/>
      <w:marTop w:val="0"/>
      <w:marBottom w:val="0"/>
      <w:divBdr>
        <w:top w:val="none" w:sz="0" w:space="0" w:color="auto"/>
        <w:left w:val="none" w:sz="0" w:space="0" w:color="auto"/>
        <w:bottom w:val="none" w:sz="0" w:space="0" w:color="auto"/>
        <w:right w:val="none" w:sz="0" w:space="0" w:color="auto"/>
      </w:divBdr>
    </w:div>
    <w:div w:id="510072671">
      <w:bodyDiv w:val="1"/>
      <w:marLeft w:val="0"/>
      <w:marRight w:val="0"/>
      <w:marTop w:val="0"/>
      <w:marBottom w:val="0"/>
      <w:divBdr>
        <w:top w:val="none" w:sz="0" w:space="0" w:color="auto"/>
        <w:left w:val="none" w:sz="0" w:space="0" w:color="auto"/>
        <w:bottom w:val="none" w:sz="0" w:space="0" w:color="auto"/>
        <w:right w:val="none" w:sz="0" w:space="0" w:color="auto"/>
      </w:divBdr>
    </w:div>
    <w:div w:id="595361653">
      <w:bodyDiv w:val="1"/>
      <w:marLeft w:val="0"/>
      <w:marRight w:val="0"/>
      <w:marTop w:val="0"/>
      <w:marBottom w:val="0"/>
      <w:divBdr>
        <w:top w:val="none" w:sz="0" w:space="0" w:color="auto"/>
        <w:left w:val="none" w:sz="0" w:space="0" w:color="auto"/>
        <w:bottom w:val="none" w:sz="0" w:space="0" w:color="auto"/>
        <w:right w:val="none" w:sz="0" w:space="0" w:color="auto"/>
      </w:divBdr>
    </w:div>
    <w:div w:id="670959519">
      <w:bodyDiv w:val="1"/>
      <w:marLeft w:val="0"/>
      <w:marRight w:val="0"/>
      <w:marTop w:val="0"/>
      <w:marBottom w:val="0"/>
      <w:divBdr>
        <w:top w:val="none" w:sz="0" w:space="0" w:color="auto"/>
        <w:left w:val="none" w:sz="0" w:space="0" w:color="auto"/>
        <w:bottom w:val="none" w:sz="0" w:space="0" w:color="auto"/>
        <w:right w:val="none" w:sz="0" w:space="0" w:color="auto"/>
      </w:divBdr>
    </w:div>
    <w:div w:id="710568637">
      <w:bodyDiv w:val="1"/>
      <w:marLeft w:val="0"/>
      <w:marRight w:val="0"/>
      <w:marTop w:val="0"/>
      <w:marBottom w:val="0"/>
      <w:divBdr>
        <w:top w:val="none" w:sz="0" w:space="0" w:color="auto"/>
        <w:left w:val="none" w:sz="0" w:space="0" w:color="auto"/>
        <w:bottom w:val="none" w:sz="0" w:space="0" w:color="auto"/>
        <w:right w:val="none" w:sz="0" w:space="0" w:color="auto"/>
      </w:divBdr>
    </w:div>
    <w:div w:id="756362510">
      <w:bodyDiv w:val="1"/>
      <w:marLeft w:val="0"/>
      <w:marRight w:val="0"/>
      <w:marTop w:val="0"/>
      <w:marBottom w:val="0"/>
      <w:divBdr>
        <w:top w:val="none" w:sz="0" w:space="0" w:color="auto"/>
        <w:left w:val="none" w:sz="0" w:space="0" w:color="auto"/>
        <w:bottom w:val="none" w:sz="0" w:space="0" w:color="auto"/>
        <w:right w:val="none" w:sz="0" w:space="0" w:color="auto"/>
      </w:divBdr>
    </w:div>
    <w:div w:id="928544800">
      <w:bodyDiv w:val="1"/>
      <w:marLeft w:val="0"/>
      <w:marRight w:val="0"/>
      <w:marTop w:val="0"/>
      <w:marBottom w:val="0"/>
      <w:divBdr>
        <w:top w:val="none" w:sz="0" w:space="0" w:color="auto"/>
        <w:left w:val="none" w:sz="0" w:space="0" w:color="auto"/>
        <w:bottom w:val="none" w:sz="0" w:space="0" w:color="auto"/>
        <w:right w:val="none" w:sz="0" w:space="0" w:color="auto"/>
      </w:divBdr>
    </w:div>
    <w:div w:id="1028457667">
      <w:bodyDiv w:val="1"/>
      <w:marLeft w:val="0"/>
      <w:marRight w:val="0"/>
      <w:marTop w:val="0"/>
      <w:marBottom w:val="0"/>
      <w:divBdr>
        <w:top w:val="none" w:sz="0" w:space="0" w:color="auto"/>
        <w:left w:val="none" w:sz="0" w:space="0" w:color="auto"/>
        <w:bottom w:val="none" w:sz="0" w:space="0" w:color="auto"/>
        <w:right w:val="none" w:sz="0" w:space="0" w:color="auto"/>
      </w:divBdr>
      <w:divsChild>
        <w:div w:id="388765634">
          <w:marLeft w:val="1166"/>
          <w:marRight w:val="0"/>
          <w:marTop w:val="77"/>
          <w:marBottom w:val="0"/>
          <w:divBdr>
            <w:top w:val="none" w:sz="0" w:space="0" w:color="auto"/>
            <w:left w:val="none" w:sz="0" w:space="0" w:color="auto"/>
            <w:bottom w:val="none" w:sz="0" w:space="0" w:color="auto"/>
            <w:right w:val="none" w:sz="0" w:space="0" w:color="auto"/>
          </w:divBdr>
        </w:div>
        <w:div w:id="1520506114">
          <w:marLeft w:val="1166"/>
          <w:marRight w:val="0"/>
          <w:marTop w:val="77"/>
          <w:marBottom w:val="0"/>
          <w:divBdr>
            <w:top w:val="none" w:sz="0" w:space="0" w:color="auto"/>
            <w:left w:val="none" w:sz="0" w:space="0" w:color="auto"/>
            <w:bottom w:val="none" w:sz="0" w:space="0" w:color="auto"/>
            <w:right w:val="none" w:sz="0" w:space="0" w:color="auto"/>
          </w:divBdr>
        </w:div>
        <w:div w:id="64187137">
          <w:marLeft w:val="1166"/>
          <w:marRight w:val="0"/>
          <w:marTop w:val="77"/>
          <w:marBottom w:val="0"/>
          <w:divBdr>
            <w:top w:val="none" w:sz="0" w:space="0" w:color="auto"/>
            <w:left w:val="none" w:sz="0" w:space="0" w:color="auto"/>
            <w:bottom w:val="none" w:sz="0" w:space="0" w:color="auto"/>
            <w:right w:val="none" w:sz="0" w:space="0" w:color="auto"/>
          </w:divBdr>
        </w:div>
        <w:div w:id="237054487">
          <w:marLeft w:val="1166"/>
          <w:marRight w:val="0"/>
          <w:marTop w:val="77"/>
          <w:marBottom w:val="0"/>
          <w:divBdr>
            <w:top w:val="none" w:sz="0" w:space="0" w:color="auto"/>
            <w:left w:val="none" w:sz="0" w:space="0" w:color="auto"/>
            <w:bottom w:val="none" w:sz="0" w:space="0" w:color="auto"/>
            <w:right w:val="none" w:sz="0" w:space="0" w:color="auto"/>
          </w:divBdr>
        </w:div>
        <w:div w:id="1569534044">
          <w:marLeft w:val="1166"/>
          <w:marRight w:val="0"/>
          <w:marTop w:val="77"/>
          <w:marBottom w:val="0"/>
          <w:divBdr>
            <w:top w:val="none" w:sz="0" w:space="0" w:color="auto"/>
            <w:left w:val="none" w:sz="0" w:space="0" w:color="auto"/>
            <w:bottom w:val="none" w:sz="0" w:space="0" w:color="auto"/>
            <w:right w:val="none" w:sz="0" w:space="0" w:color="auto"/>
          </w:divBdr>
        </w:div>
      </w:divsChild>
    </w:div>
    <w:div w:id="1028792919">
      <w:bodyDiv w:val="1"/>
      <w:marLeft w:val="0"/>
      <w:marRight w:val="0"/>
      <w:marTop w:val="0"/>
      <w:marBottom w:val="0"/>
      <w:divBdr>
        <w:top w:val="none" w:sz="0" w:space="0" w:color="auto"/>
        <w:left w:val="none" w:sz="0" w:space="0" w:color="auto"/>
        <w:bottom w:val="none" w:sz="0" w:space="0" w:color="auto"/>
        <w:right w:val="none" w:sz="0" w:space="0" w:color="auto"/>
      </w:divBdr>
    </w:div>
    <w:div w:id="1090269753">
      <w:bodyDiv w:val="1"/>
      <w:marLeft w:val="0"/>
      <w:marRight w:val="0"/>
      <w:marTop w:val="0"/>
      <w:marBottom w:val="0"/>
      <w:divBdr>
        <w:top w:val="none" w:sz="0" w:space="0" w:color="auto"/>
        <w:left w:val="none" w:sz="0" w:space="0" w:color="auto"/>
        <w:bottom w:val="none" w:sz="0" w:space="0" w:color="auto"/>
        <w:right w:val="none" w:sz="0" w:space="0" w:color="auto"/>
      </w:divBdr>
    </w:div>
    <w:div w:id="1115096033">
      <w:bodyDiv w:val="1"/>
      <w:marLeft w:val="0"/>
      <w:marRight w:val="0"/>
      <w:marTop w:val="0"/>
      <w:marBottom w:val="0"/>
      <w:divBdr>
        <w:top w:val="none" w:sz="0" w:space="0" w:color="auto"/>
        <w:left w:val="none" w:sz="0" w:space="0" w:color="auto"/>
        <w:bottom w:val="none" w:sz="0" w:space="0" w:color="auto"/>
        <w:right w:val="none" w:sz="0" w:space="0" w:color="auto"/>
      </w:divBdr>
    </w:div>
    <w:div w:id="1221940661">
      <w:bodyDiv w:val="1"/>
      <w:marLeft w:val="0"/>
      <w:marRight w:val="0"/>
      <w:marTop w:val="0"/>
      <w:marBottom w:val="0"/>
      <w:divBdr>
        <w:top w:val="none" w:sz="0" w:space="0" w:color="auto"/>
        <w:left w:val="none" w:sz="0" w:space="0" w:color="auto"/>
        <w:bottom w:val="none" w:sz="0" w:space="0" w:color="auto"/>
        <w:right w:val="none" w:sz="0" w:space="0" w:color="auto"/>
      </w:divBdr>
    </w:div>
    <w:div w:id="1460996104">
      <w:bodyDiv w:val="1"/>
      <w:marLeft w:val="0"/>
      <w:marRight w:val="0"/>
      <w:marTop w:val="0"/>
      <w:marBottom w:val="0"/>
      <w:divBdr>
        <w:top w:val="none" w:sz="0" w:space="0" w:color="auto"/>
        <w:left w:val="none" w:sz="0" w:space="0" w:color="auto"/>
        <w:bottom w:val="none" w:sz="0" w:space="0" w:color="auto"/>
        <w:right w:val="none" w:sz="0" w:space="0" w:color="auto"/>
      </w:divBdr>
    </w:div>
    <w:div w:id="1617714516">
      <w:bodyDiv w:val="1"/>
      <w:marLeft w:val="0"/>
      <w:marRight w:val="0"/>
      <w:marTop w:val="0"/>
      <w:marBottom w:val="0"/>
      <w:divBdr>
        <w:top w:val="none" w:sz="0" w:space="0" w:color="auto"/>
        <w:left w:val="none" w:sz="0" w:space="0" w:color="auto"/>
        <w:bottom w:val="none" w:sz="0" w:space="0" w:color="auto"/>
        <w:right w:val="none" w:sz="0" w:space="0" w:color="auto"/>
      </w:divBdr>
    </w:div>
    <w:div w:id="1648701846">
      <w:bodyDiv w:val="1"/>
      <w:marLeft w:val="0"/>
      <w:marRight w:val="0"/>
      <w:marTop w:val="0"/>
      <w:marBottom w:val="0"/>
      <w:divBdr>
        <w:top w:val="none" w:sz="0" w:space="0" w:color="auto"/>
        <w:left w:val="none" w:sz="0" w:space="0" w:color="auto"/>
        <w:bottom w:val="none" w:sz="0" w:space="0" w:color="auto"/>
        <w:right w:val="none" w:sz="0" w:space="0" w:color="auto"/>
      </w:divBdr>
    </w:div>
    <w:div w:id="1657107437">
      <w:bodyDiv w:val="1"/>
      <w:marLeft w:val="0"/>
      <w:marRight w:val="0"/>
      <w:marTop w:val="0"/>
      <w:marBottom w:val="0"/>
      <w:divBdr>
        <w:top w:val="none" w:sz="0" w:space="0" w:color="auto"/>
        <w:left w:val="none" w:sz="0" w:space="0" w:color="auto"/>
        <w:bottom w:val="none" w:sz="0" w:space="0" w:color="auto"/>
        <w:right w:val="none" w:sz="0" w:space="0" w:color="auto"/>
      </w:divBdr>
      <w:divsChild>
        <w:div w:id="956644860">
          <w:marLeft w:val="0"/>
          <w:marRight w:val="0"/>
          <w:marTop w:val="0"/>
          <w:marBottom w:val="0"/>
          <w:divBdr>
            <w:top w:val="none" w:sz="0" w:space="0" w:color="auto"/>
            <w:left w:val="none" w:sz="0" w:space="0" w:color="auto"/>
            <w:bottom w:val="none" w:sz="0" w:space="0" w:color="auto"/>
            <w:right w:val="none" w:sz="0" w:space="0" w:color="auto"/>
          </w:divBdr>
        </w:div>
        <w:div w:id="430516190">
          <w:marLeft w:val="0"/>
          <w:marRight w:val="0"/>
          <w:marTop w:val="0"/>
          <w:marBottom w:val="0"/>
          <w:divBdr>
            <w:top w:val="none" w:sz="0" w:space="0" w:color="auto"/>
            <w:left w:val="none" w:sz="0" w:space="0" w:color="auto"/>
            <w:bottom w:val="none" w:sz="0" w:space="0" w:color="auto"/>
            <w:right w:val="none" w:sz="0" w:space="0" w:color="auto"/>
          </w:divBdr>
        </w:div>
        <w:div w:id="80955503">
          <w:marLeft w:val="0"/>
          <w:marRight w:val="0"/>
          <w:marTop w:val="0"/>
          <w:marBottom w:val="0"/>
          <w:divBdr>
            <w:top w:val="none" w:sz="0" w:space="0" w:color="auto"/>
            <w:left w:val="none" w:sz="0" w:space="0" w:color="auto"/>
            <w:bottom w:val="none" w:sz="0" w:space="0" w:color="auto"/>
            <w:right w:val="none" w:sz="0" w:space="0" w:color="auto"/>
          </w:divBdr>
        </w:div>
      </w:divsChild>
    </w:div>
    <w:div w:id="1762944429">
      <w:bodyDiv w:val="1"/>
      <w:marLeft w:val="0"/>
      <w:marRight w:val="0"/>
      <w:marTop w:val="0"/>
      <w:marBottom w:val="0"/>
      <w:divBdr>
        <w:top w:val="none" w:sz="0" w:space="0" w:color="auto"/>
        <w:left w:val="none" w:sz="0" w:space="0" w:color="auto"/>
        <w:bottom w:val="none" w:sz="0" w:space="0" w:color="auto"/>
        <w:right w:val="none" w:sz="0" w:space="0" w:color="auto"/>
      </w:divBdr>
    </w:div>
    <w:div w:id="1944461690">
      <w:bodyDiv w:val="1"/>
      <w:marLeft w:val="0"/>
      <w:marRight w:val="0"/>
      <w:marTop w:val="0"/>
      <w:marBottom w:val="0"/>
      <w:divBdr>
        <w:top w:val="none" w:sz="0" w:space="0" w:color="auto"/>
        <w:left w:val="none" w:sz="0" w:space="0" w:color="auto"/>
        <w:bottom w:val="none" w:sz="0" w:space="0" w:color="auto"/>
        <w:right w:val="none" w:sz="0" w:space="0" w:color="auto"/>
      </w:divBdr>
    </w:div>
    <w:div w:id="1986276244">
      <w:bodyDiv w:val="1"/>
      <w:marLeft w:val="0"/>
      <w:marRight w:val="0"/>
      <w:marTop w:val="0"/>
      <w:marBottom w:val="0"/>
      <w:divBdr>
        <w:top w:val="none" w:sz="0" w:space="0" w:color="auto"/>
        <w:left w:val="none" w:sz="0" w:space="0" w:color="auto"/>
        <w:bottom w:val="none" w:sz="0" w:space="0" w:color="auto"/>
        <w:right w:val="none" w:sz="0" w:space="0" w:color="auto"/>
      </w:divBdr>
    </w:div>
    <w:div w:id="2095779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9" Type="http://schemas.microsoft.com/office/2011/relationships/people" Target="people.xml"/><Relationship Id="rId2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22FB-5F8B-E443-A879-2A6CA109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5747</Words>
  <Characters>32761</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NOAA/AOML</Company>
  <LinksUpToDate>false</LinksUpToDate>
  <CharactersWithSpaces>38432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Wanninkhof</dc:creator>
  <cp:keywords/>
  <dc:description/>
  <cp:lastModifiedBy>Rik Wanninkhof</cp:lastModifiedBy>
  <cp:revision>3</cp:revision>
  <dcterms:created xsi:type="dcterms:W3CDTF">2018-04-20T20:37:00Z</dcterms:created>
  <dcterms:modified xsi:type="dcterms:W3CDTF">2018-04-20T20:37:00Z</dcterms:modified>
</cp:coreProperties>
</file>